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8479C" w:rsidRPr="003A5476" w:rsidRDefault="00CA2395" w:rsidP="0058479C">
      <w:pPr>
        <w:pStyle w:val="Hlavika"/>
      </w:pPr>
      <w:r>
        <w:t xml:space="preserve">   </w:t>
      </w:r>
    </w:p>
    <w:p w:rsidR="0058479C" w:rsidRDefault="0058479C" w:rsidP="0058479C"/>
    <w:p w:rsidR="0058479C" w:rsidRDefault="0058479C" w:rsidP="0058479C"/>
    <w:p w:rsidR="0058479C" w:rsidRDefault="0058479C" w:rsidP="0058479C"/>
    <w:p w:rsidR="00A36C7B" w:rsidRDefault="00A36C7B" w:rsidP="00A36C7B">
      <w:pPr>
        <w:jc w:val="both"/>
        <w:rPr>
          <w:sz w:val="22"/>
          <w:szCs w:val="22"/>
        </w:rPr>
      </w:pPr>
    </w:p>
    <w:p w:rsidR="00A36C7B" w:rsidRPr="003D6D3A" w:rsidRDefault="00A36C7B" w:rsidP="006773FE">
      <w:pPr>
        <w:pStyle w:val="Nadpis1"/>
        <w:numPr>
          <w:ilvl w:val="0"/>
          <w:numId w:val="22"/>
        </w:numPr>
        <w:spacing w:before="120" w:after="60"/>
        <w:rPr>
          <w:szCs w:val="18"/>
        </w:rPr>
      </w:pPr>
      <w:r>
        <w:rPr>
          <w:szCs w:val="18"/>
        </w:rPr>
        <w:t>INFORMÁCIE O ÚČTOVNEJ JEDNOTKE</w:t>
      </w:r>
    </w:p>
    <w:p w:rsidR="00A36C7B" w:rsidRPr="003D6D3A" w:rsidRDefault="00A36C7B" w:rsidP="00A36C7B">
      <w:pPr>
        <w:pStyle w:val="Zkladntext"/>
        <w:rPr>
          <w:szCs w:val="18"/>
        </w:rPr>
      </w:pPr>
    </w:p>
    <w:p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Založenie</w:t>
      </w:r>
      <w:r w:rsidRPr="003D6D3A">
        <w:rPr>
          <w:i/>
          <w:szCs w:val="18"/>
        </w:rPr>
        <w:t xml:space="preserve"> spoločnosti</w:t>
      </w:r>
    </w:p>
    <w:p w:rsidR="00A36C7B" w:rsidRPr="002F209A" w:rsidRDefault="00A36C7B" w:rsidP="00A36C7B">
      <w:pPr>
        <w:pStyle w:val="Zkladntext"/>
        <w:rPr>
          <w:szCs w:val="18"/>
        </w:rPr>
      </w:pPr>
      <w:r w:rsidRPr="002F209A">
        <w:rPr>
          <w:szCs w:val="18"/>
        </w:rPr>
        <w:t xml:space="preserve">Spoločnosť Transport Systems, spol. s r. o. (ďalej len Spoločnosť), bola založená 21.8.1995 </w:t>
      </w:r>
    </w:p>
    <w:p w:rsidR="00A36C7B" w:rsidRPr="002F209A" w:rsidRDefault="00A36C7B" w:rsidP="00A36C7B">
      <w:pPr>
        <w:rPr>
          <w:sz w:val="18"/>
          <w:szCs w:val="18"/>
        </w:rPr>
      </w:pPr>
    </w:p>
    <w:p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2F209A">
        <w:rPr>
          <w:szCs w:val="18"/>
        </w:rPr>
        <w:t>Hlavnými činnosťami Spoločnosti sú:</w:t>
      </w:r>
      <w:bookmarkEnd w:id="0"/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valčekových dopravníkov a valčekových tratí, podvesných dopravníkov</w:t>
      </w:r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 kovových konštrukcií a ich častí</w:t>
      </w:r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špeciálnych dopravných systémov</w:t>
      </w:r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montážne práce</w:t>
      </w:r>
    </w:p>
    <w:p w:rsidR="00A36C7B" w:rsidRPr="003D6D3A" w:rsidRDefault="00A36C7B" w:rsidP="00A36C7B">
      <w:pPr>
        <w:pStyle w:val="Zkladntext"/>
        <w:rPr>
          <w:szCs w:val="18"/>
        </w:rPr>
      </w:pPr>
    </w:p>
    <w:p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 xml:space="preserve">Počet zamestnancov </w:t>
      </w:r>
    </w:p>
    <w:p w:rsidR="00A36C7B" w:rsidRPr="003D6D3A" w:rsidRDefault="00A36C7B" w:rsidP="00A36C7B">
      <w:pPr>
        <w:rPr>
          <w:sz w:val="18"/>
          <w:szCs w:val="18"/>
        </w:rPr>
      </w:pPr>
    </w:p>
    <w:p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405921752"/>
    <w:bookmarkStart w:id="2" w:name="_MON_1551590452"/>
    <w:bookmarkStart w:id="3" w:name="_MON_1614501356"/>
    <w:bookmarkEnd w:id="1"/>
    <w:bookmarkEnd w:id="2"/>
    <w:bookmarkEnd w:id="3"/>
    <w:bookmarkStart w:id="4" w:name="_MON_1583220356"/>
    <w:bookmarkEnd w:id="4"/>
    <w:p w:rsidR="00A36C7B" w:rsidRPr="003D6D3A" w:rsidRDefault="00AC05D2" w:rsidP="00A36C7B">
      <w:pPr>
        <w:pStyle w:val="Zkladntext"/>
        <w:ind w:firstLine="360"/>
        <w:rPr>
          <w:szCs w:val="18"/>
        </w:rPr>
      </w:pPr>
      <w:r w:rsidRPr="003D6D3A">
        <w:rPr>
          <w:szCs w:val="18"/>
        </w:rPr>
        <w:object w:dxaOrig="9134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652603217" r:id="rId13"/>
        </w:object>
      </w:r>
    </w:p>
    <w:p w:rsidR="00A36C7B" w:rsidRPr="003D6D3A" w:rsidRDefault="00A36C7B" w:rsidP="00A36C7B">
      <w:pPr>
        <w:rPr>
          <w:color w:val="000000"/>
          <w:sz w:val="18"/>
          <w:szCs w:val="18"/>
          <w:lang w:eastAsia="sk-SK"/>
        </w:rPr>
      </w:pPr>
    </w:p>
    <w:p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>Údaje o neobmedzenom ručení</w:t>
      </w:r>
    </w:p>
    <w:p w:rsidR="00A36C7B" w:rsidRPr="003D6D3A" w:rsidRDefault="00A36C7B" w:rsidP="00A36C7B">
      <w:pPr>
        <w:ind w:left="360"/>
        <w:jc w:val="both"/>
        <w:rPr>
          <w:sz w:val="18"/>
          <w:szCs w:val="18"/>
        </w:rPr>
      </w:pPr>
      <w:r w:rsidRPr="003D6D3A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A36C7B" w:rsidRPr="002F209A" w:rsidRDefault="00A36C7B" w:rsidP="00A36C7B">
      <w:pPr>
        <w:pStyle w:val="Zkladntext"/>
        <w:rPr>
          <w:szCs w:val="18"/>
        </w:rPr>
      </w:pPr>
    </w:p>
    <w:p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Právny dôvod na zostavenie účtovnej závierky</w:t>
      </w:r>
    </w:p>
    <w:p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Účtovná závierka Spoločnosti k 31. decembru 201</w:t>
      </w:r>
      <w:r w:rsidR="001570FD">
        <w:rPr>
          <w:szCs w:val="18"/>
        </w:rPr>
        <w:t>9</w:t>
      </w:r>
      <w:r w:rsidR="006E10C9">
        <w:rPr>
          <w:szCs w:val="18"/>
        </w:rPr>
        <w:t xml:space="preserve"> </w:t>
      </w:r>
      <w:r w:rsidRPr="002F209A">
        <w:rPr>
          <w:szCs w:val="18"/>
        </w:rPr>
        <w:t>je zostavená ako riadna účtovná závierka podľa § 17 ods. 6 zákona NR SR č. 431/2002 Z. z. o účtovníctve za účtovné obdobie od 1. januára 201</w:t>
      </w:r>
      <w:r w:rsidR="001570FD">
        <w:rPr>
          <w:szCs w:val="18"/>
        </w:rPr>
        <w:t>9</w:t>
      </w:r>
      <w:r w:rsidRPr="002F209A">
        <w:rPr>
          <w:szCs w:val="18"/>
        </w:rPr>
        <w:t xml:space="preserve"> do 31. decembra 201</w:t>
      </w:r>
      <w:r w:rsidR="001570FD">
        <w:rPr>
          <w:szCs w:val="18"/>
        </w:rPr>
        <w:t>9</w:t>
      </w:r>
      <w:r w:rsidRPr="002F209A">
        <w:rPr>
          <w:szCs w:val="18"/>
        </w:rPr>
        <w:t>.</w:t>
      </w:r>
    </w:p>
    <w:p w:rsidR="00A36C7B" w:rsidRPr="003D6D3A" w:rsidRDefault="00A36C7B" w:rsidP="00A36C7B">
      <w:pPr>
        <w:pStyle w:val="Zkladntext"/>
        <w:ind w:hanging="426"/>
        <w:rPr>
          <w:szCs w:val="18"/>
        </w:rPr>
      </w:pPr>
    </w:p>
    <w:p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Dátum schválenia účtovnej závierky za predchádzajúce účtovné obdobie</w:t>
      </w:r>
    </w:p>
    <w:p w:rsidR="00A36C7B" w:rsidRPr="00F132CF" w:rsidRDefault="00A36C7B" w:rsidP="00A36C7B">
      <w:pPr>
        <w:pStyle w:val="Zkladntext"/>
        <w:ind w:left="339"/>
        <w:rPr>
          <w:szCs w:val="18"/>
        </w:rPr>
      </w:pPr>
      <w:r w:rsidRPr="00F132CF">
        <w:rPr>
          <w:szCs w:val="18"/>
        </w:rPr>
        <w:t>Účtovná závierka Spoločnosti k 31. decembru 201</w:t>
      </w:r>
      <w:r w:rsidR="001570FD">
        <w:rPr>
          <w:szCs w:val="18"/>
        </w:rPr>
        <w:t>8</w:t>
      </w:r>
      <w:r w:rsidRPr="00F132CF">
        <w:rPr>
          <w:szCs w:val="18"/>
        </w:rPr>
        <w:t xml:space="preserve">, za predchádzajúce účtovné obdobie, bola schválená zasadnutím  vedenia  Spoločnosti </w:t>
      </w:r>
      <w:r w:rsidR="00521EB6">
        <w:rPr>
          <w:szCs w:val="18"/>
        </w:rPr>
        <w:t>1</w:t>
      </w:r>
      <w:r w:rsidR="001570FD">
        <w:rPr>
          <w:szCs w:val="18"/>
        </w:rPr>
        <w:t>3</w:t>
      </w:r>
      <w:r w:rsidRPr="00F132CF">
        <w:rPr>
          <w:szCs w:val="18"/>
        </w:rPr>
        <w:t xml:space="preserve">. júna </w:t>
      </w:r>
      <w:r w:rsidR="001570FD">
        <w:rPr>
          <w:szCs w:val="18"/>
        </w:rPr>
        <w:t>2019</w:t>
      </w:r>
    </w:p>
    <w:p w:rsidR="00A36C7B" w:rsidRPr="003D6D3A" w:rsidRDefault="00A36C7B" w:rsidP="00A36C7B">
      <w:pPr>
        <w:pStyle w:val="Zkladntext"/>
        <w:ind w:hanging="426"/>
        <w:rPr>
          <w:szCs w:val="18"/>
        </w:rPr>
      </w:pPr>
    </w:p>
    <w:p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5" w:name="OLE_LINK13"/>
      <w:bookmarkStart w:id="6" w:name="OLE_LINK14"/>
      <w:r w:rsidRPr="00F132CF">
        <w:rPr>
          <w:szCs w:val="18"/>
        </w:rPr>
        <w:t>Zverejnenie účtovnej závierky za predchádzajúce účtovné obdobie</w:t>
      </w:r>
    </w:p>
    <w:p w:rsidR="00A36C7B" w:rsidRPr="00F132CF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>Účtovná závierka Spoločnosti k 31. decembru 201</w:t>
      </w:r>
      <w:r w:rsidR="001570FD">
        <w:rPr>
          <w:szCs w:val="18"/>
        </w:rPr>
        <w:t>8</w:t>
      </w:r>
      <w:r w:rsidRPr="00F132CF">
        <w:rPr>
          <w:szCs w:val="18"/>
        </w:rPr>
        <w:t xml:space="preserve"> spolu s výročnou správou a správou audítora o overení účtovnej závierky k 31. decembru 201</w:t>
      </w:r>
      <w:r w:rsidR="001570FD">
        <w:rPr>
          <w:szCs w:val="18"/>
        </w:rPr>
        <w:t>8</w:t>
      </w:r>
      <w:r w:rsidR="000C11BC">
        <w:rPr>
          <w:szCs w:val="18"/>
        </w:rPr>
        <w:t xml:space="preserve"> </w:t>
      </w:r>
      <w:r w:rsidRPr="00F132CF">
        <w:rPr>
          <w:szCs w:val="18"/>
        </w:rPr>
        <w:t xml:space="preserve"> bola uložená do zbierky listín obchodného registra </w:t>
      </w:r>
      <w:r w:rsidR="00521EB6">
        <w:rPr>
          <w:szCs w:val="18"/>
        </w:rPr>
        <w:t>2</w:t>
      </w:r>
      <w:r w:rsidR="001570FD">
        <w:rPr>
          <w:szCs w:val="18"/>
        </w:rPr>
        <w:t>5</w:t>
      </w:r>
      <w:r w:rsidR="00876E60">
        <w:rPr>
          <w:szCs w:val="18"/>
        </w:rPr>
        <w:t>.6.</w:t>
      </w:r>
      <w:r w:rsidRPr="00F132CF">
        <w:rPr>
          <w:szCs w:val="18"/>
        </w:rPr>
        <w:t>201</w:t>
      </w:r>
      <w:r w:rsidR="001570FD">
        <w:rPr>
          <w:szCs w:val="18"/>
        </w:rPr>
        <w:t>9</w:t>
      </w:r>
      <w:r w:rsidRPr="00F132CF">
        <w:rPr>
          <w:szCs w:val="18"/>
        </w:rPr>
        <w:t xml:space="preserve">. Súvaha a výkaz ziskov a strát za predchádzajúce účtovné obdobie boli zverejnené v Obchodnom vestníku </w:t>
      </w:r>
      <w:r w:rsidR="00E00806">
        <w:rPr>
          <w:szCs w:val="18"/>
        </w:rPr>
        <w:t>2</w:t>
      </w:r>
      <w:r w:rsidR="001570FD">
        <w:rPr>
          <w:szCs w:val="18"/>
        </w:rPr>
        <w:t>6</w:t>
      </w:r>
      <w:r w:rsidR="00762AD6">
        <w:rPr>
          <w:szCs w:val="18"/>
        </w:rPr>
        <w:t>.3.201</w:t>
      </w:r>
      <w:r w:rsidR="001570FD">
        <w:rPr>
          <w:szCs w:val="18"/>
        </w:rPr>
        <w:t>9</w:t>
      </w:r>
      <w:r w:rsidRPr="00F132CF">
        <w:rPr>
          <w:szCs w:val="18"/>
        </w:rPr>
        <w:t>.</w:t>
      </w:r>
    </w:p>
    <w:p w:rsidR="00A36C7B" w:rsidRPr="003D6D3A" w:rsidRDefault="00A36C7B" w:rsidP="00A36C7B">
      <w:pPr>
        <w:pStyle w:val="Zkladntext"/>
        <w:rPr>
          <w:szCs w:val="18"/>
        </w:rPr>
      </w:pPr>
    </w:p>
    <w:p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Schválenie audítora</w:t>
      </w:r>
    </w:p>
    <w:p w:rsidR="00521EB6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 xml:space="preserve">Vedenie spoločnosti na svojom zasadnutí </w:t>
      </w:r>
      <w:r w:rsidR="00521EB6">
        <w:rPr>
          <w:szCs w:val="18"/>
        </w:rPr>
        <w:t>1</w:t>
      </w:r>
      <w:r w:rsidR="001570FD">
        <w:rPr>
          <w:szCs w:val="18"/>
        </w:rPr>
        <w:t>3</w:t>
      </w:r>
      <w:r w:rsidRPr="00F132CF">
        <w:rPr>
          <w:szCs w:val="18"/>
        </w:rPr>
        <w:t>. júna 201</w:t>
      </w:r>
      <w:r w:rsidR="001570FD">
        <w:rPr>
          <w:szCs w:val="18"/>
        </w:rPr>
        <w:t>9</w:t>
      </w:r>
      <w:r w:rsidRPr="00F132CF">
        <w:rPr>
          <w:szCs w:val="18"/>
        </w:rPr>
        <w:t xml:space="preserve"> schválilo Ing. Zuzanu </w:t>
      </w:r>
      <w:proofErr w:type="spellStart"/>
      <w:r w:rsidRPr="00F132CF">
        <w:rPr>
          <w:szCs w:val="18"/>
        </w:rPr>
        <w:t>Dučayovú</w:t>
      </w:r>
      <w:proofErr w:type="spellEnd"/>
      <w:r w:rsidRPr="00F132CF">
        <w:rPr>
          <w:szCs w:val="18"/>
        </w:rPr>
        <w:t xml:space="preserve"> ako audítora na overenie účtovnej závierky za účtovné obdobie od 1. januára 201</w:t>
      </w:r>
      <w:r w:rsidR="001570FD">
        <w:rPr>
          <w:szCs w:val="18"/>
        </w:rPr>
        <w:t>9</w:t>
      </w:r>
      <w:r w:rsidRPr="00F132CF">
        <w:rPr>
          <w:szCs w:val="18"/>
        </w:rPr>
        <w:t xml:space="preserve"> do 31. decembra 201</w:t>
      </w:r>
      <w:r w:rsidR="001570FD">
        <w:rPr>
          <w:szCs w:val="18"/>
        </w:rPr>
        <w:t>9</w:t>
      </w:r>
      <w:r w:rsidRPr="00F132CF">
        <w:rPr>
          <w:szCs w:val="18"/>
        </w:rPr>
        <w:t>.</w:t>
      </w:r>
      <w:r w:rsidR="00521EB6">
        <w:rPr>
          <w:szCs w:val="18"/>
        </w:rPr>
        <w:t xml:space="preserve"> </w:t>
      </w:r>
    </w:p>
    <w:p w:rsidR="00A36C7B" w:rsidRPr="00F132CF" w:rsidRDefault="00521EB6" w:rsidP="00A36C7B">
      <w:pPr>
        <w:pStyle w:val="Zkladntext"/>
        <w:ind w:left="360"/>
        <w:rPr>
          <w:szCs w:val="18"/>
        </w:rPr>
      </w:pPr>
      <w:r>
        <w:rPr>
          <w:szCs w:val="18"/>
        </w:rPr>
        <w:t>Spoločnosť v roku 201</w:t>
      </w:r>
      <w:r w:rsidR="001570FD">
        <w:rPr>
          <w:szCs w:val="18"/>
        </w:rPr>
        <w:t>9</w:t>
      </w:r>
      <w:r>
        <w:rPr>
          <w:szCs w:val="18"/>
        </w:rPr>
        <w:t xml:space="preserve"> nemá povinnosť overenia účtovnej závierky audítorom, napriek tomu audit bol riadne uskutočnený. </w:t>
      </w:r>
    </w:p>
    <w:bookmarkEnd w:id="5"/>
    <w:bookmarkEnd w:id="6"/>
    <w:p w:rsidR="00A36C7B" w:rsidRDefault="00A36C7B" w:rsidP="00A36C7B">
      <w:pPr>
        <w:jc w:val="both"/>
        <w:rPr>
          <w:sz w:val="18"/>
          <w:szCs w:val="18"/>
        </w:rPr>
      </w:pPr>
    </w:p>
    <w:p w:rsidR="006530E2" w:rsidRDefault="006530E2" w:rsidP="00A36C7B">
      <w:pPr>
        <w:jc w:val="both"/>
        <w:rPr>
          <w:sz w:val="18"/>
          <w:szCs w:val="18"/>
        </w:rPr>
      </w:pPr>
    </w:p>
    <w:p w:rsidR="006530E2" w:rsidRDefault="006530E2" w:rsidP="00A36C7B">
      <w:pPr>
        <w:jc w:val="both"/>
        <w:rPr>
          <w:sz w:val="18"/>
          <w:szCs w:val="18"/>
        </w:rPr>
      </w:pPr>
    </w:p>
    <w:p w:rsidR="006530E2" w:rsidRDefault="006530E2" w:rsidP="00A36C7B">
      <w:pPr>
        <w:jc w:val="both"/>
        <w:rPr>
          <w:sz w:val="18"/>
          <w:szCs w:val="18"/>
        </w:rPr>
      </w:pPr>
    </w:p>
    <w:p w:rsidR="006530E2" w:rsidRDefault="006530E2" w:rsidP="00A36C7B">
      <w:pPr>
        <w:jc w:val="both"/>
        <w:rPr>
          <w:sz w:val="18"/>
          <w:szCs w:val="18"/>
        </w:rPr>
      </w:pPr>
    </w:p>
    <w:p w:rsidR="006530E2" w:rsidRDefault="006530E2" w:rsidP="00A36C7B">
      <w:pPr>
        <w:jc w:val="both"/>
        <w:rPr>
          <w:sz w:val="18"/>
          <w:szCs w:val="18"/>
        </w:rPr>
      </w:pPr>
    </w:p>
    <w:p w:rsidR="006530E2" w:rsidRDefault="006530E2" w:rsidP="00A36C7B">
      <w:pPr>
        <w:jc w:val="both"/>
        <w:rPr>
          <w:sz w:val="18"/>
          <w:szCs w:val="18"/>
        </w:rPr>
      </w:pPr>
    </w:p>
    <w:p w:rsidR="006530E2" w:rsidRDefault="006530E2" w:rsidP="00A36C7B">
      <w:pPr>
        <w:jc w:val="both"/>
        <w:rPr>
          <w:sz w:val="18"/>
          <w:szCs w:val="18"/>
        </w:rPr>
      </w:pPr>
    </w:p>
    <w:p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rPr>
          <w:szCs w:val="18"/>
        </w:rPr>
      </w:pPr>
      <w:bookmarkStart w:id="7" w:name="_Toc530739897"/>
      <w:r>
        <w:rPr>
          <w:szCs w:val="18"/>
        </w:rPr>
        <w:lastRenderedPageBreak/>
        <w:t xml:space="preserve">B.   </w:t>
      </w:r>
      <w:r w:rsidRPr="00427385">
        <w:rPr>
          <w:szCs w:val="18"/>
        </w:rPr>
        <w:t>Informácie o orgánoch účtovnej jednotky</w:t>
      </w:r>
      <w:bookmarkEnd w:id="7"/>
    </w:p>
    <w:p w:rsidR="00A36C7B" w:rsidRPr="006B2D3C" w:rsidRDefault="00A36C7B" w:rsidP="00A36C7B">
      <w:pPr>
        <w:ind w:firstLine="360"/>
        <w:rPr>
          <w:i/>
          <w:sz w:val="18"/>
          <w:szCs w:val="18"/>
        </w:rPr>
      </w:pPr>
    </w:p>
    <w:p w:rsidR="00A36C7B" w:rsidRPr="00427385" w:rsidRDefault="00A36C7B" w:rsidP="00A36C7B">
      <w:pPr>
        <w:rPr>
          <w:b/>
          <w:sz w:val="18"/>
          <w:szCs w:val="18"/>
        </w:rPr>
      </w:pPr>
    </w:p>
    <w:p w:rsidR="00A36C7B" w:rsidRDefault="00A36C7B" w:rsidP="00A36C7B">
      <w:pPr>
        <w:pStyle w:val="Zkladntext"/>
        <w:ind w:firstLine="360"/>
        <w:rPr>
          <w:szCs w:val="18"/>
        </w:rPr>
      </w:pPr>
      <w:r w:rsidRPr="00F132CF">
        <w:rPr>
          <w:szCs w:val="18"/>
        </w:rPr>
        <w:t>Konateľ:</w:t>
      </w:r>
      <w:r w:rsidRPr="00F132CF">
        <w:rPr>
          <w:szCs w:val="18"/>
        </w:rPr>
        <w:tab/>
      </w:r>
      <w:r w:rsidRPr="00F132CF">
        <w:rPr>
          <w:szCs w:val="18"/>
        </w:rPr>
        <w:tab/>
        <w:t>Roland Frindt</w:t>
      </w:r>
    </w:p>
    <w:p w:rsidR="00762AD6" w:rsidRPr="00F132CF" w:rsidRDefault="00762AD6" w:rsidP="00A36C7B">
      <w:pPr>
        <w:pStyle w:val="Zkladntext"/>
        <w:ind w:firstLine="360"/>
        <w:rPr>
          <w:szCs w:val="18"/>
        </w:rPr>
      </w:pPr>
    </w:p>
    <w:p w:rsidR="00A36C7B" w:rsidRPr="00427385" w:rsidRDefault="00A36C7B" w:rsidP="00A36C7B">
      <w:pPr>
        <w:pStyle w:val="Zkladntext"/>
        <w:rPr>
          <w:b/>
          <w:szCs w:val="18"/>
        </w:rPr>
      </w:pP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</w:p>
    <w:p w:rsidR="00A36C7B" w:rsidRDefault="00A36C7B" w:rsidP="00A36C7B">
      <w:pPr>
        <w:jc w:val="both"/>
        <w:rPr>
          <w:sz w:val="18"/>
          <w:szCs w:val="18"/>
        </w:rPr>
      </w:pPr>
    </w:p>
    <w:p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C.  I</w:t>
      </w:r>
      <w:r w:rsidRPr="00427385">
        <w:rPr>
          <w:szCs w:val="18"/>
        </w:rPr>
        <w:t>nformácie o spoločníkoch účtovnej jednotky</w:t>
      </w:r>
    </w:p>
    <w:p w:rsidR="00A36C7B" w:rsidRDefault="00762AD6" w:rsidP="00A36C7B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Spoločnosť nemá iných spoločníkov</w:t>
      </w:r>
    </w:p>
    <w:p w:rsidR="00A36C7B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D.  In</w:t>
      </w:r>
      <w:r w:rsidRPr="00427385">
        <w:rPr>
          <w:szCs w:val="18"/>
        </w:rPr>
        <w:t>formácie o konsolidovanom celku</w:t>
      </w:r>
    </w:p>
    <w:p w:rsidR="00A36C7B" w:rsidRPr="004A524D" w:rsidRDefault="00A36C7B" w:rsidP="00A36C7B">
      <w:pPr>
        <w:rPr>
          <w:sz w:val="18"/>
          <w:szCs w:val="18"/>
        </w:rPr>
      </w:pPr>
      <w:r>
        <w:t xml:space="preserve">    </w:t>
      </w:r>
      <w:r w:rsidRPr="004A524D">
        <w:rPr>
          <w:sz w:val="18"/>
          <w:szCs w:val="18"/>
        </w:rPr>
        <w:t>Spoločnosť nezostavuje konsolidovanú účtovnú závierku</w:t>
      </w:r>
    </w:p>
    <w:p w:rsidR="00A36C7B" w:rsidRDefault="00A36C7B" w:rsidP="00A36C7B">
      <w:pPr>
        <w:jc w:val="both"/>
        <w:rPr>
          <w:sz w:val="18"/>
          <w:szCs w:val="18"/>
        </w:rPr>
      </w:pPr>
    </w:p>
    <w:p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E.</w:t>
      </w:r>
      <w:r w:rsidRPr="00427385">
        <w:rPr>
          <w:szCs w:val="18"/>
        </w:rPr>
        <w:tab/>
        <w:t xml:space="preserve">Informácie o účtovných zásadách a účtovných metódach  </w:t>
      </w:r>
    </w:p>
    <w:p w:rsidR="00A36C7B" w:rsidRPr="00427385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Východiská pre zostavenie účtovnej závierky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Účtovná závierka bola zostavená za predpokladu, že Spoločnosť bude nepretržite pokračovať vo svojej činnosti .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</w:p>
    <w:p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Účtovné metódy a všeobecné účtovné zásady boli účtovnou jednotkou konzistentne aplikované.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</w:p>
    <w:p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.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</w:p>
    <w:p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Dlhodobý nehmotný majetok a dlhodobý hmotný majetok</w:t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ab/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nehmotného majetku sú stanovené vychádzajúc z predpokladanej doby jeho používania a predpokladaného priebehu jeho opotrebenia. Odpisovať sa začína v mesiaci, v ktorom bol  uvedený dlhodobého majetok do používania. Drobný dlhodobý nehmotný majetok, ktorého obstarávacia cena (resp. vlastné náklady) je 2 400 EUR a</w:t>
      </w:r>
      <w:r w:rsidR="00493E2C">
        <w:rPr>
          <w:szCs w:val="18"/>
        </w:rPr>
        <w:t> </w:t>
      </w:r>
      <w:r w:rsidRPr="00D132D1">
        <w:rPr>
          <w:szCs w:val="18"/>
        </w:rPr>
        <w:t>nižšia</w:t>
      </w:r>
      <w:r w:rsidR="00493E2C">
        <w:rPr>
          <w:szCs w:val="18"/>
        </w:rPr>
        <w:t>,</w:t>
      </w:r>
      <w:r w:rsidRPr="00D132D1">
        <w:rPr>
          <w:szCs w:val="18"/>
        </w:rPr>
        <w:t xml:space="preserve"> sa odpisuje jednorazovo pri uvedení do používania. Predpokladaná doba používania, metóda odpisovania a odpisová sadzba sú uvedené v nasledujúcej tabuľke:</w:t>
      </w:r>
    </w:p>
    <w:p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0"/>
        <w:gridCol w:w="408"/>
        <w:gridCol w:w="1531"/>
        <w:gridCol w:w="222"/>
        <w:gridCol w:w="1799"/>
        <w:gridCol w:w="222"/>
        <w:gridCol w:w="1664"/>
      </w:tblGrid>
      <w:tr w:rsidR="00A36C7B" w:rsidRPr="00D132D1" w:rsidTr="002F209A">
        <w:trPr>
          <w:trHeight w:val="250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br w:type="page"/>
            </w:r>
          </w:p>
        </w:tc>
        <w:tc>
          <w:tcPr>
            <w:tcW w:w="1531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Ročná odpisová</w:t>
            </w:r>
          </w:p>
        </w:tc>
      </w:tr>
      <w:tr w:rsidR="00A36C7B" w:rsidRPr="00D132D1" w:rsidTr="002F209A">
        <w:trPr>
          <w:trHeight w:val="250"/>
        </w:trPr>
        <w:tc>
          <w:tcPr>
            <w:tcW w:w="2830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408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doba používania</w:t>
            </w:r>
            <w:r w:rsidRPr="00D132D1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sadzba v %</w:t>
            </w:r>
          </w:p>
        </w:tc>
      </w:tr>
      <w:tr w:rsidR="00A36C7B" w:rsidRPr="00D132D1" w:rsidTr="002F209A">
        <w:trPr>
          <w:trHeight w:val="250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  <w:tr w:rsidR="00A36C7B" w:rsidRPr="00D132D1" w:rsidTr="002F209A">
        <w:trPr>
          <w:trHeight w:val="250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t>Softvér</w:t>
            </w:r>
          </w:p>
        </w:tc>
        <w:tc>
          <w:tcPr>
            <w:tcW w:w="1531" w:type="dxa"/>
          </w:tcPr>
          <w:p w:rsidR="00A36C7B" w:rsidRPr="00D132D1" w:rsidRDefault="00A36C7B" w:rsidP="003C1B49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4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021808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120EE1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D132D1" w:rsidTr="002F209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ind w:hanging="84"/>
              <w:rPr>
                <w:szCs w:val="18"/>
              </w:rPr>
            </w:pPr>
            <w:r w:rsidRPr="00D132D1">
              <w:rPr>
                <w:szCs w:val="18"/>
              </w:rPr>
              <w:t>Drobný dlhodobý nehmotný majetok</w:t>
            </w:r>
          </w:p>
        </w:tc>
        <w:tc>
          <w:tcPr>
            <w:tcW w:w="1531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100</w:t>
            </w:r>
          </w:p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hmotného majetku sú stanovené vychádzajúc z predpokladanej doby jeho používania      a predpokladaného priebehu jeho opotrebenia. Odpisovať sa začína mesiacom, v ktorom bol dlhodobý majetok uvedený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Ročná odpisová</w:t>
            </w:r>
          </w:p>
        </w:tc>
      </w:tr>
      <w:tr w:rsidR="00A36C7B" w:rsidRPr="00427385" w:rsidTr="002F209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sadzba v %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5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Pr="00427385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  <w:r w:rsidRPr="00427385">
              <w:rPr>
                <w:szCs w:val="18"/>
              </w:rPr>
              <w:t xml:space="preserve"> až </w:t>
            </w:r>
            <w:r>
              <w:rPr>
                <w:szCs w:val="18"/>
              </w:rPr>
              <w:t>8,3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lastRenderedPageBreak/>
              <w:t>Drobný dlhodobý hmotný majetok</w:t>
            </w: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100</w:t>
            </w:r>
          </w:p>
        </w:tc>
      </w:tr>
    </w:tbl>
    <w:p w:rsidR="00A36C7B" w:rsidRPr="00427385" w:rsidRDefault="00A36C7B" w:rsidP="00A36C7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A36C7B" w:rsidRDefault="00A36C7B" w:rsidP="00A36C7B">
      <w:pPr>
        <w:pStyle w:val="Zkladntext"/>
        <w:ind w:hanging="426"/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Cenné papiere a podiely</w:t>
      </w:r>
    </w:p>
    <w:p w:rsidR="00A36C7B" w:rsidRPr="00D132D1" w:rsidRDefault="00A36C7B" w:rsidP="00D132D1">
      <w:pPr>
        <w:pStyle w:val="Zkladntext"/>
        <w:rPr>
          <w:szCs w:val="18"/>
        </w:rPr>
      </w:pPr>
      <w:r w:rsidRPr="00D132D1">
        <w:rPr>
          <w:szCs w:val="18"/>
        </w:rPr>
        <w:t>Spoločnosť neúčtuje o cenných papieroch.</w:t>
      </w:r>
    </w:p>
    <w:p w:rsidR="00A36C7B" w:rsidRPr="00565CA2" w:rsidRDefault="00A36C7B" w:rsidP="00A36C7B">
      <w:pPr>
        <w:pStyle w:val="Zkladntext"/>
        <w:ind w:firstLine="426"/>
        <w:rPr>
          <w:szCs w:val="18"/>
        </w:rPr>
      </w:pPr>
    </w:p>
    <w:p w:rsidR="00A36C7B" w:rsidRPr="00565CA2" w:rsidRDefault="00A36C7B" w:rsidP="00A36C7B">
      <w:pPr>
        <w:pStyle w:val="Zkladntext"/>
        <w:rPr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 xml:space="preserve">Zásoby </w:t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Zásoby sa oceňujú obstarávacou cenou 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36C7B" w:rsidRPr="00565CA2" w:rsidRDefault="00A36C7B" w:rsidP="00A36C7B">
      <w:pPr>
        <w:pStyle w:val="Zkladntext"/>
        <w:rPr>
          <w:szCs w:val="18"/>
        </w:rPr>
      </w:pPr>
    </w:p>
    <w:p w:rsidR="00A36C7B" w:rsidRPr="00B2718D" w:rsidRDefault="00A36C7B" w:rsidP="00B2718D">
      <w:pPr>
        <w:pStyle w:val="Zkladntext"/>
        <w:rPr>
          <w:szCs w:val="18"/>
        </w:rPr>
      </w:pPr>
      <w:r w:rsidRPr="00B2718D">
        <w:rPr>
          <w:szCs w:val="18"/>
        </w:rPr>
        <w:t>Zníženie hodnoty zásob sa zohľadňuje vytvorením opravnej položky.</w:t>
      </w: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výroba</w:t>
      </w:r>
    </w:p>
    <w:p w:rsidR="00A36C7B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výrobe</w:t>
      </w:r>
    </w:p>
    <w:p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výstavba nehnuteľnosti</w:t>
      </w:r>
    </w:p>
    <w:p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výstavbe nehnuteľnost</w:t>
      </w:r>
      <w:r w:rsidR="00321B49">
        <w:rPr>
          <w:b w:val="0"/>
          <w:szCs w:val="18"/>
        </w:rPr>
        <w:t>í</w:t>
      </w:r>
      <w:r>
        <w:rPr>
          <w:b w:val="0"/>
          <w:szCs w:val="18"/>
        </w:rPr>
        <w:t>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Pohľadávky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Peňažné prostriedky a ceniny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Peňažné prostriedky a ceniny sa oceňujú ich menovitou hodnotou. Zníženie ich hodnoty sa vyjadruje opravnou položkou.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Náklady budúcich období a príjmy budúcich období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Rezervy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Záväzky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Odložené dane</w:t>
      </w:r>
    </w:p>
    <w:p w:rsidR="00A36C7B" w:rsidRPr="00372E46" w:rsidRDefault="00A36C7B" w:rsidP="00A36C7B">
      <w:pPr>
        <w:pStyle w:val="Zkladntext"/>
        <w:ind w:firstLine="426"/>
        <w:rPr>
          <w:szCs w:val="18"/>
        </w:rPr>
      </w:pPr>
      <w:r w:rsidRPr="00372E46">
        <w:rPr>
          <w:szCs w:val="18"/>
        </w:rPr>
        <w:t xml:space="preserve">Odložené dane (odložená daňová pohľadávka a odložený daňový záväzok) sa vzťahujú na: 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dočasné rozdiely medzi účtovnou hodnotou majetku a účtovnou hodnotou záväzkov vykázanou v súvahe a ich daňovou základňou,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možnosť umorovať daňovú stratu v budúcnosti, ktorou sa rozumie možnosť odpočítať daňovú stratu od základu dane v budúcnosti,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možnosť previesť nevyužité daňové odpočty a iné daňové nároky do budúcich období.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Spoločnosť z dôvodu opatrnosti  neúčtuje o odloženej daňovej poh</w:t>
      </w:r>
      <w:r w:rsidR="00B50770">
        <w:rPr>
          <w:szCs w:val="18"/>
        </w:rPr>
        <w:t>ľ</w:t>
      </w:r>
      <w:r w:rsidRPr="00372E46">
        <w:rPr>
          <w:szCs w:val="18"/>
        </w:rPr>
        <w:t>adávke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Výdavky budúcich období a výnosy budúcich období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5C0474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C0474">
        <w:rPr>
          <w:szCs w:val="18"/>
        </w:rPr>
        <w:t>Emisné kvóty</w:t>
      </w:r>
    </w:p>
    <w:p w:rsidR="00A36C7B" w:rsidRDefault="00A36C7B" w:rsidP="00A36C7B">
      <w:pPr>
        <w:pStyle w:val="Zkladntext"/>
        <w:rPr>
          <w:szCs w:val="18"/>
        </w:rPr>
      </w:pPr>
      <w:r w:rsidRPr="005C0474">
        <w:rPr>
          <w:szCs w:val="18"/>
        </w:rPr>
        <w:t>Spoločnosť neúčtuje o emisných kvótach</w:t>
      </w:r>
    </w:p>
    <w:p w:rsidR="00A36C7B" w:rsidRPr="005C0474" w:rsidRDefault="00A36C7B" w:rsidP="00A36C7B">
      <w:pPr>
        <w:pStyle w:val="Zkladntext"/>
        <w:rPr>
          <w:szCs w:val="18"/>
        </w:rPr>
      </w:pPr>
    </w:p>
    <w:p w:rsidR="00A36C7B" w:rsidRPr="000F038C" w:rsidRDefault="00A36C7B" w:rsidP="00A36C7B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A36C7B" w:rsidRDefault="00A36C7B" w:rsidP="00A36C7B">
      <w:pPr>
        <w:ind w:left="450"/>
        <w:jc w:val="both"/>
        <w:rPr>
          <w:sz w:val="18"/>
        </w:rPr>
      </w:pPr>
      <w:r>
        <w:rPr>
          <w:sz w:val="18"/>
        </w:rPr>
        <w:lastRenderedPageBreak/>
        <w:t xml:space="preserve">Spoločnosť neprijala žiadne dotácie zo štátneho </w:t>
      </w:r>
      <w:r w:rsidR="00AA7228">
        <w:rPr>
          <w:sz w:val="18"/>
        </w:rPr>
        <w:t>rozpočtu.</w:t>
      </w:r>
    </w:p>
    <w:p w:rsidR="00A36C7B" w:rsidRDefault="00A36C7B" w:rsidP="00A36C7B">
      <w:pPr>
        <w:ind w:left="450"/>
        <w:jc w:val="both"/>
        <w:rPr>
          <w:sz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Prenájom (lízing)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Majetok prenajatý na základe operatívneho prenájmu vykazuje ako svoj majetok jeho vlastník, nie nájomca.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6E756A" w:rsidRDefault="00A36C7B" w:rsidP="00A36C7B">
      <w:pPr>
        <w:pStyle w:val="Zkladntext"/>
        <w:rPr>
          <w:b/>
          <w:szCs w:val="18"/>
        </w:rPr>
      </w:pPr>
    </w:p>
    <w:p w:rsidR="00A36C7B" w:rsidRPr="006E756A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Deriváty</w:t>
      </w:r>
    </w:p>
    <w:p w:rsidR="00A36C7B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  <w:r w:rsidRPr="006E756A">
        <w:rPr>
          <w:b w:val="0"/>
          <w:szCs w:val="18"/>
        </w:rPr>
        <w:t>Spoločnosť neúčtovala o</w:t>
      </w:r>
      <w:r>
        <w:rPr>
          <w:b w:val="0"/>
          <w:szCs w:val="18"/>
        </w:rPr>
        <w:t> </w:t>
      </w:r>
      <w:r w:rsidRPr="006E756A">
        <w:rPr>
          <w:b w:val="0"/>
          <w:szCs w:val="18"/>
        </w:rPr>
        <w:t>derivátoch</w:t>
      </w:r>
    </w:p>
    <w:p w:rsidR="00A36C7B" w:rsidRPr="006E756A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Spoločnosť neúčtovala o takomto majetku.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6E756A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6E756A">
        <w:rPr>
          <w:szCs w:val="18"/>
        </w:rPr>
        <w:t>Cudzia mena</w:t>
      </w: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Na ocenenie prírastku cudzej meny nakúpenej za euro sa použije kurz, za ktorý bola táto cudzia mena nakúpená.</w:t>
      </w:r>
    </w:p>
    <w:p w:rsidR="00A36C7B" w:rsidRPr="002B7219" w:rsidRDefault="00A36C7B" w:rsidP="00A36C7B">
      <w:pPr>
        <w:pStyle w:val="Zkladntext"/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A36C7B" w:rsidRPr="002B7219" w:rsidRDefault="00A36C7B" w:rsidP="00A36C7B">
      <w:pPr>
        <w:pStyle w:val="Zkladntext"/>
      </w:pPr>
    </w:p>
    <w:p w:rsidR="00A36C7B" w:rsidRDefault="00A36C7B" w:rsidP="00A36C7B">
      <w:pPr>
        <w:pStyle w:val="Zkladntext"/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Výnosy</w:t>
      </w: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Tržby za vlastné výkony a tovar neobsahujú daň z pridanej hodnoty. Sú tiež znížené o zľavy a zrážky (rabaty,</w:t>
      </w:r>
      <w:r w:rsidRPr="006E756A">
        <w:rPr>
          <w:b/>
          <w:szCs w:val="18"/>
        </w:rPr>
        <w:t xml:space="preserve"> </w:t>
      </w:r>
      <w:r w:rsidRPr="002B7219">
        <w:rPr>
          <w:szCs w:val="18"/>
        </w:rPr>
        <w:t>bonusy, skontá, dobropisy a pod.), bez ohľadu na to, či zákazník mal vopred na zľavu nárok, alebo či ide o dodatočne uznanú zľavu.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1B2467" w:rsidRDefault="001B2467" w:rsidP="001B2467">
      <w:pPr>
        <w:pStyle w:val="Nadpis1"/>
        <w:numPr>
          <w:ilvl w:val="0"/>
          <w:numId w:val="0"/>
        </w:numPr>
        <w:spacing w:before="120"/>
        <w:rPr>
          <w:szCs w:val="18"/>
        </w:rPr>
      </w:pPr>
      <w:r w:rsidRPr="001B2467">
        <w:rPr>
          <w:szCs w:val="18"/>
        </w:rPr>
        <w:t>F</w:t>
      </w:r>
      <w:r w:rsidR="00A36C7B" w:rsidRPr="001B2467">
        <w:rPr>
          <w:szCs w:val="18"/>
        </w:rPr>
        <w:t>. INFORMÁCIE O ÚDAJOCH NA STRANE AKTÍV SÚVAHY</w:t>
      </w:r>
    </w:p>
    <w:p w:rsidR="00A36C7B" w:rsidRPr="001B2467" w:rsidRDefault="00A36C7B" w:rsidP="00A36C7B">
      <w:pPr>
        <w:pStyle w:val="Hlavika"/>
        <w:numPr>
          <w:ilvl w:val="12"/>
          <w:numId w:val="0"/>
        </w:numPr>
        <w:jc w:val="both"/>
        <w:rPr>
          <w:b/>
          <w:sz w:val="18"/>
          <w:szCs w:val="18"/>
        </w:rPr>
      </w:pPr>
    </w:p>
    <w:p w:rsidR="00A36C7B" w:rsidRPr="001B2467" w:rsidRDefault="00A36C7B" w:rsidP="006773FE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8" w:name="_Toc530739901"/>
      <w:r w:rsidRPr="001B2467">
        <w:rPr>
          <w:szCs w:val="18"/>
        </w:rPr>
        <w:t>Dlhodobý nehmotný majetok a dlhodobý hmotný majetok</w:t>
      </w:r>
      <w:bookmarkEnd w:id="8"/>
    </w:p>
    <w:p w:rsidR="00A36C7B" w:rsidRPr="00EC2CFC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Prehľad o pohybe dlhodobého nehmotného majetku a dlhodobého hmotného majetku od 1. januára 201</w:t>
      </w:r>
      <w:r w:rsidR="00F5765F">
        <w:rPr>
          <w:szCs w:val="18"/>
        </w:rPr>
        <w:t>9</w:t>
      </w:r>
      <w:r w:rsidRPr="001B2467">
        <w:rPr>
          <w:szCs w:val="18"/>
        </w:rPr>
        <w:t xml:space="preserve"> do </w:t>
      </w:r>
      <w:r w:rsidRPr="001B2467">
        <w:rPr>
          <w:szCs w:val="18"/>
        </w:rPr>
        <w:br/>
        <w:t>31. decembra 201</w:t>
      </w:r>
      <w:r w:rsidR="00F5765F">
        <w:rPr>
          <w:szCs w:val="18"/>
        </w:rPr>
        <w:t>9</w:t>
      </w:r>
      <w:r w:rsidRPr="001B2467">
        <w:rPr>
          <w:szCs w:val="18"/>
        </w:rPr>
        <w:t xml:space="preserve"> a za porovnateľné obdobie od 1. januára 201</w:t>
      </w:r>
      <w:r w:rsidR="00F5765F">
        <w:rPr>
          <w:szCs w:val="18"/>
        </w:rPr>
        <w:t>8</w:t>
      </w:r>
      <w:r w:rsidRPr="001B2467">
        <w:rPr>
          <w:szCs w:val="18"/>
        </w:rPr>
        <w:t xml:space="preserve"> do 31. decembra 201</w:t>
      </w:r>
      <w:r w:rsidR="00F5765F">
        <w:rPr>
          <w:szCs w:val="18"/>
        </w:rPr>
        <w:t>8</w:t>
      </w:r>
      <w:r w:rsidRPr="001B2467">
        <w:rPr>
          <w:szCs w:val="18"/>
        </w:rPr>
        <w:t xml:space="preserve"> je uvedený v</w:t>
      </w:r>
      <w:r w:rsidR="000A61F8">
        <w:rPr>
          <w:szCs w:val="18"/>
        </w:rPr>
        <w:t xml:space="preserve"> nasledovných </w:t>
      </w:r>
      <w:r w:rsidRPr="001B2467">
        <w:rPr>
          <w:szCs w:val="18"/>
        </w:rPr>
        <w:t xml:space="preserve">tabuľkách </w:t>
      </w: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BE7F8F" w:rsidRPr="00BE7F8F" w:rsidTr="00BE7F8F">
        <w:trPr>
          <w:trHeight w:val="300"/>
        </w:trPr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  <w:p w:rsidR="00BE7F8F" w:rsidRPr="00BE7F8F" w:rsidRDefault="00BE7F8F" w:rsidP="001251D4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D520DF">
              <w:rPr>
                <w:i/>
                <w:iCs/>
                <w:color w:val="000000"/>
                <w:sz w:val="12"/>
                <w:szCs w:val="12"/>
                <w:lang w:eastAsia="sk-SK"/>
              </w:rPr>
              <w:t>9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BE7F8F" w:rsidRPr="00BE7F8F" w:rsidTr="00B04360">
        <w:trPr>
          <w:trHeight w:val="825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BE7F8F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AC2D24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D49F2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D49F2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D520D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62156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E131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62156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D520DF" w:rsidP="006D0D52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3806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E131F" w:rsidP="006D0D52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3806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887475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887475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1251D4" w:rsidP="006D0D52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</w:t>
            </w:r>
            <w:r w:rsidR="00D520DF">
              <w:rPr>
                <w:color w:val="000000"/>
                <w:sz w:val="12"/>
                <w:szCs w:val="12"/>
                <w:lang w:eastAsia="sk-SK"/>
              </w:rPr>
              <w:t>5962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1251D4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</w:t>
            </w:r>
            <w:r w:rsidR="000E131F">
              <w:rPr>
                <w:b/>
                <w:bCs/>
                <w:color w:val="000000"/>
                <w:sz w:val="12"/>
                <w:szCs w:val="12"/>
                <w:lang w:eastAsia="sk-SK"/>
              </w:rPr>
              <w:t>5962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37542F" w:rsidP="001251D4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4334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48531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4334</w:t>
            </w:r>
          </w:p>
        </w:tc>
      </w:tr>
      <w:tr w:rsidR="00BE7F8F" w:rsidRPr="00BE7F8F" w:rsidTr="00035BC1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E7F8F" w:rsidRPr="00BE7F8F" w:rsidRDefault="0048531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528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48531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528</w:t>
            </w: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</w:tbl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4B5D8E" w:rsidRPr="004B5D8E" w:rsidTr="004B5D8E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D8E" w:rsidRPr="004B5D8E" w:rsidRDefault="004B5D8E" w:rsidP="00020530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020530" w:rsidP="00400411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23162D">
              <w:rPr>
                <w:i/>
                <w:iCs/>
                <w:color w:val="000000"/>
                <w:sz w:val="12"/>
                <w:szCs w:val="12"/>
                <w:lang w:eastAsia="sk-SK"/>
              </w:rPr>
              <w:t>8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4B5D8E" w:rsidRPr="004B5D8E" w:rsidTr="004B5D8E">
        <w:trPr>
          <w:trHeight w:val="825"/>
        </w:trPr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4B5D8E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66519B" w:rsidP="0066519B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66519B" w:rsidP="00020530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E703D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E703DE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E703DE" w:rsidP="00E703D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23162D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56247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23162D" w:rsidP="00E703D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56247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23162D" w:rsidP="00E703D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5909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23162D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5909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23162D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62156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23162D" w:rsidP="0066519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62156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23162D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10243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23162D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10243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23162D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4334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23162D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4334</w:t>
            </w:r>
          </w:p>
        </w:tc>
      </w:tr>
    </w:tbl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Pr="008F1C9C" w:rsidRDefault="008F1C9C" w:rsidP="00A36C7B">
      <w:pPr>
        <w:pStyle w:val="Zkladntext"/>
        <w:rPr>
          <w:sz w:val="12"/>
          <w:szCs w:val="12"/>
        </w:rPr>
      </w:pPr>
    </w:p>
    <w:tbl>
      <w:tblPr>
        <w:tblpPr w:leftFromText="141" w:rightFromText="141" w:vertAnchor="text" w:horzAnchor="margin" w:tblpY="91"/>
        <w:tblW w:w="98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3"/>
        <w:gridCol w:w="829"/>
        <w:gridCol w:w="878"/>
        <w:gridCol w:w="1032"/>
        <w:gridCol w:w="843"/>
        <w:gridCol w:w="845"/>
        <w:gridCol w:w="949"/>
        <w:gridCol w:w="864"/>
        <w:gridCol w:w="851"/>
      </w:tblGrid>
      <w:tr w:rsidR="008F1C9C" w:rsidRPr="008F1C9C" w:rsidTr="008F1C9C">
        <w:trPr>
          <w:trHeight w:val="300"/>
        </w:trPr>
        <w:tc>
          <w:tcPr>
            <w:tcW w:w="981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DD719F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hmotného majetku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DD719F" w:rsidP="00400411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D96DD0">
              <w:rPr>
                <w:i/>
                <w:iCs/>
                <w:color w:val="000000"/>
                <w:sz w:val="12"/>
                <w:szCs w:val="12"/>
                <w:lang w:eastAsia="sk-SK"/>
              </w:rPr>
              <w:t>9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93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8F1C9C" w:rsidRPr="008F1C9C" w:rsidTr="008F1C9C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145D07" w:rsidP="006C32F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338957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C32F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145D07" w:rsidP="00400411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345766</w:t>
            </w:r>
          </w:p>
        </w:tc>
      </w:tr>
      <w:tr w:rsidR="008F1C9C" w:rsidRPr="008F1C9C" w:rsidTr="009468C9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145D07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58328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F1C9C" w:rsidRPr="008F1C9C" w:rsidRDefault="006C32F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CF1E4D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145D07" w:rsidP="006C32FA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58328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145D07" w:rsidP="00400411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C32F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145D07" w:rsidP="00400411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145D07" w:rsidP="00400411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397285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145D07" w:rsidP="00CF1E4D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404094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145D07" w:rsidP="0042208B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1821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161C5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249229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161C5" w:rsidP="00822A0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251050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B656F2" w:rsidP="00671B3D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</w:t>
            </w:r>
            <w:r w:rsidR="00671B3D">
              <w:rPr>
                <w:color w:val="000000"/>
                <w:sz w:val="12"/>
                <w:szCs w:val="12"/>
                <w:lang w:eastAsia="sk-SK"/>
              </w:rPr>
              <w:t>49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161C5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39889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161C5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40038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161C5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161C5" w:rsidP="0042208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161C5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1970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161C5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289118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161C5" w:rsidP="0042208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291088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2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E55D55" w:rsidP="00580D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1152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E55D55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89728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05E0D" w:rsidP="008F1C9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94716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E55D55" w:rsidP="008071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1003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E55D55" w:rsidP="0075465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108167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FE7823" w:rsidP="000A41E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05E0D" w:rsidP="00807148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113006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4"/>
        <w:gridCol w:w="818"/>
        <w:gridCol w:w="870"/>
        <w:gridCol w:w="898"/>
        <w:gridCol w:w="845"/>
        <w:gridCol w:w="846"/>
        <w:gridCol w:w="883"/>
        <w:gridCol w:w="866"/>
        <w:gridCol w:w="853"/>
      </w:tblGrid>
      <w:tr w:rsidR="002C6F34" w:rsidRPr="002C6F34" w:rsidTr="002C6F34">
        <w:trPr>
          <w:trHeight w:val="300"/>
        </w:trPr>
        <w:tc>
          <w:tcPr>
            <w:tcW w:w="96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6F34" w:rsidRPr="002C6F34" w:rsidRDefault="002C6F34" w:rsidP="002C6F34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hmotného majetku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F556B3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785820">
              <w:rPr>
                <w:i/>
                <w:iCs/>
                <w:color w:val="000000"/>
                <w:sz w:val="12"/>
                <w:szCs w:val="12"/>
                <w:lang w:eastAsia="sk-SK"/>
              </w:rPr>
              <w:t>8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7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2C6F34" w:rsidRPr="002C6F34" w:rsidTr="002C6F34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785820" w:rsidP="00B81C9F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342395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F556B3" w:rsidRDefault="00F556B3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F556B3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F556B3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F556B3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785820" w:rsidP="00A16915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349204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78582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14192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556B3" w:rsidP="0083284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785820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14192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F63B64" w:rsidRDefault="00785820" w:rsidP="00B81C9F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17630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F63B64" w:rsidRDefault="002C6F34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 w:rsidRPr="00F63B64">
              <w:rPr>
                <w:b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556B3" w:rsidP="00F556B3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785820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17630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A16915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785820" w:rsidP="00F556B3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338957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785820" w:rsidP="00DF1148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345766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75B36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1672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75B36" w:rsidP="00F63B6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231440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75B36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233112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81775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14</w:t>
            </w:r>
            <w:r w:rsidR="00A76C80">
              <w:rPr>
                <w:color w:val="000000"/>
                <w:sz w:val="12"/>
                <w:szCs w:val="12"/>
                <w:lang w:eastAsia="sk-SK"/>
              </w:rPr>
              <w:t>9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75B36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35419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75B36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35568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75B36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17630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75B36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17630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75B36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1821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75B36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249229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75B36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251050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27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845F7C" w:rsidP="00F22066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1301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845F7C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110955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845F7C" w:rsidP="00BA2CC5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116092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6043B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845F7C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1152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845F7C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89728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845F7C" w:rsidP="00F22066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94716</w:t>
            </w:r>
          </w:p>
        </w:tc>
      </w:tr>
    </w:tbl>
    <w:p w:rsidR="002C6F34" w:rsidRDefault="002C6F34" w:rsidP="00A36C7B">
      <w:pPr>
        <w:pStyle w:val="Zkladntext"/>
        <w:rPr>
          <w:szCs w:val="18"/>
        </w:rPr>
      </w:pPr>
    </w:p>
    <w:p w:rsidR="002C6F34" w:rsidRDefault="002C6F34" w:rsidP="00A36C7B">
      <w:pPr>
        <w:pStyle w:val="Zkladntext"/>
        <w:rPr>
          <w:szCs w:val="18"/>
        </w:rPr>
      </w:pPr>
    </w:p>
    <w:p w:rsidR="002C6F34" w:rsidRDefault="002C6F34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Pr="000A61F8" w:rsidRDefault="00BE7F8F" w:rsidP="00A36C7B">
      <w:pPr>
        <w:pStyle w:val="Zkladntext"/>
        <w:rPr>
          <w:color w:val="FF0000"/>
          <w:szCs w:val="18"/>
        </w:rPr>
      </w:pPr>
    </w:p>
    <w:p w:rsidR="00A36C7B" w:rsidRPr="001B2467" w:rsidRDefault="00A36C7B" w:rsidP="00A36C7B">
      <w:pPr>
        <w:pStyle w:val="Zkladntext"/>
        <w:rPr>
          <w:szCs w:val="18"/>
        </w:rPr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Dlhodobý finančný majet</w:t>
      </w:r>
      <w:r w:rsidR="001B2467">
        <w:rPr>
          <w:szCs w:val="18"/>
        </w:rPr>
        <w:t>o</w:t>
      </w:r>
      <w:r w:rsidRPr="001B2467">
        <w:rPr>
          <w:szCs w:val="18"/>
        </w:rPr>
        <w:t>k</w:t>
      </w:r>
    </w:p>
    <w:p w:rsidR="00A36C7B" w:rsidRDefault="00A36C7B" w:rsidP="00A36C7B">
      <w:pPr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dlhodo</w:t>
      </w:r>
      <w:r w:rsidR="00101C5D">
        <w:rPr>
          <w:sz w:val="18"/>
          <w:szCs w:val="18"/>
        </w:rPr>
        <w:t>b</w:t>
      </w:r>
      <w:r w:rsidRPr="00E17EF7">
        <w:rPr>
          <w:sz w:val="18"/>
          <w:szCs w:val="18"/>
        </w:rPr>
        <w:t>om finančn</w:t>
      </w:r>
      <w:r w:rsidR="00101C5D">
        <w:rPr>
          <w:sz w:val="18"/>
          <w:szCs w:val="18"/>
        </w:rPr>
        <w:t>o</w:t>
      </w:r>
      <w:r w:rsidRPr="00E17EF7">
        <w:rPr>
          <w:sz w:val="18"/>
          <w:szCs w:val="18"/>
        </w:rPr>
        <w:t>m majetku</w:t>
      </w:r>
    </w:p>
    <w:p w:rsidR="00A36C7B" w:rsidRPr="00E17EF7" w:rsidRDefault="00A36C7B" w:rsidP="00A36C7B">
      <w:pPr>
        <w:ind w:left="360"/>
        <w:rPr>
          <w:sz w:val="18"/>
          <w:szCs w:val="18"/>
        </w:rPr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Zásoby</w:t>
      </w:r>
    </w:p>
    <w:p w:rsidR="00A36C7B" w:rsidRPr="00B361A3" w:rsidRDefault="00A36C7B" w:rsidP="00A36C7B">
      <w:pPr>
        <w:ind w:left="360"/>
        <w:rPr>
          <w:sz w:val="18"/>
          <w:szCs w:val="18"/>
        </w:rPr>
      </w:pPr>
      <w:r w:rsidRPr="00B361A3">
        <w:rPr>
          <w:sz w:val="18"/>
          <w:szCs w:val="18"/>
        </w:rPr>
        <w:t>Spoločnosť neúčtovala o opravnej položke k zásobám</w:t>
      </w:r>
    </w:p>
    <w:p w:rsidR="00A36C7B" w:rsidRPr="00B361A3" w:rsidRDefault="00A36C7B" w:rsidP="00A36C7B">
      <w:pPr>
        <w:pStyle w:val="Zkladntext"/>
        <w:rPr>
          <w:szCs w:val="18"/>
        </w:rPr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výrobe </w:t>
      </w:r>
    </w:p>
    <w:p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výrobe</w:t>
      </w:r>
    </w:p>
    <w:p w:rsidR="00A36C7B" w:rsidRPr="001B2467" w:rsidRDefault="00A36C7B" w:rsidP="00A36C7B">
      <w:pPr>
        <w:pStyle w:val="Zkladntext"/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výstavbe nehnuteľnosti na predaj </w:t>
      </w:r>
    </w:p>
    <w:p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výstavbe nehnuteľností na predaj</w:t>
      </w:r>
    </w:p>
    <w:p w:rsidR="00A36C7B" w:rsidRPr="001B2467" w:rsidRDefault="00A36C7B" w:rsidP="00A36C7B">
      <w:pPr>
        <w:spacing w:after="200" w:line="276" w:lineRule="auto"/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Pohľadávky</w:t>
      </w:r>
    </w:p>
    <w:p w:rsidR="00A36C7B" w:rsidRPr="00B361A3" w:rsidRDefault="00A36C7B" w:rsidP="00A36C7B">
      <w:pPr>
        <w:pStyle w:val="Zkladntext"/>
        <w:rPr>
          <w:b/>
          <w:szCs w:val="18"/>
        </w:rPr>
      </w:pPr>
    </w:p>
    <w:p w:rsidR="00A36C7B" w:rsidRPr="001B2467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Vývoj opravnej položky v priebehu účtovného obdobia je zobrazený v nasledujúcom prehľade:</w:t>
      </w:r>
    </w:p>
    <w:p w:rsidR="00A36C7B" w:rsidRPr="001B2467" w:rsidRDefault="00A36C7B" w:rsidP="00A36C7B">
      <w:pPr>
        <w:pStyle w:val="Zkladntext"/>
        <w:rPr>
          <w:szCs w:val="18"/>
        </w:rPr>
      </w:pPr>
    </w:p>
    <w:bookmarkStart w:id="9" w:name="_MON_1551601223"/>
    <w:bookmarkStart w:id="10" w:name="_MON_1614515085"/>
    <w:bookmarkStart w:id="11" w:name="_MON_1551518978"/>
    <w:bookmarkStart w:id="12" w:name="_MON_1583222575"/>
    <w:bookmarkEnd w:id="9"/>
    <w:bookmarkEnd w:id="10"/>
    <w:bookmarkEnd w:id="11"/>
    <w:bookmarkEnd w:id="12"/>
    <w:bookmarkStart w:id="13" w:name="_MON_1488786981"/>
    <w:bookmarkEnd w:id="13"/>
    <w:p w:rsidR="00A36C7B" w:rsidRPr="00B361A3" w:rsidRDefault="000B4DB2" w:rsidP="00A36C7B">
      <w:pPr>
        <w:pStyle w:val="Zkladntext"/>
        <w:rPr>
          <w:b/>
          <w:szCs w:val="18"/>
          <w:lang w:val="de-DE"/>
        </w:rPr>
      </w:pPr>
      <w:r w:rsidRPr="00B361A3">
        <w:rPr>
          <w:b/>
          <w:szCs w:val="18"/>
        </w:rPr>
        <w:object w:dxaOrig="8968" w:dyaOrig="5500">
          <v:shape id="_x0000_i1026" type="#_x0000_t75" style="width:438.75pt;height:299.25pt" o:ole="" o:preferrelative="f">
            <v:imagedata r:id="rId14" o:title=""/>
            <o:lock v:ext="edit" aspectratio="f"/>
          </v:shape>
          <o:OLEObject Type="Embed" ProgID="Excel.Sheet.12" ShapeID="_x0000_i1026" DrawAspect="Content" ObjectID="_1652603218" r:id="rId15"/>
        </w:object>
      </w:r>
    </w:p>
    <w:p w:rsidR="00A36C7B" w:rsidRPr="001D5F78" w:rsidRDefault="00A36C7B" w:rsidP="00A36C7B">
      <w:pPr>
        <w:pStyle w:val="Zkladntext"/>
        <w:rPr>
          <w:szCs w:val="18"/>
          <w:lang w:val="de-DE"/>
        </w:rPr>
      </w:pPr>
    </w:p>
    <w:p w:rsidR="00A36C7B" w:rsidRPr="005D3DCA" w:rsidRDefault="00A36C7B" w:rsidP="00A36C7B">
      <w:pPr>
        <w:pStyle w:val="Zkladntext"/>
        <w:rPr>
          <w:b/>
          <w:szCs w:val="18"/>
        </w:rPr>
      </w:pPr>
      <w:r w:rsidRPr="000C17C3">
        <w:rPr>
          <w:szCs w:val="18"/>
        </w:rPr>
        <w:br w:type="page"/>
      </w:r>
      <w:r w:rsidRPr="00346165">
        <w:rPr>
          <w:b/>
          <w:szCs w:val="18"/>
        </w:rPr>
        <w:lastRenderedPageBreak/>
        <w:t>Veková</w:t>
      </w:r>
      <w:r w:rsidRPr="005D3DCA">
        <w:rPr>
          <w:b/>
          <w:szCs w:val="18"/>
        </w:rPr>
        <w:t xml:space="preserve"> štruktúra pohľadávok za bežné účtovné obdobie je uvedená v nasledujúcom prehľade:</w:t>
      </w:r>
    </w:p>
    <w:p w:rsidR="00A36C7B" w:rsidRPr="005D3DCA" w:rsidRDefault="00A36C7B" w:rsidP="00A36C7B">
      <w:pPr>
        <w:pStyle w:val="Zkladntext"/>
        <w:rPr>
          <w:b/>
          <w:szCs w:val="18"/>
        </w:rPr>
      </w:pPr>
    </w:p>
    <w:bookmarkStart w:id="14" w:name="_MON_1551519625"/>
    <w:bookmarkStart w:id="15" w:name="_MON_1614515192"/>
    <w:bookmarkStart w:id="16" w:name="_MON_1488787364"/>
    <w:bookmarkStart w:id="17" w:name="_MON_1583222726"/>
    <w:bookmarkEnd w:id="14"/>
    <w:bookmarkEnd w:id="15"/>
    <w:bookmarkEnd w:id="16"/>
    <w:bookmarkEnd w:id="17"/>
    <w:bookmarkStart w:id="18" w:name="_MON_1551519077"/>
    <w:bookmarkEnd w:id="18"/>
    <w:p w:rsidR="00A36C7B" w:rsidRDefault="006530E2" w:rsidP="00A36C7B">
      <w:pPr>
        <w:pStyle w:val="Zkladntext"/>
        <w:rPr>
          <w:b/>
          <w:szCs w:val="18"/>
        </w:rPr>
      </w:pPr>
      <w:r w:rsidRPr="005D3DCA">
        <w:rPr>
          <w:b/>
          <w:szCs w:val="18"/>
        </w:rPr>
        <w:object w:dxaOrig="9019" w:dyaOrig="6072">
          <v:shape id="_x0000_i1027" type="#_x0000_t75" style="width:439.5pt;height:330.75pt" o:ole="" o:preferrelative="f">
            <v:imagedata r:id="rId16" o:title=""/>
            <o:lock v:ext="edit" aspectratio="f"/>
          </v:shape>
          <o:OLEObject Type="Embed" ProgID="Excel.Sheet.12" ShapeID="_x0000_i1027" DrawAspect="Content" ObjectID="_1652603219" r:id="rId17"/>
        </w:object>
      </w: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B16B2E">
        <w:rPr>
          <w:szCs w:val="18"/>
        </w:rPr>
        <w:t>Veková štruktúra pohľadávok za predchádzajúce účtovné obdobie je uvedená v nasledujúcom prehľade:</w:t>
      </w:r>
    </w:p>
    <w:p w:rsidR="0031158B" w:rsidRPr="00B16B2E" w:rsidRDefault="0031158B" w:rsidP="00A36C7B">
      <w:pPr>
        <w:pStyle w:val="Zkladntext"/>
        <w:rPr>
          <w:szCs w:val="18"/>
        </w:rPr>
      </w:pPr>
    </w:p>
    <w:bookmarkStart w:id="19" w:name="_MON_1551520509"/>
    <w:bookmarkStart w:id="20" w:name="_MON_1488788848"/>
    <w:bookmarkStart w:id="21" w:name="_MON_1614516499"/>
    <w:bookmarkEnd w:id="19"/>
    <w:bookmarkEnd w:id="20"/>
    <w:bookmarkEnd w:id="21"/>
    <w:bookmarkStart w:id="22" w:name="_MON_1583222800"/>
    <w:bookmarkEnd w:id="22"/>
    <w:p w:rsidR="00A36C7B" w:rsidRPr="00CE7155" w:rsidRDefault="00C77BBC" w:rsidP="00A36C7B">
      <w:pPr>
        <w:pStyle w:val="Zkladntext"/>
        <w:rPr>
          <w:szCs w:val="18"/>
        </w:rPr>
      </w:pPr>
      <w:r w:rsidRPr="00CE7155">
        <w:rPr>
          <w:szCs w:val="18"/>
        </w:rPr>
        <w:object w:dxaOrig="9019" w:dyaOrig="6072">
          <v:shape id="_x0000_i1028" type="#_x0000_t75" style="width:439.5pt;height:331.5pt" o:ole="" o:preferrelative="f">
            <v:imagedata r:id="rId18" o:title=""/>
            <o:lock v:ext="edit" aspectratio="f"/>
          </v:shape>
          <o:OLEObject Type="Embed" ProgID="Excel.Sheet.12" ShapeID="_x0000_i1028" DrawAspect="Content" ObjectID="_1652603220" r:id="rId19"/>
        </w:object>
      </w:r>
    </w:p>
    <w:p w:rsidR="00A36C7B" w:rsidRPr="00CE7155" w:rsidRDefault="00A36C7B" w:rsidP="00A36C7B">
      <w:pPr>
        <w:pStyle w:val="Zkladntext"/>
        <w:rPr>
          <w:szCs w:val="18"/>
        </w:rPr>
      </w:pPr>
      <w:r w:rsidRPr="00CE7155">
        <w:rPr>
          <w:szCs w:val="18"/>
        </w:rPr>
        <w:t xml:space="preserve"> </w:t>
      </w:r>
    </w:p>
    <w:p w:rsidR="00A36C7B" w:rsidRPr="00CE7155" w:rsidRDefault="00A36C7B" w:rsidP="00A36C7B">
      <w:pPr>
        <w:pStyle w:val="Zkladntext"/>
        <w:rPr>
          <w:szCs w:val="18"/>
        </w:rPr>
      </w:pPr>
    </w:p>
    <w:p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 xml:space="preserve">Súčasťou tabuliek o vekovej štruktúre pohľadávok za bežné a predchádzajúce účtovné obdobie nie je odložená daňová pohľadávka (účet 481)). Informácie o odloženej dani sú uvedené v časti G.4. </w:t>
      </w: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E17EF7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E17EF7">
        <w:rPr>
          <w:i/>
          <w:szCs w:val="18"/>
        </w:rPr>
        <w:t>Finančné účty</w:t>
      </w:r>
    </w:p>
    <w:p w:rsidR="00A36C7B" w:rsidRPr="00A31D6F" w:rsidRDefault="00A36C7B" w:rsidP="00A36C7B">
      <w:pPr>
        <w:pStyle w:val="Zkladntext"/>
        <w:rPr>
          <w:szCs w:val="18"/>
        </w:rPr>
      </w:pPr>
    </w:p>
    <w:p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 xml:space="preserve">Ako finančné účty sú vykázané peniaze v pokladnici a účty v bankách. Účtami v bankách môže Spoločnosť voľne disponovať. </w:t>
      </w:r>
    </w:p>
    <w:p w:rsidR="00A36C7B" w:rsidRPr="00C81549" w:rsidRDefault="00A36C7B" w:rsidP="00A36C7B">
      <w:pPr>
        <w:pStyle w:val="Zkladntext"/>
        <w:rPr>
          <w:szCs w:val="18"/>
        </w:rPr>
      </w:pPr>
    </w:p>
    <w:p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>Prehľad jednotlivých položiek finančných účtov:</w:t>
      </w:r>
    </w:p>
    <w:p w:rsidR="00A36C7B" w:rsidRPr="00A31D6F" w:rsidRDefault="00A36C7B" w:rsidP="00A36C7B">
      <w:pPr>
        <w:pStyle w:val="Zkladntext"/>
        <w:rPr>
          <w:b/>
          <w:szCs w:val="18"/>
        </w:rPr>
      </w:pPr>
    </w:p>
    <w:bookmarkStart w:id="23" w:name="_MON_1551520672"/>
    <w:bookmarkStart w:id="24" w:name="_MON_1614516640"/>
    <w:bookmarkStart w:id="25" w:name="_MON_1488789105"/>
    <w:bookmarkStart w:id="26" w:name="_MON_1583222856"/>
    <w:bookmarkEnd w:id="23"/>
    <w:bookmarkEnd w:id="24"/>
    <w:bookmarkEnd w:id="25"/>
    <w:bookmarkEnd w:id="26"/>
    <w:bookmarkStart w:id="27" w:name="_MON_1551520636"/>
    <w:bookmarkEnd w:id="27"/>
    <w:p w:rsidR="00A36C7B" w:rsidRPr="00A31D6F" w:rsidRDefault="00C77BBC" w:rsidP="00A36C7B">
      <w:pPr>
        <w:pStyle w:val="Zkladntext"/>
        <w:rPr>
          <w:b/>
        </w:rPr>
      </w:pPr>
      <w:r w:rsidRPr="00A31D6F">
        <w:rPr>
          <w:b/>
          <w:szCs w:val="18"/>
        </w:rPr>
        <w:object w:dxaOrig="9007" w:dyaOrig="1889">
          <v:shape id="_x0000_i1029" type="#_x0000_t75" style="width:440.25pt;height:102.75pt" o:ole="" o:preferrelative="f">
            <v:imagedata r:id="rId20" o:title=""/>
            <o:lock v:ext="edit" aspectratio="f"/>
          </v:shape>
          <o:OLEObject Type="Embed" ProgID="Excel.Sheet.12" ShapeID="_x0000_i1029" DrawAspect="Content" ObjectID="_1652603221" r:id="rId21"/>
        </w:object>
      </w:r>
    </w:p>
    <w:p w:rsidR="00A36C7B" w:rsidRDefault="00A36C7B" w:rsidP="00A36C7B">
      <w:pPr>
        <w:pStyle w:val="Zkladntext"/>
        <w:rPr>
          <w:b/>
        </w:rPr>
      </w:pPr>
    </w:p>
    <w:p w:rsidR="00A36C7B" w:rsidRDefault="00A36C7B" w:rsidP="00A36C7B">
      <w:pPr>
        <w:pStyle w:val="Zkladntext"/>
        <w:rPr>
          <w:b/>
        </w:rPr>
      </w:pPr>
    </w:p>
    <w:p w:rsidR="00A36C7B" w:rsidRPr="00E17EF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t>Krátkodobý finančný majetok</w:t>
      </w:r>
    </w:p>
    <w:p w:rsidR="00A36C7B" w:rsidRDefault="00A36C7B" w:rsidP="00A36C7B">
      <w:pPr>
        <w:spacing w:after="200" w:line="276" w:lineRule="auto"/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krátkodobom finančn</w:t>
      </w:r>
      <w:r w:rsidR="00C81549">
        <w:rPr>
          <w:sz w:val="18"/>
          <w:szCs w:val="18"/>
        </w:rPr>
        <w:t>o</w:t>
      </w:r>
      <w:r w:rsidRPr="00E17EF7">
        <w:rPr>
          <w:sz w:val="18"/>
          <w:szCs w:val="18"/>
        </w:rPr>
        <w:t>m</w:t>
      </w:r>
      <w:r w:rsidR="00C81549">
        <w:rPr>
          <w:sz w:val="18"/>
          <w:szCs w:val="18"/>
        </w:rPr>
        <w:t xml:space="preserve"> </w:t>
      </w:r>
      <w:r w:rsidRPr="00E17EF7">
        <w:rPr>
          <w:sz w:val="18"/>
          <w:szCs w:val="18"/>
        </w:rPr>
        <w:t xml:space="preserve"> majetku</w:t>
      </w:r>
    </w:p>
    <w:p w:rsidR="00A36C7B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t>Časové rozlíšenie</w:t>
      </w:r>
    </w:p>
    <w:p w:rsidR="00A36C7B" w:rsidRPr="00E17EF7" w:rsidRDefault="00A36C7B" w:rsidP="00A36C7B">
      <w:pPr>
        <w:pStyle w:val="Zkladntext"/>
        <w:rPr>
          <w:szCs w:val="18"/>
        </w:rPr>
      </w:pPr>
      <w:r w:rsidRPr="00E17EF7">
        <w:rPr>
          <w:szCs w:val="18"/>
        </w:rPr>
        <w:t>Ide o tieto položky:</w:t>
      </w:r>
    </w:p>
    <w:p w:rsidR="00A36C7B" w:rsidRPr="00E17EF7" w:rsidRDefault="00A36C7B" w:rsidP="00A36C7B">
      <w:pPr>
        <w:pStyle w:val="Zkladntext"/>
        <w:rPr>
          <w:szCs w:val="18"/>
        </w:rPr>
      </w:pPr>
    </w:p>
    <w:bookmarkStart w:id="28" w:name="_MON_1551601376"/>
    <w:bookmarkStart w:id="29" w:name="_MON_1583222905"/>
    <w:bookmarkStart w:id="30" w:name="_MON_1488789206"/>
    <w:bookmarkStart w:id="31" w:name="_MON_1551521176"/>
    <w:bookmarkStart w:id="32" w:name="_MON_1614516744"/>
    <w:bookmarkEnd w:id="28"/>
    <w:bookmarkEnd w:id="29"/>
    <w:bookmarkEnd w:id="30"/>
    <w:bookmarkEnd w:id="31"/>
    <w:bookmarkEnd w:id="32"/>
    <w:bookmarkStart w:id="33" w:name="_MON_1551521223"/>
    <w:bookmarkEnd w:id="33"/>
    <w:p w:rsidR="00A36C7B" w:rsidRDefault="00C77BBC" w:rsidP="00A36C7B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175">
          <v:shape id="_x0000_i1030" type="#_x0000_t75" style="width:440.25pt;height:229.5pt" o:ole="" o:preferrelative="f">
            <v:imagedata r:id="rId22" o:title=""/>
            <o:lock v:ext="edit" aspectratio="f"/>
          </v:shape>
          <o:OLEObject Type="Embed" ProgID="Excel.Sheet.12" ShapeID="_x0000_i1030" DrawAspect="Content" ObjectID="_1652603222" r:id="rId23"/>
        </w:object>
      </w:r>
    </w:p>
    <w:p w:rsidR="006D58D0" w:rsidRDefault="006D58D0" w:rsidP="006D58D0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t>G.</w:t>
      </w:r>
      <w:r w:rsidRPr="006D58D0">
        <w:rPr>
          <w:szCs w:val="18"/>
        </w:rPr>
        <w:t xml:space="preserve"> </w:t>
      </w:r>
      <w:r>
        <w:rPr>
          <w:szCs w:val="18"/>
        </w:rPr>
        <w:t>INFORMÁCIE O ÚDAJOCH NA STRANE PASÍV SÚVAHY</w:t>
      </w:r>
    </w:p>
    <w:p w:rsidR="00A36C7B" w:rsidRPr="009646C2" w:rsidRDefault="00A36C7B" w:rsidP="00A36C7B">
      <w:pPr>
        <w:pStyle w:val="Zkladntext"/>
        <w:rPr>
          <w:szCs w:val="18"/>
        </w:rPr>
      </w:pPr>
    </w:p>
    <w:p w:rsidR="00A36C7B" w:rsidRPr="00FF5D93" w:rsidRDefault="00FF5D93" w:rsidP="00FF5D93">
      <w:pPr>
        <w:pStyle w:val="Nadpis2"/>
        <w:numPr>
          <w:ilvl w:val="0"/>
          <w:numId w:val="23"/>
        </w:numPr>
        <w:rPr>
          <w:i/>
          <w:szCs w:val="18"/>
        </w:rPr>
      </w:pPr>
      <w:r>
        <w:rPr>
          <w:i/>
          <w:szCs w:val="18"/>
        </w:rPr>
        <w:t xml:space="preserve"> </w:t>
      </w:r>
      <w:r w:rsidR="00A36C7B" w:rsidRPr="00FF5D93">
        <w:rPr>
          <w:i/>
          <w:szCs w:val="18"/>
        </w:rPr>
        <w:t>Vlastné imanie</w:t>
      </w:r>
    </w:p>
    <w:p w:rsidR="00A36C7B" w:rsidRPr="009646C2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Informácie o vlastnom imaní sú uvedené v časti  P.</w:t>
      </w:r>
    </w:p>
    <w:p w:rsidR="00A36C7B" w:rsidRPr="009646C2" w:rsidRDefault="00A36C7B" w:rsidP="00A36C7B">
      <w:pPr>
        <w:pStyle w:val="Zkladntext"/>
        <w:rPr>
          <w:szCs w:val="18"/>
        </w:rPr>
      </w:pPr>
    </w:p>
    <w:p w:rsidR="00A36C7B" w:rsidRPr="009646C2" w:rsidRDefault="00A36C7B" w:rsidP="006773FE">
      <w:pPr>
        <w:pStyle w:val="Nadpis2"/>
        <w:numPr>
          <w:ilvl w:val="0"/>
          <w:numId w:val="7"/>
        </w:numPr>
        <w:rPr>
          <w:szCs w:val="18"/>
        </w:rPr>
      </w:pPr>
      <w:r w:rsidRPr="009646C2">
        <w:rPr>
          <w:szCs w:val="18"/>
        </w:rPr>
        <w:t>Rezervy</w:t>
      </w:r>
    </w:p>
    <w:p w:rsidR="00A36C7B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Prehľad o rezervách za bežné účtovné obdobie je uvedený v nasledujúcom prehľade:</w:t>
      </w:r>
    </w:p>
    <w:p w:rsidR="001841CA" w:rsidRDefault="001841CA" w:rsidP="00A36C7B">
      <w:pPr>
        <w:pStyle w:val="Zkladntext"/>
        <w:rPr>
          <w:szCs w:val="18"/>
        </w:rPr>
      </w:pPr>
    </w:p>
    <w:p w:rsidR="001841CA" w:rsidRDefault="001841CA" w:rsidP="00A36C7B">
      <w:pPr>
        <w:pStyle w:val="Zkladntext"/>
        <w:rPr>
          <w:szCs w:val="18"/>
        </w:rPr>
      </w:pPr>
    </w:p>
    <w:p w:rsidR="001841CA" w:rsidRDefault="001841CA" w:rsidP="001841CA">
      <w:pPr>
        <w:pStyle w:val="Zkladntext"/>
      </w:pPr>
    </w:p>
    <w:p w:rsidR="001841CA" w:rsidRDefault="001841CA" w:rsidP="001841CA">
      <w:pPr>
        <w:pStyle w:val="Zkladntext"/>
        <w:jc w:val="left"/>
      </w:pPr>
    </w:p>
    <w:bookmarkStart w:id="34" w:name="_MON_1551521432"/>
    <w:bookmarkStart w:id="35" w:name="_MON_1614516914"/>
    <w:bookmarkStart w:id="36" w:name="_MON_1457160922"/>
    <w:bookmarkStart w:id="37" w:name="_MON_1583222973"/>
    <w:bookmarkEnd w:id="34"/>
    <w:bookmarkEnd w:id="35"/>
    <w:bookmarkEnd w:id="36"/>
    <w:bookmarkEnd w:id="37"/>
    <w:bookmarkStart w:id="38" w:name="_MON_1551521379"/>
    <w:bookmarkEnd w:id="38"/>
    <w:p w:rsidR="001841CA" w:rsidRDefault="007C266C" w:rsidP="001841CA">
      <w:pPr>
        <w:ind w:left="426"/>
      </w:pPr>
      <w:r>
        <w:object w:dxaOrig="8748" w:dyaOrig="7445">
          <v:shape id="_x0000_i1031" type="#_x0000_t75" style="width:439.5pt;height:417pt" o:ole="" o:preferrelative="f">
            <v:imagedata r:id="rId24" o:title=""/>
            <o:lock v:ext="edit" aspectratio="f"/>
          </v:shape>
          <o:OLEObject Type="Embed" ProgID="Excel.Sheet.12" ShapeID="_x0000_i1031" DrawAspect="Content" ObjectID="_1652603223" r:id="rId25"/>
        </w:object>
      </w:r>
    </w:p>
    <w:p w:rsidR="00FF5D93" w:rsidRDefault="00FF5D93" w:rsidP="00A36C7B">
      <w:pPr>
        <w:pStyle w:val="Zkladntext"/>
        <w:rPr>
          <w:szCs w:val="18"/>
        </w:rPr>
      </w:pPr>
    </w:p>
    <w:p w:rsidR="00A36C7B" w:rsidRPr="009646C2" w:rsidRDefault="00A36C7B" w:rsidP="00A36C7B">
      <w:pPr>
        <w:pStyle w:val="Zkladntext"/>
        <w:jc w:val="left"/>
        <w:rPr>
          <w:szCs w:val="18"/>
        </w:rPr>
      </w:pPr>
    </w:p>
    <w:p w:rsidR="00A36C7B" w:rsidRPr="009646C2" w:rsidRDefault="00A36C7B" w:rsidP="00A36C7B">
      <w:pPr>
        <w:ind w:left="426"/>
        <w:rPr>
          <w:sz w:val="18"/>
          <w:szCs w:val="18"/>
        </w:rPr>
      </w:pPr>
    </w:p>
    <w:p w:rsidR="00A36C7B" w:rsidRPr="009646C2" w:rsidRDefault="00A36C7B" w:rsidP="00A36C7B">
      <w:pPr>
        <w:spacing w:after="200" w:line="276" w:lineRule="auto"/>
        <w:ind w:left="360"/>
        <w:rPr>
          <w:b/>
          <w:sz w:val="18"/>
          <w:szCs w:val="18"/>
        </w:rPr>
      </w:pPr>
    </w:p>
    <w:p w:rsidR="00A36C7B" w:rsidRPr="009646C2" w:rsidRDefault="00A36C7B" w:rsidP="00A36C7B">
      <w:pPr>
        <w:pStyle w:val="Zkladntext"/>
        <w:rPr>
          <w:b/>
          <w:szCs w:val="18"/>
        </w:rPr>
      </w:pPr>
    </w:p>
    <w:p w:rsidR="00A36C7B" w:rsidRDefault="00A36C7B" w:rsidP="00B24E98">
      <w:pPr>
        <w:pStyle w:val="Nadpis2"/>
        <w:numPr>
          <w:ilvl w:val="0"/>
          <w:numId w:val="7"/>
        </w:numPr>
        <w:rPr>
          <w:szCs w:val="18"/>
        </w:rPr>
      </w:pPr>
      <w:r w:rsidRPr="00B24E98">
        <w:rPr>
          <w:szCs w:val="18"/>
        </w:rPr>
        <w:br w:type="page"/>
      </w:r>
      <w:r w:rsidR="00F21309" w:rsidRPr="00B24E98">
        <w:rPr>
          <w:i/>
          <w:szCs w:val="18"/>
        </w:rPr>
        <w:lastRenderedPageBreak/>
        <w:t xml:space="preserve"> </w:t>
      </w:r>
      <w:r w:rsidRPr="009A0BC6">
        <w:rPr>
          <w:szCs w:val="18"/>
        </w:rPr>
        <w:t>Záväzky</w:t>
      </w:r>
    </w:p>
    <w:p w:rsidR="008B26BB" w:rsidRPr="008B26BB" w:rsidRDefault="008B26BB" w:rsidP="008B26BB"/>
    <w:p w:rsidR="00A36C7B" w:rsidRPr="00F47057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F47057">
        <w:rPr>
          <w:szCs w:val="18"/>
        </w:rPr>
        <w:t>Štruktúra záväzkov (okrem bankových úverov) podľa zostatkovej doby splatnosti je uvedená v nasledujúcom prehľade:</w:t>
      </w:r>
    </w:p>
    <w:p w:rsidR="00771E41" w:rsidRPr="00F47057" w:rsidRDefault="00771E41" w:rsidP="00771E41">
      <w:pPr>
        <w:pStyle w:val="Zkladntext"/>
        <w:rPr>
          <w:szCs w:val="18"/>
        </w:rPr>
      </w:pPr>
    </w:p>
    <w:p w:rsidR="00771E41" w:rsidRPr="00F47057" w:rsidRDefault="00B95F9B" w:rsidP="00771E41">
      <w:pPr>
        <w:ind w:left="426"/>
        <w:rPr>
          <w:sz w:val="18"/>
          <w:szCs w:val="18"/>
        </w:rPr>
      </w:pPr>
      <w:r>
        <w:rPr>
          <w:noProof/>
          <w:sz w:val="18"/>
          <w:szCs w:val="18"/>
        </w:rPr>
        <w:object w:dxaOrig="9134" w:dyaOrig="1632">
          <v:shape id="_x0000_s1104" type="#_x0000_t75" style="position:absolute;left:0;text-align:left;margin-left:0;margin-top:-.15pt;width:478.5pt;height:133.95pt;z-index:251669504;mso-position-horizontal:left;mso-position-horizontal-relative:text;mso-position-vertical-relative:text" o:preferrelative="f">
            <v:imagedata r:id="rId26" o:title=""/>
            <o:lock v:ext="edit" aspectratio="f"/>
            <w10:wrap type="square" side="right"/>
          </v:shape>
          <o:OLEObject Type="Embed" ProgID="Excel.Sheet.12" ShapeID="_x0000_s1104" DrawAspect="Content" ObjectID="_1652603231" r:id="rId27"/>
        </w:object>
      </w:r>
      <w:r w:rsidR="00771E41">
        <w:rPr>
          <w:sz w:val="18"/>
          <w:szCs w:val="18"/>
        </w:rPr>
        <w:br w:type="textWrapping" w:clear="all"/>
      </w:r>
    </w:p>
    <w:p w:rsidR="00A36C7B" w:rsidRPr="00F47057" w:rsidRDefault="00A36C7B" w:rsidP="00A36C7B">
      <w:pPr>
        <w:pStyle w:val="Zkladntext"/>
        <w:rPr>
          <w:szCs w:val="18"/>
        </w:rPr>
      </w:pPr>
    </w:p>
    <w:p w:rsidR="00A36C7B" w:rsidRPr="00F47057" w:rsidRDefault="0012129C" w:rsidP="00A36C7B">
      <w:pPr>
        <w:ind w:left="426"/>
        <w:rPr>
          <w:sz w:val="18"/>
          <w:szCs w:val="18"/>
        </w:rPr>
      </w:pPr>
      <w:r>
        <w:rPr>
          <w:sz w:val="18"/>
          <w:szCs w:val="18"/>
        </w:rPr>
        <w:br w:type="textWrapping" w:clear="all"/>
      </w:r>
    </w:p>
    <w:p w:rsidR="00A36C7B" w:rsidRPr="00F47057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F47057">
        <w:rPr>
          <w:szCs w:val="18"/>
        </w:rPr>
        <w:t xml:space="preserve">Súčasťou vekovej štruktúry záväzkov nie je odložený daňový záväzok (účet 481) </w:t>
      </w:r>
    </w:p>
    <w:p w:rsidR="0012129C" w:rsidRDefault="0012129C" w:rsidP="00A36C7B">
      <w:pPr>
        <w:pStyle w:val="Zkladntext"/>
        <w:rPr>
          <w:szCs w:val="18"/>
        </w:rPr>
      </w:pPr>
    </w:p>
    <w:p w:rsidR="0012129C" w:rsidRDefault="0012129C" w:rsidP="00A36C7B">
      <w:pPr>
        <w:pStyle w:val="Zkladntext"/>
        <w:rPr>
          <w:szCs w:val="18"/>
        </w:rPr>
      </w:pPr>
    </w:p>
    <w:tbl>
      <w:tblPr>
        <w:tblpPr w:leftFromText="141" w:rightFromText="141" w:vertAnchor="text" w:tblpX="456" w:tblpY="1"/>
        <w:tblOverlap w:val="never"/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38"/>
        <w:gridCol w:w="693"/>
        <w:gridCol w:w="1709"/>
        <w:gridCol w:w="226"/>
        <w:gridCol w:w="1708"/>
      </w:tblGrid>
      <w:tr w:rsidR="0012129C" w:rsidTr="00E16906">
        <w:trPr>
          <w:trHeight w:val="230"/>
        </w:trPr>
        <w:tc>
          <w:tcPr>
            <w:tcW w:w="413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406AC2">
            <w:pPr>
              <w:spacing w:after="200" w:line="276" w:lineRule="auto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</w:tbl>
    <w:p w:rsidR="00FE1875" w:rsidRDefault="00903063" w:rsidP="00FE1875">
      <w:pPr>
        <w:pStyle w:val="Zkladntext"/>
        <w:rPr>
          <w:szCs w:val="18"/>
        </w:rPr>
      </w:pPr>
      <w:r>
        <w:rPr>
          <w:szCs w:val="18"/>
        </w:rPr>
        <w:br w:type="textWrapping" w:clear="all"/>
      </w:r>
      <w:r w:rsidR="00FE1875">
        <w:rPr>
          <w:szCs w:val="18"/>
        </w:rPr>
        <w:t>Spoločnosť m</w:t>
      </w:r>
      <w:r w:rsidR="009B2BC8">
        <w:rPr>
          <w:szCs w:val="18"/>
        </w:rPr>
        <w:t>ala v roku 2019</w:t>
      </w:r>
      <w:r w:rsidR="00FE1875">
        <w:rPr>
          <w:szCs w:val="18"/>
        </w:rPr>
        <w:t xml:space="preserve"> záväzky z finančného prenájmu jedného osobného auta</w:t>
      </w:r>
      <w:r w:rsidR="00991B90">
        <w:rPr>
          <w:szCs w:val="18"/>
        </w:rPr>
        <w:t xml:space="preserve"> a softvéru</w:t>
      </w:r>
      <w:r w:rsidR="00FE1875">
        <w:rPr>
          <w:szCs w:val="18"/>
        </w:rPr>
        <w:t xml:space="preserve">. </w:t>
      </w:r>
      <w:r w:rsidR="00EE23EA">
        <w:rPr>
          <w:szCs w:val="18"/>
        </w:rPr>
        <w:t xml:space="preserve"> </w:t>
      </w:r>
      <w:r w:rsidR="00FE1875">
        <w:rPr>
          <w:szCs w:val="18"/>
        </w:rPr>
        <w:t>Výška budúcich platieb rozdelená na istinu a finančný náklad podľa doby splatnosti je uvedená v nasledujúcom prehľade:</w:t>
      </w:r>
    </w:p>
    <w:p w:rsidR="00B236A2" w:rsidRDefault="00B236A2" w:rsidP="00FE1875">
      <w:pPr>
        <w:pStyle w:val="Zkladntext"/>
        <w:rPr>
          <w:szCs w:val="18"/>
        </w:rPr>
      </w:pPr>
    </w:p>
    <w:p w:rsidR="00B236A2" w:rsidRPr="00B236A2" w:rsidRDefault="00B236A2" w:rsidP="00FE1875">
      <w:pPr>
        <w:pStyle w:val="Zkladntext"/>
        <w:rPr>
          <w:b/>
          <w:szCs w:val="18"/>
          <w:u w:val="single"/>
        </w:rPr>
      </w:pPr>
      <w:r w:rsidRPr="00B236A2">
        <w:rPr>
          <w:b/>
          <w:szCs w:val="18"/>
          <w:u w:val="single"/>
        </w:rPr>
        <w:t>Motorové vozidlo:</w:t>
      </w:r>
    </w:p>
    <w:p w:rsidR="00FE1875" w:rsidRDefault="00FE1875" w:rsidP="00FE1875">
      <w:pPr>
        <w:pStyle w:val="Zkladntext"/>
        <w:rPr>
          <w:szCs w:val="18"/>
        </w:rPr>
      </w:pPr>
    </w:p>
    <w:tbl>
      <w:tblPr>
        <w:tblW w:w="87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120"/>
        <w:gridCol w:w="1120"/>
        <w:gridCol w:w="1120"/>
        <w:gridCol w:w="400"/>
        <w:gridCol w:w="1120"/>
        <w:gridCol w:w="1120"/>
        <w:gridCol w:w="1120"/>
      </w:tblGrid>
      <w:tr w:rsidR="00FE1875" w:rsidRPr="00FE1875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E571BC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</w:t>
            </w:r>
            <w:r w:rsidR="00F139B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E571BC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</w:t>
            </w:r>
            <w:r w:rsidR="000946EE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</w:t>
            </w: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Názov položky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</w:tr>
      <w:tr w:rsidR="00FE1875" w:rsidRPr="00FE1875" w:rsidTr="00FE1875">
        <w:trPr>
          <w:trHeight w:val="1200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="00FE1875"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70F2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="00FE1875"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</w:tr>
      <w:tr w:rsidR="00FE1875" w:rsidRPr="00FE1875" w:rsidTr="00FE1875">
        <w:trPr>
          <w:trHeight w:val="75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g</w:t>
            </w: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Istina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4F47A9" w:rsidP="004F47A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3091,56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139BB" w:rsidP="004F47A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773,21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0946EE" w:rsidP="009112E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</w:t>
            </w:r>
            <w:r w:rsidR="00E571BC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91,56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0946EE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3864,77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Finančný náklad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EE23EA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E571BC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EE23EA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:rsidTr="00FE1875">
        <w:trPr>
          <w:trHeight w:val="315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4F47A9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3091,56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139BB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773,21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139BB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0946EE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</w:t>
            </w:r>
            <w:r w:rsidR="00E571BC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91,56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964B0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3864,77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139BB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:rsidR="00FE1875" w:rsidRDefault="00FE1875" w:rsidP="00FE1875">
      <w:pPr>
        <w:pStyle w:val="Zkladntext"/>
        <w:rPr>
          <w:szCs w:val="18"/>
        </w:rPr>
      </w:pPr>
    </w:p>
    <w:p w:rsidR="00B236A2" w:rsidRDefault="00B236A2" w:rsidP="00FE1875">
      <w:pPr>
        <w:pStyle w:val="Zkladntext"/>
        <w:rPr>
          <w:szCs w:val="18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AC5CDE" w:rsidRDefault="00AC5CDE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Pr="00B236A2" w:rsidRDefault="00B236A2" w:rsidP="00FE1875">
      <w:pPr>
        <w:pStyle w:val="Zkladntext"/>
        <w:rPr>
          <w:b/>
          <w:szCs w:val="18"/>
          <w:u w:val="single"/>
        </w:rPr>
      </w:pPr>
      <w:r w:rsidRPr="00B236A2">
        <w:rPr>
          <w:b/>
          <w:szCs w:val="18"/>
          <w:u w:val="single"/>
        </w:rPr>
        <w:t>Softvér:</w:t>
      </w:r>
    </w:p>
    <w:p w:rsidR="00FE1875" w:rsidRDefault="00FE1875" w:rsidP="00FE1875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B236A2" w:rsidRDefault="00B236A2" w:rsidP="00B236A2"/>
    <w:tbl>
      <w:tblPr>
        <w:tblW w:w="87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120"/>
        <w:gridCol w:w="1120"/>
        <w:gridCol w:w="1120"/>
        <w:gridCol w:w="400"/>
        <w:gridCol w:w="1120"/>
        <w:gridCol w:w="1120"/>
        <w:gridCol w:w="1120"/>
      </w:tblGrid>
      <w:tr w:rsidR="00B236A2" w:rsidRPr="00FE1875" w:rsidTr="001E1E14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20463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</w:t>
            </w:r>
            <w:r w:rsidR="0005354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20463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</w:t>
            </w:r>
            <w:r w:rsidR="0005354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</w:t>
            </w:r>
          </w:p>
        </w:tc>
      </w:tr>
      <w:tr w:rsidR="00B236A2" w:rsidRPr="00FE1875" w:rsidTr="001E1E14">
        <w:trPr>
          <w:trHeight w:val="300"/>
        </w:trPr>
        <w:tc>
          <w:tcPr>
            <w:tcW w:w="1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Názov položky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</w:tr>
      <w:tr w:rsidR="00B236A2" w:rsidRPr="00FE1875" w:rsidTr="001E1E14">
        <w:trPr>
          <w:trHeight w:val="1200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</w:tr>
      <w:tr w:rsidR="00B236A2" w:rsidRPr="00FE1875" w:rsidTr="001E1E14">
        <w:trPr>
          <w:trHeight w:val="75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B236A2" w:rsidRPr="00FE1875" w:rsidTr="001E1E14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g</w:t>
            </w:r>
          </w:p>
        </w:tc>
      </w:tr>
      <w:tr w:rsidR="00B236A2" w:rsidRPr="00FE1875" w:rsidTr="001E1E14">
        <w:trPr>
          <w:trHeight w:val="300"/>
        </w:trPr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Istina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2B2BBD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204637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053543" w:rsidP="00AE614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3176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053543" w:rsidP="00AE614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236A2" w:rsidRPr="00FE1875" w:rsidTr="001E1E14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Finančný náklad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236A2" w:rsidRPr="00FE1875" w:rsidTr="001E1E14">
        <w:trPr>
          <w:trHeight w:val="315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2B2BBD" w:rsidP="002B2BB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        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204637" w:rsidP="00B236A2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AE614D" w:rsidP="00AE614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3811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053543" w:rsidP="00AE614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:rsidR="00B236A2" w:rsidRDefault="00B236A2" w:rsidP="00B236A2"/>
    <w:p w:rsidR="00B236A2" w:rsidRPr="00B236A2" w:rsidRDefault="00B236A2" w:rsidP="00B236A2"/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Odložený daňový záväzok</w:t>
      </w:r>
    </w:p>
    <w:p w:rsidR="00A36C7B" w:rsidRPr="00113A6A" w:rsidRDefault="00A36C7B" w:rsidP="00A36C7B">
      <w:pPr>
        <w:rPr>
          <w:sz w:val="18"/>
          <w:szCs w:val="18"/>
        </w:rPr>
      </w:pPr>
    </w:p>
    <w:p w:rsidR="00A36C7B" w:rsidRPr="00B24E98" w:rsidRDefault="00A36C7B" w:rsidP="00A36C7B">
      <w:pPr>
        <w:pStyle w:val="Zkladntext"/>
        <w:rPr>
          <w:szCs w:val="18"/>
        </w:rPr>
      </w:pPr>
      <w:r w:rsidRPr="00B24E98">
        <w:rPr>
          <w:szCs w:val="18"/>
        </w:rPr>
        <w:t>Výpočet odloženého daňového záväzku je uvedený v nasledujúcom prehľade:</w:t>
      </w:r>
    </w:p>
    <w:p w:rsidR="00A36C7B" w:rsidRPr="00B24E98" w:rsidRDefault="00A36C7B" w:rsidP="00A36C7B">
      <w:pPr>
        <w:rPr>
          <w:sz w:val="18"/>
          <w:szCs w:val="18"/>
        </w:rPr>
      </w:pPr>
    </w:p>
    <w:p w:rsidR="00A36C7B" w:rsidRPr="00D55355" w:rsidRDefault="00B95F9B" w:rsidP="00A36C7B">
      <w:pPr>
        <w:pStyle w:val="Zkladntext"/>
        <w:rPr>
          <w:b/>
          <w:szCs w:val="18"/>
          <w:lang w:val="de-DE"/>
        </w:rPr>
      </w:pPr>
      <w:r>
        <w:rPr>
          <w:b/>
          <w:noProof/>
          <w:szCs w:val="18"/>
        </w:rPr>
        <w:lastRenderedPageBreak/>
        <w:object w:dxaOrig="9134" w:dyaOrig="1632">
          <v:shape id="_x0000_s1048" type="#_x0000_t75" style="position:absolute;left:0;text-align:left;margin-left:0;margin-top:0;width:447pt;height:337.65pt;z-index:251659264;mso-position-horizontal:left;mso-position-horizontal-relative:text;mso-position-vertical-relative:text" o:preferrelative="f">
            <v:imagedata r:id="rId28" o:title=""/>
            <o:lock v:ext="edit" aspectratio="f"/>
            <w10:wrap type="square" side="right"/>
          </v:shape>
          <o:OLEObject Type="Embed" ProgID="Excel.Sheet.12" ShapeID="_x0000_s1048" DrawAspect="Content" ObjectID="_1652603232" r:id="rId29"/>
        </w:object>
      </w:r>
      <w:r w:rsidR="00861D1A">
        <w:rPr>
          <w:b/>
          <w:szCs w:val="18"/>
          <w:lang w:val="de-DE"/>
        </w:rPr>
        <w:br w:type="textWrapping" w:clear="all"/>
      </w:r>
    </w:p>
    <w:p w:rsidR="00A36C7B" w:rsidRPr="002E6080" w:rsidRDefault="00A36C7B" w:rsidP="00A36C7B">
      <w:pPr>
        <w:pStyle w:val="Zkladntext"/>
        <w:rPr>
          <w:b/>
          <w:szCs w:val="18"/>
        </w:rPr>
      </w:pPr>
      <w:r w:rsidRPr="002E6080">
        <w:rPr>
          <w:b/>
          <w:szCs w:val="18"/>
        </w:rPr>
        <w:t>Účtovná jednotka  z hľadiska opatrnosti o odloženej daňovej pohľadávke neúčtuje</w:t>
      </w:r>
      <w:r w:rsidR="003C23AD">
        <w:rPr>
          <w:b/>
          <w:szCs w:val="18"/>
        </w:rPr>
        <w:t>, ak vznikne, účtuje sa len rozdielom</w:t>
      </w:r>
      <w:r w:rsidRPr="002E6080">
        <w:rPr>
          <w:b/>
          <w:szCs w:val="18"/>
        </w:rPr>
        <w:t xml:space="preserve">. </w:t>
      </w:r>
      <w:r w:rsidR="003C23AD">
        <w:rPr>
          <w:b/>
          <w:szCs w:val="18"/>
        </w:rPr>
        <w:t>Spoločnosť ú</w:t>
      </w:r>
      <w:r w:rsidRPr="002E6080">
        <w:rPr>
          <w:b/>
          <w:szCs w:val="18"/>
        </w:rPr>
        <w:t xml:space="preserve">čtuje o odloženom daňovom záväzku, ktorý je </w:t>
      </w:r>
      <w:r w:rsidR="002A68E8">
        <w:rPr>
          <w:b/>
          <w:szCs w:val="18"/>
        </w:rPr>
        <w:t xml:space="preserve">k </w:t>
      </w:r>
      <w:r w:rsidRPr="002E6080">
        <w:rPr>
          <w:b/>
          <w:szCs w:val="18"/>
        </w:rPr>
        <w:t>31.12.201</w:t>
      </w:r>
      <w:r w:rsidR="00BB6292">
        <w:rPr>
          <w:b/>
          <w:szCs w:val="18"/>
        </w:rPr>
        <w:t>9</w:t>
      </w:r>
      <w:r w:rsidRPr="002E6080">
        <w:rPr>
          <w:b/>
          <w:szCs w:val="18"/>
        </w:rPr>
        <w:t xml:space="preserve"> vo výške </w:t>
      </w:r>
      <w:r w:rsidR="009B74AE">
        <w:rPr>
          <w:b/>
          <w:szCs w:val="18"/>
        </w:rPr>
        <w:t>9 497,61</w:t>
      </w:r>
      <w:r w:rsidRPr="002E6080">
        <w:rPr>
          <w:b/>
          <w:szCs w:val="18"/>
        </w:rPr>
        <w:t xml:space="preserve"> EUR</w:t>
      </w:r>
    </w:p>
    <w:p w:rsidR="00A36C7B" w:rsidRDefault="00A36C7B" w:rsidP="00A36C7B">
      <w:pPr>
        <w:pStyle w:val="Zkladntext"/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Sociálny fond</w:t>
      </w:r>
    </w:p>
    <w:p w:rsidR="00A36C7B" w:rsidRPr="002E6080" w:rsidRDefault="00A36C7B" w:rsidP="00A36C7B">
      <w:pPr>
        <w:pStyle w:val="Zkladntext"/>
        <w:rPr>
          <w:b/>
          <w:szCs w:val="18"/>
        </w:rPr>
      </w:pPr>
    </w:p>
    <w:p w:rsidR="00A36C7B" w:rsidRPr="00B24E98" w:rsidRDefault="00A36C7B" w:rsidP="00A36C7B">
      <w:pPr>
        <w:pStyle w:val="Zkladntext"/>
        <w:rPr>
          <w:szCs w:val="18"/>
        </w:rPr>
      </w:pPr>
      <w:r w:rsidRPr="00B24E98">
        <w:rPr>
          <w:szCs w:val="18"/>
        </w:rPr>
        <w:t>Tvorba a čerpanie sociálneho fondu v priebehu účtovného obdobia sú znázornené v nasledujúcom prehľade:</w:t>
      </w:r>
    </w:p>
    <w:p w:rsidR="00A36C7B" w:rsidRPr="002E6080" w:rsidRDefault="00A36C7B" w:rsidP="00A36C7B">
      <w:pPr>
        <w:pStyle w:val="Zkladntext"/>
        <w:rPr>
          <w:b/>
          <w:szCs w:val="18"/>
        </w:rPr>
      </w:pPr>
    </w:p>
    <w:bookmarkStart w:id="39" w:name="_MON_1551526682"/>
    <w:bookmarkStart w:id="40" w:name="_MON_1583229522"/>
    <w:bookmarkStart w:id="41" w:name="_MON_1551526715"/>
    <w:bookmarkStart w:id="42" w:name="_MON_1488797124"/>
    <w:bookmarkStart w:id="43" w:name="_MON_1551526646"/>
    <w:bookmarkEnd w:id="39"/>
    <w:bookmarkEnd w:id="40"/>
    <w:bookmarkEnd w:id="41"/>
    <w:bookmarkEnd w:id="42"/>
    <w:bookmarkEnd w:id="43"/>
    <w:bookmarkStart w:id="44" w:name="_MON_1614582297"/>
    <w:bookmarkEnd w:id="44"/>
    <w:p w:rsidR="00A36C7B" w:rsidRPr="002E6080" w:rsidRDefault="00BB6292" w:rsidP="00A36C7B">
      <w:pPr>
        <w:pStyle w:val="Zkladntext"/>
        <w:rPr>
          <w:b/>
          <w:szCs w:val="18"/>
          <w:lang w:val="de-DE"/>
        </w:rPr>
      </w:pPr>
      <w:r w:rsidRPr="002E6080">
        <w:rPr>
          <w:b/>
          <w:szCs w:val="18"/>
        </w:rPr>
        <w:object w:dxaOrig="8927" w:dyaOrig="2809">
          <v:shape id="_x0000_i1034" type="#_x0000_t75" style="width:439.5pt;height:153.75pt" o:ole="" o:preferrelative="f">
            <v:imagedata r:id="rId30" o:title=""/>
            <o:lock v:ext="edit" aspectratio="f"/>
          </v:shape>
          <o:OLEObject Type="Embed" ProgID="Excel.Sheet.12" ShapeID="_x0000_i1034" DrawAspect="Content" ObjectID="_1652603224" r:id="rId31"/>
        </w:object>
      </w:r>
    </w:p>
    <w:p w:rsidR="00A36C7B" w:rsidRPr="002E6080" w:rsidRDefault="00A36C7B" w:rsidP="00A36C7B">
      <w:pPr>
        <w:pStyle w:val="Zkladntext"/>
        <w:rPr>
          <w:b/>
          <w:color w:val="000000"/>
          <w:szCs w:val="18"/>
          <w:lang w:val="de-DE"/>
        </w:rPr>
      </w:pPr>
    </w:p>
    <w:p w:rsidR="00A36C7B" w:rsidRPr="00994ED7" w:rsidRDefault="00A36C7B" w:rsidP="00A36C7B">
      <w:pPr>
        <w:pStyle w:val="Zkladntext"/>
        <w:rPr>
          <w:b/>
          <w:szCs w:val="18"/>
        </w:rPr>
      </w:pPr>
      <w:r w:rsidRPr="00B24E98">
        <w:rPr>
          <w:szCs w:val="18"/>
        </w:rPr>
        <w:t xml:space="preserve">Časť sociálneho fondu sa podľa zákona o sociálnom fonde tvorí povinne na ťarchu nákladov a časť sa môže vytvárať zo zisku. Sociálny fond sa podľa zákona o sociálnom fonde čerpá </w:t>
      </w:r>
      <w:r w:rsidR="00213741">
        <w:rPr>
          <w:szCs w:val="18"/>
        </w:rPr>
        <w:t xml:space="preserve">na </w:t>
      </w:r>
      <w:r w:rsidRPr="00B24E98">
        <w:rPr>
          <w:szCs w:val="18"/>
        </w:rPr>
        <w:t>sociálne, zdravotné, rekreačné a iné potreby zamestnancov</w:t>
      </w:r>
      <w:r w:rsidR="00213741">
        <w:rPr>
          <w:szCs w:val="18"/>
        </w:rPr>
        <w:t>, prioritne však na príspevok na stravovanie zamestnancov.</w:t>
      </w:r>
    </w:p>
    <w:p w:rsidR="00A36C7B" w:rsidRPr="00F47057" w:rsidRDefault="00A36C7B" w:rsidP="00A36C7B">
      <w:pPr>
        <w:spacing w:after="200" w:line="276" w:lineRule="auto"/>
        <w:rPr>
          <w:sz w:val="18"/>
          <w:szCs w:val="18"/>
        </w:rPr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lastRenderedPageBreak/>
        <w:t>Vydané dlhopisy</w:t>
      </w:r>
    </w:p>
    <w:p w:rsidR="00A36C7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dlhopisoch</w:t>
      </w:r>
    </w:p>
    <w:p w:rsidR="00A36C7B" w:rsidRDefault="00A36C7B" w:rsidP="00A36C7B">
      <w:pPr>
        <w:ind w:left="360"/>
        <w:rPr>
          <w:sz w:val="18"/>
          <w:szCs w:val="18"/>
        </w:rPr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Bankové úvery</w:t>
      </w:r>
    </w:p>
    <w:p w:rsidR="00A36C7B" w:rsidRPr="005E0B2F" w:rsidRDefault="00A36C7B" w:rsidP="00A36C7B">
      <w:pPr>
        <w:ind w:left="360"/>
        <w:rPr>
          <w:sz w:val="18"/>
          <w:szCs w:val="18"/>
        </w:rPr>
      </w:pPr>
      <w:r w:rsidRPr="005E0B2F">
        <w:rPr>
          <w:sz w:val="18"/>
          <w:szCs w:val="18"/>
        </w:rPr>
        <w:t xml:space="preserve">Spoločnosť </w:t>
      </w:r>
      <w:r w:rsidR="00FE6ECB">
        <w:rPr>
          <w:sz w:val="18"/>
          <w:szCs w:val="18"/>
        </w:rPr>
        <w:t>v roku 201</w:t>
      </w:r>
      <w:r w:rsidR="00BB6292">
        <w:rPr>
          <w:sz w:val="18"/>
          <w:szCs w:val="18"/>
        </w:rPr>
        <w:t>9</w:t>
      </w:r>
      <w:r w:rsidR="00FE6ECB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FE6ECB">
        <w:rPr>
          <w:sz w:val="18"/>
          <w:szCs w:val="18"/>
        </w:rPr>
        <w:t>pokračuje v splácaní pôžičky</w:t>
      </w:r>
      <w:r>
        <w:rPr>
          <w:sz w:val="18"/>
          <w:szCs w:val="18"/>
        </w:rPr>
        <w:t xml:space="preserve"> nebankové</w:t>
      </w:r>
      <w:r w:rsidR="00FE6ECB">
        <w:rPr>
          <w:sz w:val="18"/>
          <w:szCs w:val="18"/>
        </w:rPr>
        <w:t>mu</w:t>
      </w:r>
      <w:r w:rsidR="009C7347">
        <w:rPr>
          <w:sz w:val="18"/>
          <w:szCs w:val="18"/>
        </w:rPr>
        <w:t xml:space="preserve"> subjektu a v splácaní úveru banke. Úver bol poskytnutý na </w:t>
      </w:r>
      <w:r w:rsidR="00BB6292">
        <w:rPr>
          <w:sz w:val="18"/>
          <w:szCs w:val="18"/>
        </w:rPr>
        <w:t>nákup</w:t>
      </w:r>
      <w:r w:rsidR="009C7347">
        <w:rPr>
          <w:sz w:val="18"/>
          <w:szCs w:val="18"/>
        </w:rPr>
        <w:t xml:space="preserve"> strojov.</w:t>
      </w:r>
    </w:p>
    <w:p w:rsidR="00A36C7B" w:rsidRDefault="00A36C7B" w:rsidP="00A36C7B">
      <w:pPr>
        <w:ind w:left="360"/>
        <w:rPr>
          <w:sz w:val="18"/>
          <w:szCs w:val="18"/>
        </w:rPr>
      </w:pPr>
    </w:p>
    <w:p w:rsidR="00A36C7B" w:rsidRPr="005E0B2F" w:rsidRDefault="00A36C7B" w:rsidP="00A36C7B">
      <w:pPr>
        <w:pStyle w:val="Zkladntext"/>
        <w:rPr>
          <w:szCs w:val="18"/>
        </w:rPr>
      </w:pPr>
      <w:r w:rsidRPr="005E0B2F">
        <w:rPr>
          <w:szCs w:val="18"/>
        </w:rPr>
        <w:t>Štruktúra pôžičiek je uvedená v nasledujúcom prehľade:</w:t>
      </w:r>
    </w:p>
    <w:bookmarkStart w:id="45" w:name="_MON_1551527128"/>
    <w:bookmarkStart w:id="46" w:name="_MON_1488797919"/>
    <w:bookmarkStart w:id="47" w:name="_MON_1583229952"/>
    <w:bookmarkEnd w:id="45"/>
    <w:bookmarkEnd w:id="46"/>
    <w:bookmarkEnd w:id="47"/>
    <w:bookmarkStart w:id="48" w:name="_MON_1614582709"/>
    <w:bookmarkEnd w:id="48"/>
    <w:p w:rsidR="00A36C7B" w:rsidRPr="005E0B2F" w:rsidRDefault="00935349" w:rsidP="00A36C7B">
      <w:pPr>
        <w:pStyle w:val="Zkladntext"/>
        <w:rPr>
          <w:szCs w:val="18"/>
        </w:rPr>
      </w:pPr>
      <w:r w:rsidRPr="005E0B2F">
        <w:rPr>
          <w:szCs w:val="18"/>
        </w:rPr>
        <w:object w:dxaOrig="9009" w:dyaOrig="5607">
          <v:shape id="_x0000_i1035" type="#_x0000_t75" style="width:442.5pt;height:306.75pt" o:ole="" o:preferrelative="f">
            <v:imagedata r:id="rId32" o:title=""/>
            <o:lock v:ext="edit" aspectratio="f"/>
          </v:shape>
          <o:OLEObject Type="Embed" ProgID="Excel.Sheet.12" ShapeID="_x0000_i1035" DrawAspect="Content" ObjectID="_1652603225" r:id="rId33"/>
        </w:object>
      </w:r>
    </w:p>
    <w:p w:rsidR="00A36C7B" w:rsidRPr="00994ED7" w:rsidRDefault="00A36C7B" w:rsidP="00A36C7B">
      <w:pPr>
        <w:ind w:left="360"/>
        <w:rPr>
          <w:sz w:val="18"/>
          <w:szCs w:val="18"/>
        </w:rPr>
      </w:pPr>
    </w:p>
    <w:p w:rsidR="00A36C7B" w:rsidRPr="00F47057" w:rsidRDefault="00A36C7B" w:rsidP="00A36C7B">
      <w:pPr>
        <w:pStyle w:val="Zkladntext"/>
        <w:rPr>
          <w:szCs w:val="18"/>
        </w:rPr>
      </w:pPr>
    </w:p>
    <w:p w:rsidR="001C6CC6" w:rsidRDefault="001C6CC6" w:rsidP="001C6CC6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/>
    <w:p w:rsidR="00406AC2" w:rsidRPr="00406AC2" w:rsidRDefault="00406AC2" w:rsidP="00406AC2"/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Časové rozlíšenie</w:t>
      </w:r>
    </w:p>
    <w:p w:rsidR="00A36C7B" w:rsidRPr="00855989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  <w:r w:rsidRPr="00855989">
        <w:rPr>
          <w:b/>
          <w:szCs w:val="18"/>
        </w:rPr>
        <w:t>Štruktúra časového rozlíšenia je uvedená v nasledujúcom prehľade:</w:t>
      </w:r>
    </w:p>
    <w:p w:rsidR="00A36C7B" w:rsidRPr="00855989" w:rsidRDefault="00A36C7B" w:rsidP="00A36C7B">
      <w:pPr>
        <w:pStyle w:val="Zkladntext"/>
        <w:rPr>
          <w:b/>
          <w:szCs w:val="18"/>
        </w:rPr>
      </w:pPr>
    </w:p>
    <w:p w:rsidR="00A36C7B" w:rsidRPr="001D5F78" w:rsidRDefault="00B95F9B" w:rsidP="00A36C7B">
      <w:pPr>
        <w:spacing w:after="200" w:line="276" w:lineRule="auto"/>
        <w:rPr>
          <w:sz w:val="18"/>
          <w:szCs w:val="18"/>
        </w:rPr>
      </w:pPr>
      <w:bookmarkStart w:id="49" w:name="_MON_1551529041"/>
      <w:bookmarkStart w:id="50" w:name="_MON_1614585056"/>
      <w:bookmarkStart w:id="51" w:name="_MON_1551529083"/>
      <w:bookmarkStart w:id="52" w:name="_MON_1583231455"/>
      <w:bookmarkStart w:id="53" w:name="_MON_1551529118"/>
      <w:bookmarkEnd w:id="49"/>
      <w:bookmarkEnd w:id="50"/>
      <w:bookmarkEnd w:id="51"/>
      <w:bookmarkEnd w:id="52"/>
      <w:bookmarkEnd w:id="53"/>
      <w:r>
        <w:rPr>
          <w:noProof/>
        </w:rPr>
        <w:lastRenderedPageBreak/>
        <w:object w:dxaOrig="9134" w:dyaOrig="1632">
          <v:shape id="_x0000_s1120" type="#_x0000_t75" style="position:absolute;margin-left:0;margin-top:-.2pt;width:438.3pt;height:245.9pt;z-index:251671552;mso-position-horizontal:left;mso-position-horizontal-relative:text;mso-position-vertical-relative:text" o:preferrelative="f">
            <v:imagedata r:id="rId34" o:title=""/>
            <o:lock v:ext="edit" aspectratio="f"/>
            <w10:wrap type="square" side="right"/>
          </v:shape>
          <o:OLEObject Type="Embed" ProgID="Excel.Sheet.12" ShapeID="_x0000_s1120" DrawAspect="Content" ObjectID="_1652603233" r:id="rId35"/>
        </w:object>
      </w:r>
      <w:r w:rsidR="009215F7">
        <w:rPr>
          <w:sz w:val="18"/>
          <w:szCs w:val="18"/>
        </w:rPr>
        <w:br w:type="textWrapping" w:clear="all"/>
      </w: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>
        <w:br w:type="page"/>
      </w:r>
      <w:r w:rsidRPr="00B24E98">
        <w:rPr>
          <w:szCs w:val="18"/>
        </w:rPr>
        <w:lastRenderedPageBreak/>
        <w:t>Deriváty</w:t>
      </w:r>
    </w:p>
    <w:p w:rsidR="00A36C7B" w:rsidRDefault="00A36C7B" w:rsidP="00A36C7B">
      <w:pPr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Spoločnosť neúčtuje o derivátoch</w:t>
      </w:r>
    </w:p>
    <w:p w:rsidR="00A36C7B" w:rsidRDefault="00A36C7B" w:rsidP="00A36C7B">
      <w:pPr>
        <w:rPr>
          <w:bCs/>
          <w:iCs/>
          <w:sz w:val="18"/>
          <w:szCs w:val="18"/>
        </w:rPr>
      </w:pPr>
    </w:p>
    <w:p w:rsidR="00B24E98" w:rsidRDefault="00B24E98" w:rsidP="00B24E98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:rsidR="00B24E98" w:rsidRPr="00C40B39" w:rsidRDefault="00B24E98" w:rsidP="00B24E98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rPr>
          <w:szCs w:val="18"/>
        </w:rPr>
        <w:t>H.</w:t>
      </w:r>
      <w:r w:rsidRPr="00B24E98">
        <w:rPr>
          <w:szCs w:val="18"/>
        </w:rPr>
        <w:t xml:space="preserve"> </w:t>
      </w:r>
      <w:r>
        <w:rPr>
          <w:szCs w:val="18"/>
        </w:rPr>
        <w:t>INFORMÁCIE O VÝNOSOCH</w:t>
      </w:r>
    </w:p>
    <w:p w:rsidR="00A36C7B" w:rsidRPr="00C40B39" w:rsidRDefault="00A36C7B" w:rsidP="00A36C7B">
      <w:pPr>
        <w:pStyle w:val="Nadpis2"/>
        <w:numPr>
          <w:ilvl w:val="0"/>
          <w:numId w:val="0"/>
        </w:numPr>
        <w:rPr>
          <w:szCs w:val="18"/>
        </w:rPr>
      </w:pPr>
    </w:p>
    <w:p w:rsidR="00A36C7B" w:rsidRPr="00F55F9D" w:rsidRDefault="00A36C7B" w:rsidP="00F55F9D">
      <w:pPr>
        <w:pStyle w:val="Nadpis2"/>
        <w:numPr>
          <w:ilvl w:val="0"/>
          <w:numId w:val="24"/>
        </w:numPr>
        <w:rPr>
          <w:szCs w:val="18"/>
        </w:rPr>
      </w:pPr>
      <w:r w:rsidRPr="00F55F9D">
        <w:rPr>
          <w:szCs w:val="18"/>
        </w:rPr>
        <w:t>Tržby za vlastné výkony a tovar</w: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40B39" w:rsidRDefault="00A36C7B" w:rsidP="00F55F9D">
      <w:pPr>
        <w:pStyle w:val="Zkladntext"/>
        <w:ind w:left="0" w:firstLine="360"/>
        <w:rPr>
          <w:szCs w:val="18"/>
        </w:rPr>
      </w:pPr>
      <w:r w:rsidRPr="00C40B39">
        <w:rPr>
          <w:szCs w:val="18"/>
        </w:rPr>
        <w:t>Tržby za vlastné výkony a tovar sú uvedené v nasledujúcom prehľade:</w:t>
      </w:r>
    </w:p>
    <w:p w:rsidR="00A36C7B" w:rsidRPr="00C40B39" w:rsidRDefault="00A36C7B" w:rsidP="00A36C7B">
      <w:pPr>
        <w:pStyle w:val="Zkladntext"/>
        <w:rPr>
          <w:i/>
          <w:szCs w:val="18"/>
          <w:u w:val="single"/>
        </w:rPr>
      </w:pPr>
      <w:r w:rsidRPr="00C40B39" w:rsidDel="00ED51F0">
        <w:rPr>
          <w:i/>
          <w:szCs w:val="18"/>
          <w:u w:val="single"/>
        </w:rPr>
        <w:t xml:space="preserve"> </w:t>
      </w:r>
    </w:p>
    <w:p w:rsidR="00A36C7B" w:rsidRPr="00B24E98" w:rsidRDefault="00A36C7B" w:rsidP="00A36C7B">
      <w:pPr>
        <w:pStyle w:val="Zkladntext"/>
        <w:rPr>
          <w:szCs w:val="18"/>
        </w:rPr>
      </w:pP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40B39" w:rsidRDefault="00A36C7B" w:rsidP="00A36C7B">
      <w:pPr>
        <w:pStyle w:val="Zkladntext"/>
        <w:rPr>
          <w:szCs w:val="18"/>
        </w:rPr>
      </w:pPr>
    </w:p>
    <w:bookmarkStart w:id="54" w:name="_MON_1614585015"/>
    <w:bookmarkStart w:id="55" w:name="_MON_1488798275"/>
    <w:bookmarkStart w:id="56" w:name="_MON_1583231638"/>
    <w:bookmarkEnd w:id="54"/>
    <w:bookmarkEnd w:id="55"/>
    <w:bookmarkEnd w:id="56"/>
    <w:bookmarkStart w:id="57" w:name="_MON_1551529173"/>
    <w:bookmarkEnd w:id="57"/>
    <w:p w:rsidR="00A36C7B" w:rsidRPr="00C40B39" w:rsidRDefault="009215F7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9579" w:dyaOrig="2670">
          <v:shape id="_x0000_i1037" type="#_x0000_t75" style="width:453pt;height:141.75pt" o:ole="" o:preferrelative="f">
            <v:imagedata r:id="rId36" o:title=""/>
            <o:lock v:ext="edit" aspectratio="f"/>
          </v:shape>
          <o:OLEObject Type="Embed" ProgID="Excel.Sheet.12" ShapeID="_x0000_i1037" DrawAspect="Content" ObjectID="_1652603226" r:id="rId37"/>
        </w:objec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t>Zmena stavu zásob vlastnej výroby</w: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40B39" w:rsidRDefault="00A36C7B" w:rsidP="00A36C7B">
      <w:pPr>
        <w:pStyle w:val="Zkladntext"/>
        <w:rPr>
          <w:szCs w:val="18"/>
        </w:rPr>
      </w:pPr>
      <w:r w:rsidRPr="00C40B39">
        <w:rPr>
          <w:szCs w:val="18"/>
        </w:rPr>
        <w:t>Zmena stavu zásob vlastnej výroby vykázaná vo výkaze ziskov a strát  ako je to znázornené v nasledujúcom prehľade:</w:t>
      </w:r>
    </w:p>
    <w:p w:rsidR="00A36C7B" w:rsidRPr="00C40B39" w:rsidRDefault="00A36C7B" w:rsidP="00A36C7B">
      <w:pPr>
        <w:pStyle w:val="Zkladntext"/>
        <w:rPr>
          <w:szCs w:val="18"/>
        </w:rPr>
      </w:pPr>
    </w:p>
    <w:bookmarkStart w:id="58" w:name="_MON_1614585142"/>
    <w:bookmarkStart w:id="59" w:name="_MON_1583232275"/>
    <w:bookmarkStart w:id="60" w:name="_MON_1551529301"/>
    <w:bookmarkStart w:id="61" w:name="_MON_1551530078"/>
    <w:bookmarkStart w:id="62" w:name="_MON_1488798445"/>
    <w:bookmarkEnd w:id="58"/>
    <w:bookmarkEnd w:id="59"/>
    <w:bookmarkEnd w:id="60"/>
    <w:bookmarkEnd w:id="61"/>
    <w:bookmarkEnd w:id="62"/>
    <w:bookmarkStart w:id="63" w:name="_MON_1583231836"/>
    <w:bookmarkEnd w:id="63"/>
    <w:p w:rsidR="00A36C7B" w:rsidRPr="00C40B39" w:rsidRDefault="009215F7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8829" w:dyaOrig="3983">
          <v:shape id="_x0000_i1038" type="#_x0000_t75" style="width:440.25pt;height:221.25pt" o:ole="" o:preferrelative="f">
            <v:imagedata r:id="rId38" o:title=""/>
            <o:lock v:ext="edit" aspectratio="f"/>
          </v:shape>
          <o:OLEObject Type="Embed" ProgID="Excel.Sheet.12" ShapeID="_x0000_i1038" DrawAspect="Content" ObjectID="_1652603227" r:id="rId39"/>
        </w:objec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EF5A22" w:rsidRDefault="00A36C7B" w:rsidP="00A36C7B">
      <w:pPr>
        <w:pStyle w:val="Zkladntext"/>
        <w:rPr>
          <w:szCs w:val="18"/>
        </w:rPr>
      </w:pPr>
    </w:p>
    <w:p w:rsidR="00A36C7B" w:rsidRPr="00C62D88" w:rsidRDefault="00A36C7B" w:rsidP="00A36C7B">
      <w:pPr>
        <w:rPr>
          <w:sz w:val="18"/>
          <w:szCs w:val="18"/>
        </w:rPr>
      </w:pPr>
    </w:p>
    <w:p w:rsidR="00A36C7B" w:rsidRDefault="00A36C7B" w:rsidP="00A36C7B">
      <w:pPr>
        <w:spacing w:after="200" w:line="276" w:lineRule="auto"/>
        <w:rPr>
          <w:sz w:val="18"/>
        </w:rPr>
      </w:pPr>
    </w:p>
    <w:p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lastRenderedPageBreak/>
        <w:t>Aktivácia nákladov, výnosy z hospodárskej činnosti, finančnej činnosti a mimoriadnej činnosti</w:t>
      </w:r>
    </w:p>
    <w:p w:rsidR="00A36C7B" w:rsidRPr="00FD12B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týchto prípadoch.</w:t>
      </w:r>
    </w:p>
    <w:p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C2CFC">
        <w:rPr>
          <w:b w:val="0"/>
          <w:szCs w:val="18"/>
          <w:highlight w:val="green"/>
        </w:rPr>
        <w:br w:type="page"/>
      </w:r>
      <w:r w:rsidRPr="00CA2194">
        <w:rPr>
          <w:szCs w:val="18"/>
        </w:rPr>
        <w:lastRenderedPageBreak/>
        <w:t xml:space="preserve">Čistý obrat </w:t>
      </w:r>
    </w:p>
    <w:p w:rsidR="00A36C7B" w:rsidRPr="00FD12BB" w:rsidRDefault="00A36C7B" w:rsidP="00A36C7B">
      <w:pPr>
        <w:pStyle w:val="Zkladntext"/>
        <w:rPr>
          <w:szCs w:val="18"/>
        </w:rPr>
      </w:pPr>
    </w:p>
    <w:p w:rsidR="00A36C7B" w:rsidRPr="00FD12BB" w:rsidRDefault="00A36C7B" w:rsidP="00A36C7B">
      <w:pPr>
        <w:pStyle w:val="Zkladntext"/>
        <w:rPr>
          <w:szCs w:val="18"/>
        </w:rPr>
      </w:pPr>
      <w:r w:rsidRPr="00FD12BB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A36C7B" w:rsidRDefault="00A36C7B" w:rsidP="00A36C7B">
      <w:pPr>
        <w:pStyle w:val="Zkladntext"/>
        <w:rPr>
          <w:szCs w:val="18"/>
        </w:rPr>
      </w:pPr>
    </w:p>
    <w:p w:rsidR="00A36C7B" w:rsidRPr="00FD12BB" w:rsidRDefault="00A36C7B" w:rsidP="00A36C7B">
      <w:pPr>
        <w:pStyle w:val="Zkladntext"/>
        <w:rPr>
          <w:szCs w:val="18"/>
        </w:rPr>
      </w:pPr>
    </w:p>
    <w:bookmarkStart w:id="64" w:name="_MON_1614585641"/>
    <w:bookmarkStart w:id="65" w:name="_MON_1488799175"/>
    <w:bookmarkStart w:id="66" w:name="_MON_1583232647"/>
    <w:bookmarkEnd w:id="64"/>
    <w:bookmarkEnd w:id="65"/>
    <w:bookmarkEnd w:id="66"/>
    <w:bookmarkStart w:id="67" w:name="_MON_1551530520"/>
    <w:bookmarkEnd w:id="67"/>
    <w:p w:rsidR="004A41AA" w:rsidRDefault="007B6397" w:rsidP="004522BF">
      <w:pPr>
        <w:spacing w:after="200" w:line="276" w:lineRule="auto"/>
        <w:rPr>
          <w:sz w:val="18"/>
          <w:szCs w:val="18"/>
        </w:rPr>
      </w:pPr>
      <w:r w:rsidRPr="00FD12BB">
        <w:rPr>
          <w:sz w:val="18"/>
          <w:szCs w:val="18"/>
        </w:rPr>
        <w:object w:dxaOrig="8681" w:dyaOrig="2366">
          <v:shape id="_x0000_i1039" type="#_x0000_t75" style="width:438pt;height:133.5pt" o:ole="" o:preferrelative="f">
            <v:imagedata r:id="rId40" o:title=""/>
            <o:lock v:ext="edit" aspectratio="f"/>
          </v:shape>
          <o:OLEObject Type="Embed" ProgID="Excel.Sheet.12" ShapeID="_x0000_i1039" DrawAspect="Content" ObjectID="_1652603228" r:id="rId41"/>
        </w:object>
      </w:r>
    </w:p>
    <w:p w:rsidR="009C5D61" w:rsidRDefault="009C5D61" w:rsidP="004522BF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>Spoločnosť nemá na základe § 19 ods.1 písm</w:t>
      </w:r>
      <w:r w:rsidR="00B22783">
        <w:rPr>
          <w:sz w:val="18"/>
          <w:szCs w:val="18"/>
        </w:rPr>
        <w:t>.</w:t>
      </w:r>
      <w:r>
        <w:rPr>
          <w:sz w:val="18"/>
          <w:szCs w:val="18"/>
        </w:rPr>
        <w:t xml:space="preserve"> a) povinnosť  overovania účtovnej závierky audítorom, napriek tomu individuálna účtovná závierka našej spoločnosti spĺňa všetky náležitosti overenej účtovnej závierky  a je audítorom</w:t>
      </w:r>
      <w:r w:rsidR="006D014E">
        <w:rPr>
          <w:sz w:val="18"/>
          <w:szCs w:val="18"/>
        </w:rPr>
        <w:t xml:space="preserve"> overená</w:t>
      </w:r>
      <w:r>
        <w:rPr>
          <w:sz w:val="18"/>
          <w:szCs w:val="18"/>
        </w:rPr>
        <w:t>.</w:t>
      </w: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A36C7B" w:rsidRPr="004522BF" w:rsidRDefault="004522BF" w:rsidP="004522BF">
      <w:pPr>
        <w:spacing w:after="200" w:line="276" w:lineRule="auto"/>
        <w:rPr>
          <w:sz w:val="18"/>
          <w:szCs w:val="18"/>
          <w:highlight w:val="green"/>
        </w:rPr>
      </w:pPr>
      <w:r>
        <w:rPr>
          <w:szCs w:val="18"/>
        </w:rPr>
        <w:lastRenderedPageBreak/>
        <w:t>I.</w:t>
      </w:r>
      <w:r w:rsidR="00A36C7B">
        <w:rPr>
          <w:szCs w:val="18"/>
        </w:rPr>
        <w:t>INFORMÁCIE O NÁKLADOCH</w:t>
      </w:r>
    </w:p>
    <w:p w:rsidR="00A36C7B" w:rsidRPr="00AE7F6B" w:rsidRDefault="00A36C7B" w:rsidP="00A36C7B">
      <w:pPr>
        <w:pStyle w:val="Zkladntext"/>
        <w:rPr>
          <w:szCs w:val="18"/>
        </w:rPr>
      </w:pPr>
    </w:p>
    <w:p w:rsidR="00A36C7B" w:rsidRPr="003207D0" w:rsidRDefault="00A36C7B" w:rsidP="00CA2194">
      <w:pPr>
        <w:pStyle w:val="Nadpis2"/>
        <w:numPr>
          <w:ilvl w:val="0"/>
          <w:numId w:val="25"/>
        </w:numPr>
        <w:rPr>
          <w:szCs w:val="18"/>
        </w:rPr>
      </w:pPr>
      <w:r w:rsidRPr="00CA2194">
        <w:rPr>
          <w:szCs w:val="18"/>
        </w:rPr>
        <w:t xml:space="preserve"> </w:t>
      </w:r>
      <w:r w:rsidRPr="003207D0">
        <w:rPr>
          <w:szCs w:val="18"/>
        </w:rPr>
        <w:t xml:space="preserve">Náklady na poskytnuté služby, ostatné náklady na hospodársku činnosť, finančné a mimoriadne náklady </w:t>
      </w:r>
    </w:p>
    <w:p w:rsidR="00A36C7B" w:rsidRPr="00810FE0" w:rsidRDefault="00A36C7B" w:rsidP="00A36C7B">
      <w:pPr>
        <w:rPr>
          <w:sz w:val="18"/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3207D0">
        <w:rPr>
          <w:szCs w:val="18"/>
        </w:rPr>
        <w:t>Prehľad o nákladoch na poskytnuté služby, ostatných nákladoch na hospodársku činnosť, finančných a mimoriadnych nákladoch:</w:t>
      </w:r>
    </w:p>
    <w:p w:rsidR="00F066DC" w:rsidRDefault="00F066DC" w:rsidP="00A36C7B">
      <w:pPr>
        <w:pStyle w:val="Zkladntext"/>
        <w:rPr>
          <w:szCs w:val="18"/>
        </w:rPr>
      </w:pPr>
    </w:p>
    <w:p w:rsidR="00F066DC" w:rsidRPr="003207D0" w:rsidRDefault="00F066DC" w:rsidP="00A36C7B">
      <w:pPr>
        <w:pStyle w:val="Zkladntext"/>
        <w:rPr>
          <w:szCs w:val="18"/>
        </w:rPr>
      </w:pPr>
    </w:p>
    <w:bookmarkStart w:id="68" w:name="_MON_1551530617"/>
    <w:bookmarkStart w:id="69" w:name="_MON_1551530640"/>
    <w:bookmarkStart w:id="70" w:name="_MON_1551530660"/>
    <w:bookmarkStart w:id="71" w:name="_MON_1551530690"/>
    <w:bookmarkStart w:id="72" w:name="_MON_1614585744"/>
    <w:bookmarkStart w:id="73" w:name="_MON_1551530769"/>
    <w:bookmarkStart w:id="74" w:name="_MON_1456923111"/>
    <w:bookmarkEnd w:id="68"/>
    <w:bookmarkEnd w:id="69"/>
    <w:bookmarkEnd w:id="70"/>
    <w:bookmarkEnd w:id="71"/>
    <w:bookmarkEnd w:id="72"/>
    <w:bookmarkEnd w:id="73"/>
    <w:bookmarkEnd w:id="74"/>
    <w:bookmarkStart w:id="75" w:name="_MON_1583232816"/>
    <w:bookmarkEnd w:id="75"/>
    <w:p w:rsidR="00A36C7B" w:rsidRDefault="007B6397" w:rsidP="00A36C7B">
      <w:pPr>
        <w:pStyle w:val="Zkladntext"/>
      </w:pPr>
      <w:r>
        <w:object w:dxaOrig="8190" w:dyaOrig="9600">
          <v:shape id="_x0000_i1040" type="#_x0000_t75" style="width:408pt;height:537pt" o:ole="" o:preferrelative="f">
            <v:imagedata r:id="rId42" o:title=""/>
            <o:lock v:ext="edit" aspectratio="f"/>
          </v:shape>
          <o:OLEObject Type="Embed" ProgID="Excel.Sheet.12" ShapeID="_x0000_i1040" DrawAspect="Content" ObjectID="_1652603229" r:id="rId43"/>
        </w:object>
      </w:r>
    </w:p>
    <w:p w:rsidR="00A36C7B" w:rsidRPr="00810FE0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</w:pPr>
    </w:p>
    <w:p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4522BF" w:rsidRDefault="004522BF" w:rsidP="004522BF">
      <w:pPr>
        <w:pStyle w:val="Nadpis1"/>
        <w:numPr>
          <w:ilvl w:val="0"/>
          <w:numId w:val="26"/>
        </w:numPr>
        <w:spacing w:before="120" w:after="60"/>
      </w:pPr>
      <w:r>
        <w:t>Informácie o daniach z príjmov</w:t>
      </w:r>
    </w:p>
    <w:p w:rsidR="004522BF" w:rsidRDefault="004522BF" w:rsidP="004522BF">
      <w:pPr>
        <w:pStyle w:val="Zkladntext"/>
      </w:pPr>
    </w:p>
    <w:p w:rsidR="004522BF" w:rsidRDefault="00B95F9B" w:rsidP="004522BF">
      <w:pPr>
        <w:pStyle w:val="Zkladntext"/>
      </w:pPr>
      <w:r>
        <w:rPr>
          <w:noProof/>
        </w:rPr>
        <w:object w:dxaOrig="9134" w:dyaOrig="1632">
          <v:shape id="_x0000_s1050" type="#_x0000_t75" style="position:absolute;left:0;text-align:left;margin-left:-15.9pt;margin-top:21.25pt;width:424.35pt;height:153.6pt;z-index:251661312;mso-position-horizontal-relative:text;mso-position-vertical-relative:text" o:preferrelative="f">
            <v:imagedata r:id="rId44" o:title=""/>
            <o:lock v:ext="edit" aspectratio="f"/>
            <w10:wrap type="square" side="right"/>
          </v:shape>
          <o:OLEObject Type="Embed" ProgID="Excel.Sheet.12" ShapeID="_x0000_s1050" DrawAspect="Content" ObjectID="_1652603234" r:id="rId45"/>
        </w:object>
      </w:r>
      <w:r w:rsidR="004522BF" w:rsidRPr="00B433AF">
        <w:t>Prevod od teoretickej dane z príjmov k vykázanej dani z príjmov je uvedený v nasledujúcom prehľade:</w:t>
      </w:r>
    </w:p>
    <w:p w:rsidR="004522BF" w:rsidRDefault="004522BF" w:rsidP="004522BF">
      <w:pPr>
        <w:pStyle w:val="Zkladntext"/>
      </w:pPr>
    </w:p>
    <w:p w:rsidR="004522BF" w:rsidRDefault="009755E3" w:rsidP="004522BF">
      <w:pPr>
        <w:pStyle w:val="Zkladntext"/>
      </w:pPr>
      <w:r>
        <w:br w:type="textWrapping" w:clear="all"/>
      </w:r>
    </w:p>
    <w:p w:rsidR="004522BF" w:rsidRDefault="004522BF" w:rsidP="004522BF">
      <w:pPr>
        <w:pStyle w:val="Zkladntext"/>
      </w:pPr>
      <w:r>
        <w:t>Ďalšie informácie k odloženým daniam</w:t>
      </w:r>
      <w:r w:rsidRPr="00555FAD">
        <w:t>:</w:t>
      </w:r>
    </w:p>
    <w:bookmarkStart w:id="76" w:name="_MON_1614587998"/>
    <w:bookmarkEnd w:id="76"/>
    <w:bookmarkStart w:id="77" w:name="_MON_1457164506"/>
    <w:bookmarkEnd w:id="77"/>
    <w:p w:rsidR="004522BF" w:rsidRPr="00555FAD" w:rsidRDefault="00B939C8" w:rsidP="004522BF">
      <w:pPr>
        <w:pStyle w:val="Zkladntext"/>
      </w:pPr>
      <w:r>
        <w:object w:dxaOrig="9066" w:dyaOrig="5679">
          <v:shape id="_x0000_i1042" type="#_x0000_t75" style="width:438.75pt;height:307.5pt" o:ole="" o:preferrelative="f">
            <v:imagedata r:id="rId46" o:title=""/>
            <o:lock v:ext="edit" aspectratio="f"/>
          </v:shape>
          <o:OLEObject Type="Embed" ProgID="Excel.Sheet.12" ShapeID="_x0000_i1042" DrawAspect="Content" ObjectID="_1652603230" r:id="rId47"/>
        </w:object>
      </w:r>
    </w:p>
    <w:p w:rsidR="004522BF" w:rsidRDefault="004522BF" w:rsidP="004522BF">
      <w:pPr>
        <w:pStyle w:val="Zkladntext"/>
        <w:rPr>
          <w:lang w:val="de-DE"/>
        </w:rPr>
      </w:pPr>
    </w:p>
    <w:p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údajoch na podsúvahových  účtoch</w:t>
      </w:r>
    </w:p>
    <w:p w:rsidR="0010088F" w:rsidRDefault="0010088F" w:rsidP="0010088F">
      <w:pPr>
        <w:pStyle w:val="Zkladntext"/>
      </w:pPr>
      <w:r>
        <w:t xml:space="preserve">Spoločnosť v roku </w:t>
      </w:r>
      <w:r w:rsidR="004062E1">
        <w:t>201</w:t>
      </w:r>
      <w:r w:rsidR="00B939C8">
        <w:t>9</w:t>
      </w:r>
      <w:r>
        <w:t xml:space="preserve"> neúčtovala na podsúvahových účtoch</w:t>
      </w:r>
    </w:p>
    <w:p w:rsidR="0010088F" w:rsidRPr="000F038C" w:rsidRDefault="0010088F" w:rsidP="0010088F">
      <w:pPr>
        <w:pStyle w:val="Zkladntext"/>
      </w:pPr>
    </w:p>
    <w:p w:rsidR="0010088F" w:rsidRPr="000F038C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lastRenderedPageBreak/>
        <w:t>Informácie o iných aktívach a iných pasívach</w:t>
      </w:r>
    </w:p>
    <w:p w:rsidR="0010088F" w:rsidRDefault="0010088F" w:rsidP="0010088F">
      <w:pPr>
        <w:pStyle w:val="Zkladntext"/>
      </w:pPr>
      <w:r>
        <w:t>Spoločnosť nemá náplň pre túto časť Poznámok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t>Informácie o príjmoch a výhodách členov štatutárnych orgánov, dozorných orgánov a iných orgánov účtovnej jednotky</w:t>
      </w:r>
    </w:p>
    <w:p w:rsidR="0010088F" w:rsidRDefault="0010088F" w:rsidP="0010088F">
      <w:pPr>
        <w:pStyle w:val="Zkladntext"/>
        <w:rPr>
          <w:szCs w:val="18"/>
        </w:rPr>
      </w:pPr>
      <w:r>
        <w:rPr>
          <w:szCs w:val="18"/>
        </w:rPr>
        <w:t>Žiadne</w:t>
      </w:r>
    </w:p>
    <w:p w:rsidR="0010088F" w:rsidRPr="00EF5A22" w:rsidRDefault="0010088F" w:rsidP="0010088F">
      <w:pPr>
        <w:pStyle w:val="Zkladntext"/>
        <w:rPr>
          <w:szCs w:val="18"/>
        </w:rPr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ekonomických vzťahoch účtovnej jednotky a spriaznených osôb</w:t>
      </w:r>
    </w:p>
    <w:p w:rsidR="0010088F" w:rsidRPr="004F3DD3" w:rsidRDefault="0010088F" w:rsidP="0010088F">
      <w:pPr>
        <w:pStyle w:val="Zkladntext"/>
        <w:rPr>
          <w:szCs w:val="18"/>
        </w:rPr>
      </w:pPr>
      <w:r>
        <w:rPr>
          <w:szCs w:val="18"/>
        </w:rPr>
        <w:t>Spoločnosť nemá nápl</w:t>
      </w:r>
      <w:r w:rsidR="00941CBC">
        <w:rPr>
          <w:szCs w:val="18"/>
        </w:rPr>
        <w:t xml:space="preserve">ň </w:t>
      </w:r>
      <w:r>
        <w:rPr>
          <w:szCs w:val="18"/>
        </w:rPr>
        <w:t>pre túto časť Poznámok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pStyle w:val="Zkladntext"/>
        <w:ind w:left="0" w:firstLine="426"/>
      </w:pPr>
    </w:p>
    <w:p w:rsidR="0010088F" w:rsidRPr="00093CC4" w:rsidRDefault="0010088F" w:rsidP="0010088F">
      <w:pPr>
        <w:pStyle w:val="Zkladntext"/>
        <w:ind w:left="0" w:firstLine="426"/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skutočnostiach, ktoré nastali po dni, ku ktorému sa zostavuje účtovná závierka, do dňa zostavenia účtovnej závierky</w:t>
      </w:r>
    </w:p>
    <w:p w:rsidR="0010088F" w:rsidRDefault="0010088F" w:rsidP="0010088F">
      <w:pPr>
        <w:pStyle w:val="Zkladntext"/>
      </w:pPr>
    </w:p>
    <w:p w:rsidR="00CA0D0E" w:rsidRDefault="00CA0D0E" w:rsidP="00CA0D0E">
      <w:pPr>
        <w:pStyle w:val="Normlnywebov"/>
      </w:pPr>
      <w:r>
        <w:t xml:space="preserve">Koncom roka 2019 sa prvýkrát objavili správy z Číny o </w:t>
      </w:r>
      <w:proofErr w:type="spellStart"/>
      <w:r>
        <w:t>koronavíruse</w:t>
      </w:r>
      <w:proofErr w:type="spellEnd"/>
      <w:r>
        <w:t>. V prvých mesiacoch roku 2020 sa vírus rozšíril do celého sveta a jeho negatívny vplyv nadobudol veľké rozmery. Aj keď v čase zverejnenia tejto účtovnej závierky vedenie účtovnej jednotky nezaznamenalo významný pokles predaja, nakoľko sa však situácia stále mení, preto nemožno predvídať budúce dopady. Vedenie spoločnosti bude pokračovať v monitorovaní potenciálneho dopadu a podnikne všetky možné kroky na zmiernenie akýchkoľvek negatívnych účinkov na spoločnosť a jej zamestnancov.</w:t>
      </w:r>
    </w:p>
    <w:p w:rsidR="008853C8" w:rsidRDefault="008853C8" w:rsidP="008853C8">
      <w:pPr>
        <w:pStyle w:val="Normlnywebov"/>
      </w:pPr>
      <w:r>
        <w:t xml:space="preserve">Nakoľko po podaní dňového priznania našej spoločnosti nastali kvôli pandémii </w:t>
      </w:r>
      <w:proofErr w:type="spellStart"/>
      <w:r>
        <w:t>koronavírusu</w:t>
      </w:r>
      <w:proofErr w:type="spellEnd"/>
      <w:r>
        <w:t xml:space="preserve"> zmeny v niektorých zákonoch a následne  boli prijaté mimoriadne opatrenia aj vo finančnej oblasti, pristúpila  spoločnosť Transport Systems, spol. s </w:t>
      </w:r>
      <w:proofErr w:type="spellStart"/>
      <w:r>
        <w:t>r.o</w:t>
      </w:r>
      <w:proofErr w:type="spellEnd"/>
      <w:r>
        <w:t>. k podaniu  Opravného daňového priznania</w:t>
      </w:r>
      <w:r w:rsidR="00B34F0C">
        <w:t xml:space="preserve"> na základe Zákona č. 67/2020 Z.Z.,§ 21 a § 24b a Usmernenia Finančného riaditeľstva zo dňa 20.5.2020</w:t>
      </w:r>
      <w:r w:rsidR="005406EE">
        <w:t>.</w:t>
      </w:r>
    </w:p>
    <w:p w:rsidR="008853C8" w:rsidRDefault="008853C8" w:rsidP="008853C8">
      <w:pPr>
        <w:pStyle w:val="Normlnywebov"/>
      </w:pPr>
    </w:p>
    <w:p w:rsidR="00C72C5F" w:rsidRDefault="00C72C5F" w:rsidP="0010088F">
      <w:pPr>
        <w:spacing w:after="200" w:line="276" w:lineRule="auto"/>
        <w:ind w:left="360"/>
      </w:pPr>
    </w:p>
    <w:p w:rsidR="0010088F" w:rsidRDefault="0010088F" w:rsidP="00C72C5F">
      <w:pPr>
        <w:pStyle w:val="Nadpis1"/>
        <w:numPr>
          <w:ilvl w:val="0"/>
          <w:numId w:val="26"/>
        </w:numPr>
        <w:spacing w:before="120" w:after="60"/>
      </w:pPr>
      <w:r>
        <w:t>Informácie o Vlastnom imaní</w:t>
      </w:r>
    </w:p>
    <w:p w:rsidR="0010088F" w:rsidRDefault="0010088F" w:rsidP="0010088F">
      <w:pPr>
        <w:pStyle w:val="Zkladntext"/>
      </w:pPr>
    </w:p>
    <w:p w:rsidR="0010088F" w:rsidRDefault="00B95F9B" w:rsidP="0010088F">
      <w:pPr>
        <w:pStyle w:val="Zkladntext"/>
      </w:pPr>
      <w:r>
        <w:rPr>
          <w:noProof/>
        </w:rPr>
        <w:object w:dxaOrig="9134" w:dyaOrig="1632">
          <v:shape id="_x0000_s1071" type="#_x0000_t75" style="position:absolute;left:0;text-align:left;margin-left:-66.4pt;margin-top:18.1pt;width:457.6pt;height:224.2pt;z-index:251665408;mso-position-horizontal-relative:text;mso-position-vertical-relative:text" o:preferrelative="f">
            <v:imagedata r:id="rId48" o:title=""/>
            <o:lock v:ext="edit" aspectratio="f"/>
            <w10:wrap type="square" side="right"/>
          </v:shape>
          <o:OLEObject Type="Embed" ProgID="Excel.Sheet.12" ShapeID="_x0000_s1071" DrawAspect="Content" ObjectID="_1652603235" r:id="rId49"/>
        </w:object>
      </w:r>
      <w:r w:rsidR="0010088F" w:rsidRPr="004F3DD3">
        <w:t>Prehľad o pohybe vlastného imania v priebehu účtovného obdobia je uvedený v nasledujúcej tabuľke:</w:t>
      </w:r>
    </w:p>
    <w:p w:rsidR="0010088F" w:rsidRDefault="0010088F" w:rsidP="0010088F">
      <w:pPr>
        <w:pStyle w:val="Zkladntext"/>
        <w:ind w:left="0"/>
      </w:pPr>
    </w:p>
    <w:p w:rsidR="0010088F" w:rsidRDefault="003F52AF" w:rsidP="0010088F">
      <w:pPr>
        <w:pStyle w:val="Zkladntext"/>
      </w:pPr>
      <w:r>
        <w:br w:type="textWrapping" w:clear="all"/>
      </w:r>
    </w:p>
    <w:p w:rsidR="0010088F" w:rsidRDefault="0010088F" w:rsidP="0010088F">
      <w:pPr>
        <w:pStyle w:val="Zkladntext"/>
        <w:rPr>
          <w:szCs w:val="18"/>
        </w:rPr>
      </w:pPr>
    </w:p>
    <w:p w:rsidR="005B6B80" w:rsidRDefault="005B6B80" w:rsidP="0010088F">
      <w:pPr>
        <w:pStyle w:val="Zkladntext"/>
      </w:pPr>
    </w:p>
    <w:p w:rsidR="003274CD" w:rsidRDefault="003274CD" w:rsidP="0010088F">
      <w:pPr>
        <w:pStyle w:val="Zkladntext"/>
      </w:pPr>
    </w:p>
    <w:p w:rsidR="003274CD" w:rsidRDefault="003274CD" w:rsidP="0010088F">
      <w:pPr>
        <w:pStyle w:val="Zkladntext"/>
      </w:pPr>
    </w:p>
    <w:p w:rsidR="0010088F" w:rsidRPr="00054859" w:rsidRDefault="0010088F" w:rsidP="0010088F">
      <w:pPr>
        <w:pStyle w:val="Zkladntext"/>
        <w:rPr>
          <w:szCs w:val="18"/>
        </w:rPr>
      </w:pPr>
    </w:p>
    <w:p w:rsidR="0010088F" w:rsidRDefault="0010088F" w:rsidP="0010088F">
      <w:pPr>
        <w:spacing w:after="200" w:line="276" w:lineRule="auto"/>
        <w:rPr>
          <w:sz w:val="18"/>
        </w:rPr>
      </w:pPr>
      <w:r>
        <w:br w:type="page"/>
      </w: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  <w:r>
        <w:t>Prehľad o pohybe vlastného imania za predchádzajúce účtovné obdobie je uvedený v nasledujúcej tabuľke:</w:t>
      </w: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</w:p>
    <w:p w:rsidR="003274CD" w:rsidRDefault="00B95F9B" w:rsidP="003274CD">
      <w:pPr>
        <w:pStyle w:val="Zkladntext"/>
      </w:pPr>
      <w:r>
        <w:rPr>
          <w:noProof/>
        </w:rPr>
        <w:object w:dxaOrig="9134" w:dyaOrig="1632">
          <v:shape id="_x0000_s1088" type="#_x0000_t75" style="position:absolute;left:0;text-align:left;margin-left:-34.2pt;margin-top:23.85pt;width:488.05pt;height:337.85pt;z-index:251667456;mso-position-horizontal-relative:text;mso-position-vertical-relative:text" o:preferrelative="f">
            <v:imagedata r:id="rId50" o:title=""/>
            <o:lock v:ext="edit" aspectratio="f"/>
            <w10:wrap type="square" side="right"/>
          </v:shape>
          <o:OLEObject Type="Embed" ProgID="Excel.Sheet.12" ShapeID="_x0000_s1088" DrawAspect="Content" ObjectID="_1652603236" r:id="rId51"/>
        </w:object>
      </w:r>
    </w:p>
    <w:p w:rsidR="003274CD" w:rsidRDefault="003274CD" w:rsidP="003274CD">
      <w:pPr>
        <w:pStyle w:val="Zkladntext"/>
        <w:ind w:left="0"/>
      </w:pPr>
    </w:p>
    <w:p w:rsidR="003274CD" w:rsidRDefault="001A56A5" w:rsidP="003274CD">
      <w:pPr>
        <w:pStyle w:val="Zkladntext"/>
      </w:pPr>
      <w:r>
        <w:br w:type="textWrapping" w:clear="all"/>
      </w:r>
    </w:p>
    <w:p w:rsidR="0091743C" w:rsidRDefault="0091743C" w:rsidP="003274CD">
      <w:pPr>
        <w:pStyle w:val="Zkladntext"/>
      </w:pPr>
    </w:p>
    <w:p w:rsidR="0091743C" w:rsidRDefault="0091743C" w:rsidP="003274CD">
      <w:pPr>
        <w:pStyle w:val="Zkladntext"/>
      </w:pPr>
    </w:p>
    <w:p w:rsidR="0091743C" w:rsidRDefault="0091743C" w:rsidP="003274CD">
      <w:pPr>
        <w:pStyle w:val="Zkladntext"/>
      </w:pPr>
    </w:p>
    <w:p w:rsidR="00154CF5" w:rsidRDefault="0091743C" w:rsidP="0091743C">
      <w:pPr>
        <w:pStyle w:val="Zkladntext"/>
      </w:pPr>
      <w:r>
        <w:t>Za rok 201</w:t>
      </w:r>
      <w:r w:rsidR="00154CF5">
        <w:t>8</w:t>
      </w:r>
      <w:r>
        <w:t xml:space="preserve"> spoločnosť dosiahla </w:t>
      </w:r>
      <w:r w:rsidR="00154CF5">
        <w:t>zisk</w:t>
      </w:r>
      <w:r w:rsidR="001D21D3">
        <w:t xml:space="preserve"> vo výške  </w:t>
      </w:r>
      <w:r w:rsidR="00154CF5">
        <w:t>300 303</w:t>
      </w:r>
      <w:r w:rsidR="00715687">
        <w:t xml:space="preserve"> </w:t>
      </w:r>
      <w:r>
        <w:t>EUR.</w:t>
      </w:r>
      <w:r w:rsidR="008965DD">
        <w:t xml:space="preserve"> </w:t>
      </w:r>
    </w:p>
    <w:p w:rsidR="00840D2E" w:rsidRDefault="00154CF5" w:rsidP="0091743C">
      <w:pPr>
        <w:pStyle w:val="Zkladntext"/>
      </w:pPr>
      <w:r>
        <w:t>Zisk bol zúčtovaný na základe rozhodnutia vedenia spoločnosti zo zasadnutia zo dňa 13.6.2019.</w:t>
      </w:r>
    </w:p>
    <w:p w:rsidR="001D21D3" w:rsidRDefault="001D21D3" w:rsidP="0091743C">
      <w:pPr>
        <w:pStyle w:val="Zkladntext"/>
      </w:pPr>
    </w:p>
    <w:p w:rsidR="00840D2E" w:rsidRDefault="00840D2E" w:rsidP="00840D2E">
      <w:pPr>
        <w:pStyle w:val="Zkladntext"/>
      </w:pPr>
      <w:r>
        <w:t>O zúčtovaní  výsledku  hospodárenia za účtovné obdobie 201</w:t>
      </w:r>
      <w:r w:rsidR="00154CF5">
        <w:t>9</w:t>
      </w:r>
      <w:r>
        <w:t xml:space="preserve"> vo výške </w:t>
      </w:r>
      <w:r w:rsidR="006C2C34">
        <w:t>129 650</w:t>
      </w:r>
      <w:r w:rsidR="00154CF5">
        <w:t xml:space="preserve"> EUR</w:t>
      </w:r>
      <w:r>
        <w:t xml:space="preserve"> rozhodne </w:t>
      </w:r>
      <w:r w:rsidR="002C7BAE">
        <w:t>vedenie</w:t>
      </w:r>
      <w:r>
        <w:t xml:space="preserve"> spoločnosti</w:t>
      </w:r>
      <w:r w:rsidR="00154CF5">
        <w:t xml:space="preserve"> na svojom </w:t>
      </w:r>
      <w:proofErr w:type="spellStart"/>
      <w:r w:rsidR="00154CF5">
        <w:t>zaadnutí</w:t>
      </w:r>
      <w:proofErr w:type="spellEnd"/>
      <w:r w:rsidR="00154CF5">
        <w:t>.</w:t>
      </w:r>
    </w:p>
    <w:p w:rsidR="00840D2E" w:rsidRDefault="00840D2E" w:rsidP="00840D2E">
      <w:pPr>
        <w:pStyle w:val="Zkladntext"/>
      </w:pPr>
    </w:p>
    <w:p w:rsidR="00840D2E" w:rsidRDefault="00840D2E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3274CD">
      <w:pPr>
        <w:pStyle w:val="Zkladntext"/>
      </w:pPr>
    </w:p>
    <w:p w:rsidR="00BE1B8A" w:rsidRDefault="00BE1B8A" w:rsidP="003274CD">
      <w:pPr>
        <w:pStyle w:val="Zkladntext"/>
      </w:pPr>
    </w:p>
    <w:p w:rsidR="00BE1B8A" w:rsidRDefault="00BE1B8A" w:rsidP="003274CD">
      <w:pPr>
        <w:pStyle w:val="Zkladntext"/>
      </w:pPr>
    </w:p>
    <w:p w:rsidR="003274CD" w:rsidRDefault="003274CD" w:rsidP="003274CD">
      <w:pPr>
        <w:pStyle w:val="Zkladntext"/>
      </w:pPr>
    </w:p>
    <w:p w:rsidR="004A7453" w:rsidRPr="004A7453" w:rsidRDefault="004A7453" w:rsidP="004A7453">
      <w:pPr>
        <w:rPr>
          <w:b/>
        </w:rPr>
      </w:pPr>
      <w:r w:rsidRPr="004A7453">
        <w:rPr>
          <w:b/>
        </w:rPr>
        <w:t>S. Prehľad peňažných tokov k 31. decembru 201</w:t>
      </w:r>
      <w:r w:rsidR="00C04593">
        <w:rPr>
          <w:b/>
        </w:rPr>
        <w:t>9</w:t>
      </w:r>
    </w:p>
    <w:p w:rsidR="004A7453" w:rsidRPr="00A80BF6" w:rsidRDefault="004A7453" w:rsidP="004A7453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4A7453" w:rsidRPr="00A80BF6" w:rsidRDefault="004A7453" w:rsidP="004A7453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205"/>
        <w:gridCol w:w="5222"/>
        <w:gridCol w:w="1375"/>
        <w:gridCol w:w="1656"/>
      </w:tblGrid>
      <w:tr w:rsidR="004A7453" w:rsidRPr="00AF4387" w:rsidTr="00741E2C">
        <w:trPr>
          <w:trHeight w:val="300"/>
          <w:tblHeader/>
          <w:jc w:val="center"/>
        </w:trPr>
        <w:tc>
          <w:tcPr>
            <w:tcW w:w="1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20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A7453" w:rsidRPr="00AF4387" w:rsidTr="00741E2C">
        <w:trPr>
          <w:trHeight w:val="770"/>
          <w:tblHeader/>
          <w:jc w:val="center"/>
        </w:trPr>
        <w:tc>
          <w:tcPr>
            <w:tcW w:w="12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  <w:tc>
          <w:tcPr>
            <w:tcW w:w="520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  <w:tc>
          <w:tcPr>
            <w:tcW w:w="137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  <w:tc>
          <w:tcPr>
            <w:tcW w:w="16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</w:tr>
      <w:tr w:rsidR="004A7453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pPr>
              <w:rPr>
                <w:b/>
              </w:rPr>
            </w:pPr>
            <w:r w:rsidRPr="00AF4387">
              <w:rPr>
                <w:b/>
              </w:rPr>
              <w:t>Peňažné toky z prevádzkovej činnosti</w:t>
            </w:r>
          </w:p>
        </w:tc>
        <w:tc>
          <w:tcPr>
            <w:tcW w:w="13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Z/S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Výsledok hospodárenia z bežnej činnosti pred zdanením daňou z príjmov </w:t>
            </w:r>
            <w:r w:rsidRPr="00AF4387">
              <w:rPr>
                <w:vertAlign w:val="superscript"/>
              </w:rPr>
              <w:t xml:space="preserve"> </w:t>
            </w:r>
            <w:r w:rsidRPr="00AF4387">
              <w:t>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D20882" w:rsidP="00A1695D">
            <w:r>
              <w:t>+</w:t>
            </w:r>
            <w:r w:rsidR="001C35E1">
              <w:t>130810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315778" w:rsidP="004A11BD">
            <w:r>
              <w:t>+359477</w:t>
            </w:r>
          </w:p>
        </w:tc>
      </w:tr>
      <w:tr w:rsidR="004A7453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pPr>
              <w:rPr>
                <w:i/>
              </w:rPr>
            </w:pPr>
            <w:r w:rsidRPr="00AF4387">
              <w:rPr>
                <w:i/>
              </w:rPr>
              <w:t>A.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Nepeňažné operácie ovplyvňujúce výsledok hospodárenia </w:t>
            </w:r>
          </w:p>
          <w:p w:rsidR="004A7453" w:rsidRPr="00AF4387" w:rsidRDefault="004A7453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1C35E1" w:rsidP="00A1695D">
            <w:r>
              <w:t>-212209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315778" w:rsidP="00963DDE">
            <w:r>
              <w:t>+31879</w:t>
            </w:r>
          </w:p>
        </w:tc>
      </w:tr>
      <w:tr w:rsidR="004A7453" w:rsidRPr="00AF4387" w:rsidTr="00741E2C">
        <w:trPr>
          <w:trHeight w:val="42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Odpisy dlhodobého nehmotného majetku a dlhodobého hmotného majetku</w:t>
            </w:r>
            <w:r w:rsidRPr="00AF4387">
              <w:rPr>
                <w:vertAlign w:val="superscript"/>
              </w:rPr>
              <w:t xml:space="preserve"> </w:t>
            </w:r>
            <w:r w:rsidRPr="00AF4387">
              <w:t>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D20882">
            <w:r w:rsidRPr="00AF4387">
              <w:t> </w:t>
            </w:r>
            <w:r w:rsidR="00D721F7">
              <w:t>+</w:t>
            </w:r>
            <w:r w:rsidR="00D20882">
              <w:t>4</w:t>
            </w:r>
            <w:r w:rsidR="001C35E1">
              <w:t>3843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692895" w:rsidP="00963DDE">
            <w:r>
              <w:t>+</w:t>
            </w:r>
            <w:r w:rsidR="00963DDE">
              <w:t>4</w:t>
            </w:r>
            <w:r w:rsidR="00315778">
              <w:t>1477</w:t>
            </w:r>
          </w:p>
        </w:tc>
      </w:tr>
      <w:tr w:rsidR="004A7453" w:rsidRPr="00AF4387" w:rsidTr="00741E2C">
        <w:trPr>
          <w:trHeight w:val="102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r w:rsidRPr="00AF4387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Odpis opravnej položky k nadobudnutému majetku 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Zmena stavu dlhodobých rezerv </w:t>
            </w:r>
            <w:r w:rsidRPr="00AF4387">
              <w:rPr>
                <w:vertAlign w:val="superscript"/>
              </w:rPr>
              <w:t xml:space="preserve"> </w:t>
            </w:r>
            <w:r w:rsidRPr="00AF4387">
              <w:t>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Zmena stavu opravných položiek 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1C35E1" w:rsidP="00F851A8">
            <w:r>
              <w:t>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315778" w:rsidP="00963DDE">
            <w:r>
              <w:t>-2238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položiek časového rozlíšenia nákladov a výnosov 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1C35E1" w:rsidP="006B70AD">
            <w:r>
              <w:t>-25868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 w:rsidRPr="00AF4387">
              <w:t> </w:t>
            </w:r>
            <w:r w:rsidR="00315778">
              <w:t>+2746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Dividendy a iné podiely na zisku účtované do výnosov  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Úroky účtované do nákladov  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F851A8">
            <w:r>
              <w:t>+</w:t>
            </w:r>
            <w:r w:rsidR="001C35E1">
              <w:t>1306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 w:rsidRPr="00AF4387">
              <w:t> </w:t>
            </w:r>
            <w:r w:rsidR="00692895">
              <w:t>+</w:t>
            </w:r>
            <w:r w:rsidR="00315778">
              <w:t>3796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Úroky účtované do výnosov   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6B70AD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/>
        </w:tc>
      </w:tr>
      <w:tr w:rsidR="00741E2C" w:rsidRPr="00AF4387" w:rsidTr="00741E2C">
        <w:trPr>
          <w:trHeight w:val="6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A.1. 10.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1695D" w:rsidP="00F851A8">
            <w:r>
              <w:t>-</w:t>
            </w:r>
            <w:r w:rsidR="001C35E1">
              <w:t>475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 w:rsidRPr="00AF4387">
              <w:t> </w:t>
            </w:r>
            <w:r w:rsidR="00965201">
              <w:t>-</w:t>
            </w:r>
            <w:r w:rsidR="00315778">
              <w:t>203</w:t>
            </w:r>
          </w:p>
        </w:tc>
      </w:tr>
      <w:tr w:rsidR="00741E2C" w:rsidRPr="00AF4387" w:rsidTr="00741E2C">
        <w:trPr>
          <w:trHeight w:val="73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11.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D721F7" w:rsidP="00F851A8">
            <w:r>
              <w:t>+</w:t>
            </w:r>
            <w:r w:rsidR="001C35E1">
              <w:t>128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965201" w:rsidP="00963DDE">
            <w:r>
              <w:t>+</w:t>
            </w:r>
            <w:r w:rsidR="00315778">
              <w:t>515</w:t>
            </w:r>
          </w:p>
        </w:tc>
      </w:tr>
      <w:tr w:rsidR="00741E2C" w:rsidRPr="00AF4387" w:rsidTr="00741E2C">
        <w:trPr>
          <w:trHeight w:val="543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12.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Výsledok z predaja dlhodobého majetku, s výnimkou majetku, ktorý sa považuje za peňažný ekvivalent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B70AD" w:rsidP="00BE7F8F">
            <w:r>
              <w:t>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 w:rsidRPr="00AF4387">
              <w:t> </w:t>
            </w:r>
            <w:r w:rsidR="00963DDE">
              <w:t>0</w:t>
            </w:r>
          </w:p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13.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851A8" w:rsidP="00F851A8">
            <w:r>
              <w:t>-</w:t>
            </w:r>
            <w:r w:rsidR="001C35E1">
              <w:t>231143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 w:rsidRPr="00AF4387">
              <w:t> </w:t>
            </w:r>
            <w:r w:rsidR="00FF799B">
              <w:t>+</w:t>
            </w:r>
            <w:r w:rsidR="00315778">
              <w:t>14214</w:t>
            </w:r>
          </w:p>
        </w:tc>
      </w:tr>
      <w:tr w:rsidR="00741E2C" w:rsidRPr="00AF4387" w:rsidTr="00741E2C">
        <w:trPr>
          <w:trHeight w:val="274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A.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Vplyv zmien stavu pracovného kapitálu,</w:t>
            </w:r>
            <w:r w:rsidRPr="00AF4387">
              <w:rPr>
                <w:i/>
                <w:iCs/>
                <w:vertAlign w:val="superscript"/>
              </w:rPr>
              <w:t xml:space="preserve"> </w:t>
            </w:r>
            <w:r w:rsidRPr="00AF4387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vertAlign w:val="superscript"/>
              </w:rPr>
              <w:t xml:space="preserve"> </w:t>
            </w:r>
            <w:r w:rsidRPr="00AF4387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a peňažných ekvivalentov, na výsledok hospodárenia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1C35E1" w:rsidP="00F851A8">
            <w:r>
              <w:t>+207659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 w:rsidRPr="00AF4387">
              <w:t> </w:t>
            </w:r>
            <w:r w:rsidR="00963DDE">
              <w:t>+2</w:t>
            </w:r>
            <w:r w:rsidR="00315778">
              <w:t>07069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A. 2.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pohľadávok z prevádzkovej činnosti 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851A8" w:rsidP="00AC1DBC">
            <w:r>
              <w:t>-</w:t>
            </w:r>
            <w:r w:rsidR="001C35E1">
              <w:t>1466522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 w:rsidRPr="00AF4387">
              <w:t> </w:t>
            </w:r>
            <w:r w:rsidR="00A3058A">
              <w:t>-53549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2.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záväzkov z prevádzkovej činnosti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1C35E1" w:rsidP="00F851A8">
            <w:r>
              <w:t>+604286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965201" w:rsidP="00963DDE">
            <w:r>
              <w:t>-</w:t>
            </w:r>
            <w:r w:rsidR="00A3058A">
              <w:t>221888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2.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zásob 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1C35E1" w:rsidP="00F851A8">
            <w:r>
              <w:t>-249975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F799B" w:rsidP="00963DDE">
            <w:r>
              <w:t>+</w:t>
            </w:r>
            <w:r w:rsidR="00A3058A">
              <w:t>68368</w:t>
            </w:r>
          </w:p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2.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Zmena stavu krátkodobého finančného majetku, s výnimkou majetku, ktorý je súčasťou peňažných prostriedkov </w:t>
            </w:r>
          </w:p>
          <w:p w:rsidR="00741E2C" w:rsidRPr="00AF4387" w:rsidRDefault="00741E2C" w:rsidP="00BE7F8F">
            <w:r w:rsidRPr="00AF4387">
              <w:t>a peňažných ekvivalentov 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106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b/>
                <w:i/>
                <w:iCs/>
              </w:rPr>
              <w:t>(súčet Z/S  +  A. 1. + A. 2.)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851A8" w:rsidP="00F22AD5">
            <w:r>
              <w:t>+</w:t>
            </w:r>
            <w:r w:rsidR="001C35E1">
              <w:t>126260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963DDE" w:rsidP="00963DDE">
            <w:r>
              <w:t>-</w:t>
            </w:r>
            <w:r w:rsidR="00A3058A">
              <w:t>184287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Prijaté úroky, s výnimkou tých, ktoré sa začleňujú do investičných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6B70AD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/>
        </w:tc>
      </w:tr>
      <w:tr w:rsidR="00741E2C" w:rsidRPr="00AF4387" w:rsidTr="00741E2C">
        <w:trPr>
          <w:trHeight w:val="557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zaplatené úroky, s výnimkou tých, ktoré sa začleňujú do finančných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F851A8">
            <w:r>
              <w:t>-</w:t>
            </w:r>
            <w:r w:rsidR="001C35E1">
              <w:t>1306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>
              <w:t>-</w:t>
            </w:r>
            <w:r w:rsidR="00A3058A">
              <w:t>3796</w:t>
            </w:r>
          </w:p>
        </w:tc>
      </w:tr>
      <w:tr w:rsidR="00741E2C" w:rsidRPr="00AF4387" w:rsidTr="00741E2C">
        <w:trPr>
          <w:trHeight w:val="46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dividend a iných podielov na zisku, s výnimkou tých, ktoré sa začleňujú do investičných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 xml:space="preserve">Výdavky na vyplatené dividendy  a iné podiely na zisku, s výnimkou tých, ktoré sa začleňujú do finančných činností </w:t>
            </w:r>
          </w:p>
          <w:p w:rsidR="00741E2C" w:rsidRPr="00AF4387" w:rsidRDefault="00741E2C" w:rsidP="00BE7F8F">
            <w:r w:rsidRPr="00AF4387">
              <w:t>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1C35E1" w:rsidP="00BE7F8F">
            <w:r>
              <w:t>-20900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 xml:space="preserve">Peňažné  toky z prevádzkovej činnosti (+/-), 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b/>
                <w:i/>
                <w:iCs/>
              </w:rPr>
              <w:t>(súčet Z/S + A. 1. až A. 6.)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861348" w:rsidP="0035448B">
            <w:r>
              <w:t>-104054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3058A" w:rsidP="00963DDE">
            <w:r>
              <w:t>+180491</w:t>
            </w:r>
          </w:p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851A8" w:rsidP="00F851A8">
            <w:r>
              <w:t>-</w:t>
            </w:r>
            <w:r w:rsidR="001C35E1">
              <w:t>100224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F799B" w:rsidP="00963DDE">
            <w:r>
              <w:t>-</w:t>
            </w:r>
            <w:r w:rsidR="00A3058A">
              <w:t>14114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mimoriadneho charakteru vzťahujúce sa na prevádzkovú činnosť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mimoriadneho charakteru vzťahujúce sa na prevádzkovú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99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A.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Čisté peňažné toky z prevádzkovej činnosti (+/-),</w:t>
            </w:r>
          </w:p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(súčet Z/S +  A. 1.  až  A. 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013F98" w:rsidP="00F851A8">
            <w:r>
              <w:t>+3830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>
              <w:t>+</w:t>
            </w:r>
            <w:r w:rsidR="00A3058A">
              <w:t>166377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Peňažné toky z investičnej činnosti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obstaranie dlhodobého nehmotného majetku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6B70AD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/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obstaranie dlhodobého hmotného majetku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013F98" w:rsidP="00AC1DBC">
            <w:r>
              <w:t>-58328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4A11BD"/>
        </w:tc>
      </w:tr>
      <w:tr w:rsidR="00741E2C" w:rsidRPr="00AF4387" w:rsidTr="00741E2C">
        <w:trPr>
          <w:trHeight w:val="1242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obstaranie dlhodobých cenných papierov a </w:t>
            </w:r>
          </w:p>
          <w:p w:rsidR="00741E2C" w:rsidRPr="00AF4387" w:rsidRDefault="00741E2C" w:rsidP="00BE7F8F">
            <w:r w:rsidRPr="00AF4387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predaja dlhodobého nehmotného majetku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28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predaja dlhodobého hmotného majetku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50701"/>
        </w:tc>
      </w:tr>
      <w:tr w:rsidR="00741E2C" w:rsidRPr="00AF4387" w:rsidTr="00741E2C">
        <w:trPr>
          <w:trHeight w:val="427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predaja dlhodobých cenných papierov </w:t>
            </w:r>
          </w:p>
          <w:p w:rsidR="00741E2C" w:rsidRPr="00AF4387" w:rsidRDefault="00741E2C" w:rsidP="00BE7F8F">
            <w:r w:rsidRPr="00AF4387">
              <w:t xml:space="preserve">a podielov v iných účtovných jednotkách, s výnimkou cenných papierov, ktoré sa považujú za peňažné ekvivalenty </w:t>
            </w:r>
            <w:r w:rsidRPr="00AF4387">
              <w:lastRenderedPageBreak/>
              <w:t>a cenných papierov určených na predaj alebo na obchodovanie 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10.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Prijaté úroky, s výnimkou tých, ktoré sa začleňujú  do prevádzkových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0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dividend a iných podielov na zisku, s výnimkou tých, ktoré sa začleňujú  do prevádzkových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771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809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daň z príjmov účtovnej jednotky, ak je ju možné začleniť do  investičných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mimoriadneho charakteru vzťahujúce sa na investičnú činnosť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mimoriadneho charakteru vzťahujúce sa na investičnú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Ostatné príjmy vzťahujúce sa na investičnú činnosť 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Ostatné výdavky vzťahujúce sa na investičnú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B.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Čisté  peňažné toky z investičnej  činnosti</w:t>
            </w:r>
          </w:p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013F98" w:rsidP="00BE7F8F">
            <w:pPr>
              <w:rPr>
                <w:b/>
              </w:rPr>
            </w:pPr>
            <w:r>
              <w:rPr>
                <w:b/>
              </w:rPr>
              <w:t>-58328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4A11BD">
            <w:pPr>
              <w:rPr>
                <w:b/>
              </w:rPr>
            </w:pP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Peňažné toky z finančnej činnosti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C.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upísaných akcií a obchodných podielov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88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 ďalších vkladov do vlastného imania spoločníkmi alebo fyzickou osobou, ktorá je  účtovnou jednotkou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Prijaté peňažné dary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C. 1.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úhrady straty spoločníkmi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68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obstaranie alebo spätné odkúpenie vlastných akcií a vlastných obchodných podielov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spojené so znížením fondov vytvorených  účtovnou jednotkou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C.1.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z  iných dôvodov, ktoré súvisia so znížením vlastného imania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C.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Peňažné toky vznikajúce z dlhodobých záväzkov  a krátkodobých záväzkov  z finančnej činnost</w:t>
            </w:r>
            <w:r w:rsidR="00013F98">
              <w:rPr>
                <w:i/>
                <w:iCs/>
              </w:rPr>
              <w:t>i</w:t>
            </w:r>
            <w:r w:rsidRPr="00AF4387">
              <w:rPr>
                <w:i/>
                <w:iCs/>
              </w:rPr>
              <w:t xml:space="preserve">, 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(súčet C. 2. 1. až C. 2. 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013F98" w:rsidP="0035448B">
            <w:pPr>
              <w:rPr>
                <w:i/>
              </w:rPr>
            </w:pPr>
            <w:r>
              <w:rPr>
                <w:i/>
              </w:rPr>
              <w:t>-17747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3058A" w:rsidP="00BE7F8F">
            <w:pPr>
              <w:rPr>
                <w:i/>
              </w:rPr>
            </w:pPr>
            <w:r>
              <w:rPr>
                <w:i/>
              </w:rPr>
              <w:t>-17747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emisie dlhových cenných papierov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úhradu záväzkov z dlhových CP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úverov, ktoré  účtovnej jednotke poskytla </w:t>
            </w:r>
          </w:p>
          <w:p w:rsidR="00741E2C" w:rsidRPr="00AF4387" w:rsidRDefault="00741E2C" w:rsidP="00BE7F8F">
            <w:r w:rsidRPr="00AF4387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  <w:r w:rsidR="00F851A8">
              <w:t>-17747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3058A" w:rsidP="00BE7F8F">
            <w:r>
              <w:t>-17747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prijatých pôžičiek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splácanie pôžičiek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35448B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8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úhradu záväzkov z používania majetku, ktorý je predmetom zmluvy o kúpe prenajatej veci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593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zaplatené úroky, s výnimkou tých, ktoré sa začleňujú do prevádzkových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271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vyplatené dividendy a iné podiely na zisku, s výnimkou tých, ktoré sa začleňujú do prevádzkových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767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C.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494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daň z príjmov   účtovnej jednotky, ak ich možno  začleniť do finančných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mimoriadneho charakteru vzťahujúce sa na finančnú činnosť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mimoriadneho charakteru vzťahujúce sa na finančnú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C.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 xml:space="preserve">Čisté peňažné  toky  z finančnej činnosti </w:t>
            </w:r>
          </w:p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812EE" w:rsidP="00BE7F8F">
            <w:pPr>
              <w:rPr>
                <w:b/>
                <w:i/>
              </w:rPr>
            </w:pPr>
            <w:r>
              <w:rPr>
                <w:b/>
                <w:i/>
              </w:rPr>
              <w:t>-17747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 </w:t>
            </w:r>
            <w:r w:rsidR="00A3058A">
              <w:rPr>
                <w:b/>
                <w:i/>
              </w:rPr>
              <w:t>-17747</w:t>
            </w:r>
          </w:p>
        </w:tc>
      </w:tr>
      <w:tr w:rsidR="00741E2C" w:rsidRPr="00AF4387" w:rsidTr="00741E2C">
        <w:trPr>
          <w:trHeight w:val="529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D.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Čisté zvýšenie alebo čisté  zníženie peňažných prostriedkov (+/-), (súčet A + B + C)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1C35E1" w:rsidP="0035448B">
            <w:pPr>
              <w:rPr>
                <w:b/>
              </w:rPr>
            </w:pPr>
            <w:r>
              <w:rPr>
                <w:b/>
              </w:rPr>
              <w:t>-72245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3058A" w:rsidP="00963DDE">
            <w:pPr>
              <w:rPr>
                <w:b/>
              </w:rPr>
            </w:pPr>
            <w:r>
              <w:rPr>
                <w:b/>
              </w:rPr>
              <w:t>+148630</w:t>
            </w:r>
          </w:p>
        </w:tc>
      </w:tr>
      <w:tr w:rsidR="00741E2C" w:rsidRPr="00AF4387" w:rsidTr="00741E2C">
        <w:trPr>
          <w:trHeight w:val="553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E.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Stav peňažných prostriedkov a peňažných ekvivalentov </w:t>
            </w:r>
          </w:p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na začiatku účtovného obdobia (+/-)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C25C4" w:rsidP="00F851A8">
            <w:pPr>
              <w:rPr>
                <w:b/>
              </w:rPr>
            </w:pPr>
            <w:r>
              <w:rPr>
                <w:b/>
              </w:rPr>
              <w:t>+</w:t>
            </w:r>
            <w:r w:rsidR="001C35E1">
              <w:rPr>
                <w:b/>
              </w:rPr>
              <w:t>219076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pPr>
              <w:rPr>
                <w:b/>
              </w:rPr>
            </w:pPr>
            <w:r w:rsidRPr="00AF4387">
              <w:rPr>
                <w:b/>
              </w:rPr>
              <w:t> </w:t>
            </w:r>
            <w:r>
              <w:rPr>
                <w:b/>
              </w:rPr>
              <w:t>+</w:t>
            </w:r>
            <w:r w:rsidR="00A3058A">
              <w:rPr>
                <w:b/>
              </w:rPr>
              <w:t>70446</w:t>
            </w:r>
          </w:p>
        </w:tc>
      </w:tr>
      <w:tr w:rsidR="00741E2C" w:rsidRPr="00AF4387" w:rsidTr="00741E2C">
        <w:trPr>
          <w:trHeight w:val="102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F.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Stav peňažných prostriedkov a peňažných ekvivalentov</w:t>
            </w:r>
          </w:p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C25C4" w:rsidP="00F851A8">
            <w:pPr>
              <w:rPr>
                <w:b/>
              </w:rPr>
            </w:pPr>
            <w:r>
              <w:rPr>
                <w:b/>
              </w:rPr>
              <w:t>+</w:t>
            </w:r>
            <w:r w:rsidR="001C35E1">
              <w:rPr>
                <w:b/>
              </w:rPr>
              <w:t>146484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pPr>
              <w:rPr>
                <w:b/>
              </w:rPr>
            </w:pPr>
            <w:r>
              <w:rPr>
                <w:b/>
              </w:rPr>
              <w:t>+</w:t>
            </w:r>
            <w:r w:rsidR="00A3058A">
              <w:rPr>
                <w:b/>
              </w:rPr>
              <w:t>219388</w:t>
            </w:r>
          </w:p>
        </w:tc>
      </w:tr>
      <w:tr w:rsidR="00741E2C" w:rsidRPr="00AF4387" w:rsidTr="00741E2C">
        <w:trPr>
          <w:trHeight w:val="6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G.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1C35E1" w:rsidP="00F851A8">
            <w:pPr>
              <w:rPr>
                <w:b/>
              </w:rPr>
            </w:pPr>
            <w:r>
              <w:rPr>
                <w:b/>
              </w:rPr>
              <w:t>+347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pPr>
              <w:rPr>
                <w:b/>
              </w:rPr>
            </w:pPr>
            <w:r w:rsidRPr="00AF4387">
              <w:rPr>
                <w:b/>
              </w:rPr>
              <w:t> </w:t>
            </w:r>
            <w:r w:rsidR="004A11BD">
              <w:rPr>
                <w:b/>
              </w:rPr>
              <w:t>-</w:t>
            </w:r>
            <w:r w:rsidR="00963DDE">
              <w:rPr>
                <w:b/>
              </w:rPr>
              <w:t>31</w:t>
            </w:r>
            <w:r w:rsidR="00A3058A">
              <w:rPr>
                <w:b/>
              </w:rPr>
              <w:t>2</w:t>
            </w:r>
          </w:p>
        </w:tc>
      </w:tr>
      <w:tr w:rsidR="00741E2C" w:rsidRPr="00AF4387" w:rsidTr="00741E2C">
        <w:trPr>
          <w:trHeight w:val="103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H.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851A8" w:rsidP="00D83B36">
            <w:pPr>
              <w:rPr>
                <w:b/>
              </w:rPr>
            </w:pPr>
            <w:r>
              <w:rPr>
                <w:b/>
              </w:rPr>
              <w:t>+</w:t>
            </w:r>
            <w:r w:rsidR="001C35E1">
              <w:rPr>
                <w:b/>
              </w:rPr>
              <w:t>146831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pPr>
              <w:rPr>
                <w:b/>
              </w:rPr>
            </w:pPr>
            <w:r>
              <w:rPr>
                <w:b/>
              </w:rPr>
              <w:t>+</w:t>
            </w:r>
            <w:r w:rsidR="00A3058A">
              <w:rPr>
                <w:b/>
              </w:rPr>
              <w:t>219076</w:t>
            </w:r>
          </w:p>
        </w:tc>
      </w:tr>
    </w:tbl>
    <w:p w:rsidR="004A7453" w:rsidRPr="00A80BF6" w:rsidRDefault="004A7453" w:rsidP="004A7453">
      <w:pPr>
        <w:rPr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sectPr w:rsidR="004A7453" w:rsidRPr="005A378F" w:rsidSect="00DD1CC9">
      <w:headerReference w:type="default" r:id="rId52"/>
      <w:headerReference w:type="first" r:id="rId53"/>
      <w:footerReference w:type="first" r:id="rId5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B03321" w:rsidRDefault="00B03321" w:rsidP="00E95128">
      <w:r>
        <w:separator/>
      </w:r>
    </w:p>
  </w:endnote>
  <w:endnote w:type="continuationSeparator" w:id="0">
    <w:p w:rsidR="00B03321" w:rsidRDefault="00B0332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95F9B" w:rsidRDefault="00B95F9B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B95F9B" w:rsidRDefault="00B95F9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B95F9B" w:rsidRPr="00F70C00" w:rsidRDefault="00B95F9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B03321" w:rsidRDefault="00B03321" w:rsidP="00E95128">
      <w:r>
        <w:separator/>
      </w:r>
    </w:p>
  </w:footnote>
  <w:footnote w:type="continuationSeparator" w:id="0">
    <w:p w:rsidR="00B03321" w:rsidRDefault="00B0332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95F9B" w:rsidRDefault="00B95F9B" w:rsidP="00372040">
    <w:pPr>
      <w:pStyle w:val="Hlavika"/>
      <w:tabs>
        <w:tab w:val="center" w:pos="4820"/>
        <w:tab w:val="right" w:pos="9214"/>
      </w:tabs>
      <w:ind w:left="708"/>
      <w:rPr>
        <w:sz w:val="18"/>
      </w:rPr>
    </w:pPr>
    <w:r>
      <w:rPr>
        <w:b/>
        <w:bCs/>
        <w:sz w:val="18"/>
        <w:szCs w:val="18"/>
      </w:rPr>
      <w:t xml:space="preserve">                                                   TRANSPORT SYSTEMS spol. s </w:t>
    </w:r>
    <w:proofErr w:type="spellStart"/>
    <w:r>
      <w:rPr>
        <w:b/>
        <w:bCs/>
        <w:sz w:val="18"/>
        <w:szCs w:val="18"/>
      </w:rPr>
      <w:t>r.o</w:t>
    </w:r>
    <w:proofErr w:type="spellEnd"/>
    <w:r>
      <w:rPr>
        <w:b/>
        <w:bCs/>
        <w:sz w:val="18"/>
        <w:szCs w:val="18"/>
      </w:rPr>
      <w:t xml:space="preserve">.                                                                         </w:t>
    </w:r>
  </w:p>
  <w:p w:rsidR="00B95F9B" w:rsidRDefault="00B95F9B" w:rsidP="008631EC">
    <w:pPr>
      <w:pStyle w:val="Hlavika"/>
      <w:tabs>
        <w:tab w:val="center" w:pos="4820"/>
        <w:tab w:val="right" w:pos="9214"/>
      </w:tabs>
      <w:jc w:val="center"/>
      <w:rPr>
        <w:sz w:val="18"/>
        <w:szCs w:val="18"/>
      </w:rPr>
    </w:pPr>
    <w:r w:rsidRPr="007A0DED">
      <w:rPr>
        <w:b/>
        <w:bCs/>
        <w:noProof/>
        <w:sz w:val="18"/>
        <w:szCs w:val="18"/>
        <w:lang w:eastAsia="sk-SK"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6E1C4B78" wp14:editId="4E882930">
              <wp:simplePos x="0" y="0"/>
              <wp:positionH relativeFrom="column">
                <wp:posOffset>3681730</wp:posOffset>
              </wp:positionH>
              <wp:positionV relativeFrom="paragraph">
                <wp:posOffset>120411</wp:posOffset>
              </wp:positionV>
              <wp:extent cx="495264" cy="267419"/>
              <wp:effectExtent l="0" t="0" r="19685" b="18415"/>
              <wp:wrapNone/>
              <wp:docPr id="307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5264" cy="26741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95F9B" w:rsidRDefault="00B95F9B"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E1C4B78"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left:0;text-align:left;margin-left:289.9pt;margin-top:9.5pt;width:39pt;height:21.0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">
              <v:textbox>
                <w:txbxContent>
                  <w:p w:rsidR="00B95F9B" w:rsidRDefault="00B95F9B">
                    <w:r>
                      <w:t>IČO</w:t>
                    </w:r>
                  </w:p>
                </w:txbxContent>
              </v:textbox>
            </v:shape>
          </w:pict>
        </mc:Fallback>
      </mc:AlternateContent>
    </w:r>
    <w:r>
      <w:rPr>
        <w:sz w:val="18"/>
        <w:szCs w:val="18"/>
      </w:rPr>
      <w:t xml:space="preserve">                                                                                                         </w:t>
    </w:r>
  </w:p>
  <w:tbl>
    <w:tblPr>
      <w:tblStyle w:val="Mriekatabuky"/>
      <w:tblW w:w="2448" w:type="dxa"/>
      <w:tblInd w:w="6809" w:type="dxa"/>
      <w:tblLook w:val="04A0" w:firstRow="1" w:lastRow="0" w:firstColumn="1" w:lastColumn="0" w:noHBand="0" w:noVBand="1"/>
    </w:tblPr>
    <w:tblGrid>
      <w:gridCol w:w="306"/>
      <w:gridCol w:w="306"/>
      <w:gridCol w:w="306"/>
      <w:gridCol w:w="306"/>
      <w:gridCol w:w="306"/>
      <w:gridCol w:w="306"/>
      <w:gridCol w:w="306"/>
      <w:gridCol w:w="306"/>
    </w:tblGrid>
    <w:tr w:rsidR="00B95F9B" w:rsidRPr="00E95128" w:rsidTr="008631EC">
      <w:trPr>
        <w:trHeight w:val="337"/>
      </w:trPr>
      <w:tc>
        <w:tcPr>
          <w:tcW w:w="306" w:type="dxa"/>
        </w:tcPr>
        <w:p w:rsidR="00B95F9B" w:rsidRPr="00E95128" w:rsidRDefault="00B95F9B" w:rsidP="008631EC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>
            <w:rPr>
              <w:sz w:val="18"/>
              <w:szCs w:val="18"/>
            </w:rPr>
            <w:t xml:space="preserve">3    </w:t>
          </w:r>
        </w:p>
      </w:tc>
      <w:tc>
        <w:tcPr>
          <w:tcW w:w="0" w:type="auto"/>
        </w:tcPr>
        <w:p w:rsidR="00B95F9B" w:rsidRPr="00E95128" w:rsidRDefault="00B95F9B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:rsidR="00B95F9B" w:rsidRPr="00E95128" w:rsidRDefault="00B95F9B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7</w:t>
          </w:r>
        </w:p>
      </w:tc>
      <w:tc>
        <w:tcPr>
          <w:tcW w:w="0" w:type="auto"/>
        </w:tcPr>
        <w:p w:rsidR="00B95F9B" w:rsidRPr="00E95128" w:rsidRDefault="00B95F9B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:rsidR="00B95F9B" w:rsidRPr="00E95128" w:rsidRDefault="00B95F9B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6</w:t>
          </w:r>
        </w:p>
      </w:tc>
      <w:tc>
        <w:tcPr>
          <w:tcW w:w="0" w:type="auto"/>
        </w:tcPr>
        <w:p w:rsidR="00B95F9B" w:rsidRPr="00E95128" w:rsidRDefault="00B95F9B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5</w:t>
          </w:r>
        </w:p>
      </w:tc>
      <w:tc>
        <w:tcPr>
          <w:tcW w:w="0" w:type="auto"/>
        </w:tcPr>
        <w:p w:rsidR="00B95F9B" w:rsidRPr="00E95128" w:rsidRDefault="00B95F9B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8</w:t>
          </w:r>
        </w:p>
      </w:tc>
      <w:tc>
        <w:tcPr>
          <w:tcW w:w="306" w:type="dxa"/>
        </w:tcPr>
        <w:p w:rsidR="00B95F9B" w:rsidRPr="00E95128" w:rsidRDefault="00B95F9B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0</w:t>
          </w:r>
        </w:p>
      </w:tc>
    </w:tr>
  </w:tbl>
  <w:p w:rsidR="00B95F9B" w:rsidRPr="00E95128" w:rsidRDefault="00B95F9B" w:rsidP="008631EC">
    <w:pPr>
      <w:pStyle w:val="Hlavika"/>
      <w:tabs>
        <w:tab w:val="center" w:pos="4820"/>
        <w:tab w:val="right" w:pos="9214"/>
      </w:tabs>
      <w:jc w:val="center"/>
      <w:rPr>
        <w:sz w:val="18"/>
      </w:rPr>
    </w:pPr>
  </w:p>
  <w:p w:rsidR="00B95F9B" w:rsidRDefault="00B95F9B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  <w:p w:rsidR="00B95F9B" w:rsidRDefault="00B95F9B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B95F9B" w:rsidRPr="00DD1CC9" w:rsidTr="00DD1CC9">
      <w:trPr>
        <w:trHeight w:val="299"/>
      </w:trPr>
      <w:tc>
        <w:tcPr>
          <w:tcW w:w="2126" w:type="dxa"/>
          <w:vAlign w:val="center"/>
        </w:tcPr>
        <w:p w:rsidR="00B95F9B" w:rsidRPr="00DD1CC9" w:rsidRDefault="00B95F9B" w:rsidP="00DF085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B95F9B" w:rsidRPr="00DD1CC9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B95F9B" w:rsidRPr="00F11B5D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vAlign w:val="center"/>
        </w:tcPr>
        <w:p w:rsidR="00B95F9B" w:rsidRPr="00DD1CC9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B95F9B" w:rsidRPr="00DD1CC9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B95F9B" w:rsidRPr="00DD1CC9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B95F9B" w:rsidRPr="00DD1CC9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B95F9B" w:rsidRPr="00DD1CC9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B95F9B" w:rsidRPr="00DD1CC9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B95F9B" w:rsidRPr="00DD1CC9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:rsidR="00B95F9B" w:rsidRPr="00DD1CC9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B95F9B" w:rsidRPr="00DD1CC9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B95F9B" w:rsidRPr="00E95128" w:rsidRDefault="00B95F9B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B95F9B" w:rsidRDefault="00B95F9B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95F9B" w:rsidRDefault="00B95F9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B95F9B" w:rsidRPr="00E95128" w:rsidRDefault="00B95F9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15602109" wp14:editId="23E020E6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B95F9B" w:rsidRDefault="00B95F9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B95F9B" w:rsidRPr="00E95128" w:rsidRDefault="00B95F9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B95F9B" w:rsidTr="00D34B3E">
      <w:trPr>
        <w:trHeight w:val="299"/>
      </w:trPr>
      <w:tc>
        <w:tcPr>
          <w:tcW w:w="2251" w:type="dxa"/>
          <w:vAlign w:val="center"/>
        </w:tcPr>
        <w:p w:rsidR="00B95F9B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B95F9B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B95F9B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95F9B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95F9B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95F9B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95F9B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95F9B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95F9B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95F9B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95F9B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95F9B" w:rsidRDefault="00B95F9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B95F9B" w:rsidRPr="00E95128" w:rsidRDefault="00B95F9B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708676C"/>
    <w:multiLevelType w:val="hybridMultilevel"/>
    <w:tmpl w:val="ABF08F38"/>
    <w:lvl w:ilvl="0" w:tplc="C544520A">
      <w:start w:val="10"/>
      <w:numFmt w:val="upperLetter"/>
      <w:lvlText w:val="%1.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6AA7525"/>
    <w:multiLevelType w:val="hybridMultilevel"/>
    <w:tmpl w:val="8A56A608"/>
    <w:lvl w:ilvl="0" w:tplc="041B0015">
      <w:start w:val="19"/>
      <w:numFmt w:val="upperLetter"/>
      <w:lvlText w:val="%1."/>
      <w:lvlJc w:val="left"/>
      <w:pPr>
        <w:ind w:left="26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1F870D6"/>
    <w:multiLevelType w:val="multilevel"/>
    <w:tmpl w:val="5B2E8306"/>
    <w:lvl w:ilvl="0">
      <w:start w:val="2"/>
      <w:numFmt w:val="upperLetter"/>
      <w:lvlText w:val="%1"/>
      <w:lvlJc w:val="left"/>
      <w:pPr>
        <w:tabs>
          <w:tab w:val="num" w:pos="1512"/>
        </w:tabs>
        <w:ind w:left="1512" w:hanging="432"/>
      </w:pPr>
      <w:rPr>
        <w:rFonts w:ascii="Times New Roman" w:hAnsi="Times New Roman" w:cs="Times New Roman" w:hint="default"/>
      </w:rPr>
    </w:lvl>
    <w:lvl w:ilvl="1">
      <w:start w:val="1"/>
      <w:numFmt w:val="upperRoman"/>
      <w:lvlText w:val="%1.%2"/>
      <w:lvlJc w:val="left"/>
      <w:pPr>
        <w:tabs>
          <w:tab w:val="num" w:pos="1656"/>
        </w:tabs>
        <w:ind w:left="165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44"/>
        </w:tabs>
        <w:ind w:left="194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088"/>
        </w:tabs>
        <w:ind w:left="208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32"/>
        </w:tabs>
        <w:ind w:left="223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376"/>
        </w:tabs>
        <w:ind w:left="237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664"/>
        </w:tabs>
        <w:ind w:left="2664" w:hanging="1584"/>
      </w:pPr>
      <w:rPr>
        <w:rFonts w:hint="default"/>
      </w:rPr>
    </w:lvl>
  </w:abstractNum>
  <w:abstractNum w:abstractNumId="1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7F47430"/>
    <w:multiLevelType w:val="hybridMultilevel"/>
    <w:tmpl w:val="5A5024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6"/>
  </w:num>
  <w:num w:numId="5">
    <w:abstractNumId w:val="2"/>
  </w:num>
  <w:num w:numId="6">
    <w:abstractNumId w:val="8"/>
  </w:num>
  <w:num w:numId="7">
    <w:abstractNumId w:val="8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9"/>
  </w:num>
  <w:num w:numId="10">
    <w:abstractNumId w:val="6"/>
  </w:num>
  <w:num w:numId="11">
    <w:abstractNumId w:val="5"/>
  </w:num>
  <w:num w:numId="12">
    <w:abstractNumId w:val="17"/>
  </w:num>
  <w:num w:numId="13">
    <w:abstractNumId w:val="8"/>
    <w:lvlOverride w:ilvl="0">
      <w:startOverride w:val="1"/>
    </w:lvlOverride>
  </w:num>
  <w:num w:numId="14">
    <w:abstractNumId w:val="8"/>
    <w:lvlOverride w:ilvl="0">
      <w:startOverride w:val="1"/>
    </w:lvlOverride>
  </w:num>
  <w:num w:numId="15">
    <w:abstractNumId w:val="8"/>
    <w:lvlOverride w:ilvl="0">
      <w:startOverride w:val="1"/>
    </w:lvlOverride>
  </w:num>
  <w:num w:numId="16">
    <w:abstractNumId w:val="4"/>
  </w:num>
  <w:num w:numId="1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</w:num>
  <w:num w:numId="19">
    <w:abstractNumId w:val="12"/>
  </w:num>
  <w:num w:numId="20">
    <w:abstractNumId w:val="10"/>
  </w:num>
  <w:num w:numId="21">
    <w:abstractNumId w:val="11"/>
  </w:num>
  <w:num w:numId="22">
    <w:abstractNumId w:val="13"/>
  </w:num>
  <w:num w:numId="23">
    <w:abstractNumId w:val="8"/>
    <w:lvlOverride w:ilvl="0">
      <w:startOverride w:val="1"/>
    </w:lvlOverride>
  </w:num>
  <w:num w:numId="24">
    <w:abstractNumId w:val="8"/>
    <w:lvlOverride w:ilvl="0">
      <w:startOverride w:val="1"/>
    </w:lvlOverride>
  </w:num>
  <w:num w:numId="25">
    <w:abstractNumId w:val="8"/>
    <w:lvlOverride w:ilvl="0">
      <w:startOverride w:val="1"/>
    </w:lvlOverride>
  </w:num>
  <w:num w:numId="26">
    <w:abstractNumId w:val="1"/>
  </w:num>
  <w:num w:numId="27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5920"/>
    <w:rsid w:val="00006F02"/>
    <w:rsid w:val="00010822"/>
    <w:rsid w:val="00010C2A"/>
    <w:rsid w:val="00011534"/>
    <w:rsid w:val="00013F98"/>
    <w:rsid w:val="00014CC3"/>
    <w:rsid w:val="000170EF"/>
    <w:rsid w:val="000172DD"/>
    <w:rsid w:val="00017791"/>
    <w:rsid w:val="00020530"/>
    <w:rsid w:val="00021808"/>
    <w:rsid w:val="00025561"/>
    <w:rsid w:val="000324E1"/>
    <w:rsid w:val="000331E6"/>
    <w:rsid w:val="000338A2"/>
    <w:rsid w:val="00035BC1"/>
    <w:rsid w:val="000376B9"/>
    <w:rsid w:val="0003793C"/>
    <w:rsid w:val="00037E21"/>
    <w:rsid w:val="000422E9"/>
    <w:rsid w:val="00042A09"/>
    <w:rsid w:val="00043393"/>
    <w:rsid w:val="00045A17"/>
    <w:rsid w:val="000470EC"/>
    <w:rsid w:val="00050298"/>
    <w:rsid w:val="000517AC"/>
    <w:rsid w:val="00052495"/>
    <w:rsid w:val="00053543"/>
    <w:rsid w:val="00054859"/>
    <w:rsid w:val="00062334"/>
    <w:rsid w:val="000658BA"/>
    <w:rsid w:val="00066627"/>
    <w:rsid w:val="0007097A"/>
    <w:rsid w:val="00071200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A3B"/>
    <w:rsid w:val="00092C39"/>
    <w:rsid w:val="000936D4"/>
    <w:rsid w:val="00093CC4"/>
    <w:rsid w:val="000946EE"/>
    <w:rsid w:val="0009503D"/>
    <w:rsid w:val="00095A95"/>
    <w:rsid w:val="000965D0"/>
    <w:rsid w:val="000A1BBA"/>
    <w:rsid w:val="000A3BBB"/>
    <w:rsid w:val="000A3F84"/>
    <w:rsid w:val="000A41E2"/>
    <w:rsid w:val="000A4ACF"/>
    <w:rsid w:val="000A5AA5"/>
    <w:rsid w:val="000A61F8"/>
    <w:rsid w:val="000A6FBA"/>
    <w:rsid w:val="000B4629"/>
    <w:rsid w:val="000B4DB2"/>
    <w:rsid w:val="000B5376"/>
    <w:rsid w:val="000B6195"/>
    <w:rsid w:val="000B7957"/>
    <w:rsid w:val="000C11BC"/>
    <w:rsid w:val="000C17C3"/>
    <w:rsid w:val="000C2309"/>
    <w:rsid w:val="000C2D66"/>
    <w:rsid w:val="000C2E5F"/>
    <w:rsid w:val="000C3422"/>
    <w:rsid w:val="000C4995"/>
    <w:rsid w:val="000C68B3"/>
    <w:rsid w:val="000D1822"/>
    <w:rsid w:val="000D22FF"/>
    <w:rsid w:val="000D3A12"/>
    <w:rsid w:val="000D4396"/>
    <w:rsid w:val="000D479C"/>
    <w:rsid w:val="000D4824"/>
    <w:rsid w:val="000E131F"/>
    <w:rsid w:val="000E4B8D"/>
    <w:rsid w:val="000E4D12"/>
    <w:rsid w:val="000E6FA7"/>
    <w:rsid w:val="000F038C"/>
    <w:rsid w:val="000F0A6B"/>
    <w:rsid w:val="000F1306"/>
    <w:rsid w:val="000F17D4"/>
    <w:rsid w:val="000F27A2"/>
    <w:rsid w:val="000F356C"/>
    <w:rsid w:val="000F40C4"/>
    <w:rsid w:val="000F5666"/>
    <w:rsid w:val="000F65C6"/>
    <w:rsid w:val="000F66C2"/>
    <w:rsid w:val="000F6A78"/>
    <w:rsid w:val="0010088F"/>
    <w:rsid w:val="00101C5D"/>
    <w:rsid w:val="00102C1A"/>
    <w:rsid w:val="00103B71"/>
    <w:rsid w:val="00104E7E"/>
    <w:rsid w:val="0011038D"/>
    <w:rsid w:val="0011122C"/>
    <w:rsid w:val="0011133F"/>
    <w:rsid w:val="00113259"/>
    <w:rsid w:val="001139DB"/>
    <w:rsid w:val="001176F5"/>
    <w:rsid w:val="00117C0F"/>
    <w:rsid w:val="00120EE1"/>
    <w:rsid w:val="00120F3A"/>
    <w:rsid w:val="0012129C"/>
    <w:rsid w:val="0012205A"/>
    <w:rsid w:val="001251D4"/>
    <w:rsid w:val="00126EB9"/>
    <w:rsid w:val="00127D9C"/>
    <w:rsid w:val="001342C0"/>
    <w:rsid w:val="00135187"/>
    <w:rsid w:val="00136273"/>
    <w:rsid w:val="00136A4A"/>
    <w:rsid w:val="001374FD"/>
    <w:rsid w:val="0013788A"/>
    <w:rsid w:val="001404D6"/>
    <w:rsid w:val="00141691"/>
    <w:rsid w:val="00141832"/>
    <w:rsid w:val="00142DDE"/>
    <w:rsid w:val="001438AC"/>
    <w:rsid w:val="0014486E"/>
    <w:rsid w:val="00145D07"/>
    <w:rsid w:val="00146904"/>
    <w:rsid w:val="00147FB3"/>
    <w:rsid w:val="0015039D"/>
    <w:rsid w:val="00150D3F"/>
    <w:rsid w:val="00151067"/>
    <w:rsid w:val="00154CF5"/>
    <w:rsid w:val="001559A6"/>
    <w:rsid w:val="00156231"/>
    <w:rsid w:val="0015674B"/>
    <w:rsid w:val="00156885"/>
    <w:rsid w:val="001570FD"/>
    <w:rsid w:val="00160AAA"/>
    <w:rsid w:val="00163C6D"/>
    <w:rsid w:val="001712A8"/>
    <w:rsid w:val="0017267A"/>
    <w:rsid w:val="00172D44"/>
    <w:rsid w:val="001733C5"/>
    <w:rsid w:val="0017433D"/>
    <w:rsid w:val="0017651F"/>
    <w:rsid w:val="00177051"/>
    <w:rsid w:val="00177BCA"/>
    <w:rsid w:val="00177C59"/>
    <w:rsid w:val="001824D2"/>
    <w:rsid w:val="001841CA"/>
    <w:rsid w:val="001844A9"/>
    <w:rsid w:val="00184E52"/>
    <w:rsid w:val="00191A08"/>
    <w:rsid w:val="00193EE6"/>
    <w:rsid w:val="001A14AF"/>
    <w:rsid w:val="001A1C39"/>
    <w:rsid w:val="001A4977"/>
    <w:rsid w:val="001A566C"/>
    <w:rsid w:val="001A56A5"/>
    <w:rsid w:val="001A5F9F"/>
    <w:rsid w:val="001A7CD7"/>
    <w:rsid w:val="001B0952"/>
    <w:rsid w:val="001B2467"/>
    <w:rsid w:val="001B5156"/>
    <w:rsid w:val="001B5855"/>
    <w:rsid w:val="001C0A6A"/>
    <w:rsid w:val="001C35E1"/>
    <w:rsid w:val="001C6938"/>
    <w:rsid w:val="001C6CC6"/>
    <w:rsid w:val="001D06F0"/>
    <w:rsid w:val="001D181E"/>
    <w:rsid w:val="001D21D3"/>
    <w:rsid w:val="001D3160"/>
    <w:rsid w:val="001D3DCB"/>
    <w:rsid w:val="001D4E8A"/>
    <w:rsid w:val="001D507C"/>
    <w:rsid w:val="001D5F78"/>
    <w:rsid w:val="001D7B80"/>
    <w:rsid w:val="001E03E6"/>
    <w:rsid w:val="001E1815"/>
    <w:rsid w:val="001E1E14"/>
    <w:rsid w:val="001E27A6"/>
    <w:rsid w:val="001E3EC9"/>
    <w:rsid w:val="001E4714"/>
    <w:rsid w:val="001E6A82"/>
    <w:rsid w:val="001E7DAF"/>
    <w:rsid w:val="001F338B"/>
    <w:rsid w:val="001F340D"/>
    <w:rsid w:val="001F4E5F"/>
    <w:rsid w:val="001F644F"/>
    <w:rsid w:val="00204637"/>
    <w:rsid w:val="00205E14"/>
    <w:rsid w:val="002112DA"/>
    <w:rsid w:val="0021293B"/>
    <w:rsid w:val="002130D8"/>
    <w:rsid w:val="00213741"/>
    <w:rsid w:val="00214198"/>
    <w:rsid w:val="00214924"/>
    <w:rsid w:val="0021533B"/>
    <w:rsid w:val="002163B0"/>
    <w:rsid w:val="00216E9E"/>
    <w:rsid w:val="0021757D"/>
    <w:rsid w:val="002178B1"/>
    <w:rsid w:val="002207A4"/>
    <w:rsid w:val="00221F76"/>
    <w:rsid w:val="00223446"/>
    <w:rsid w:val="00225398"/>
    <w:rsid w:val="0023026F"/>
    <w:rsid w:val="002303A4"/>
    <w:rsid w:val="002304B6"/>
    <w:rsid w:val="0023162D"/>
    <w:rsid w:val="0023232B"/>
    <w:rsid w:val="002324FE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1C8C"/>
    <w:rsid w:val="00254418"/>
    <w:rsid w:val="00254FE3"/>
    <w:rsid w:val="0025662A"/>
    <w:rsid w:val="00260C4C"/>
    <w:rsid w:val="00262CD4"/>
    <w:rsid w:val="00262E33"/>
    <w:rsid w:val="00270E18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7E"/>
    <w:rsid w:val="00294BAE"/>
    <w:rsid w:val="002977CC"/>
    <w:rsid w:val="002A264B"/>
    <w:rsid w:val="002A597C"/>
    <w:rsid w:val="002A68E8"/>
    <w:rsid w:val="002A6E98"/>
    <w:rsid w:val="002A7CDF"/>
    <w:rsid w:val="002B2BBD"/>
    <w:rsid w:val="002B2E36"/>
    <w:rsid w:val="002B4000"/>
    <w:rsid w:val="002B5BC4"/>
    <w:rsid w:val="002B6120"/>
    <w:rsid w:val="002B7219"/>
    <w:rsid w:val="002B79CD"/>
    <w:rsid w:val="002C191C"/>
    <w:rsid w:val="002C341E"/>
    <w:rsid w:val="002C4BC0"/>
    <w:rsid w:val="002C6F34"/>
    <w:rsid w:val="002C7BAE"/>
    <w:rsid w:val="002C7DFC"/>
    <w:rsid w:val="002D38C5"/>
    <w:rsid w:val="002D3C6C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09A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158B"/>
    <w:rsid w:val="003147AA"/>
    <w:rsid w:val="00315778"/>
    <w:rsid w:val="003161C5"/>
    <w:rsid w:val="003207D0"/>
    <w:rsid w:val="00321B49"/>
    <w:rsid w:val="003274CD"/>
    <w:rsid w:val="00330151"/>
    <w:rsid w:val="00331FD6"/>
    <w:rsid w:val="00332136"/>
    <w:rsid w:val="00335C04"/>
    <w:rsid w:val="0033623C"/>
    <w:rsid w:val="00340CB1"/>
    <w:rsid w:val="0034119B"/>
    <w:rsid w:val="00342E08"/>
    <w:rsid w:val="003434C5"/>
    <w:rsid w:val="00346165"/>
    <w:rsid w:val="003500AE"/>
    <w:rsid w:val="00352453"/>
    <w:rsid w:val="0035448B"/>
    <w:rsid w:val="00354B2F"/>
    <w:rsid w:val="00361248"/>
    <w:rsid w:val="003615AE"/>
    <w:rsid w:val="003642CE"/>
    <w:rsid w:val="0036502B"/>
    <w:rsid w:val="00367A6E"/>
    <w:rsid w:val="00370101"/>
    <w:rsid w:val="00370F56"/>
    <w:rsid w:val="003716B2"/>
    <w:rsid w:val="00372040"/>
    <w:rsid w:val="00372E46"/>
    <w:rsid w:val="0037542F"/>
    <w:rsid w:val="00375AB4"/>
    <w:rsid w:val="00383893"/>
    <w:rsid w:val="003846B1"/>
    <w:rsid w:val="00384B91"/>
    <w:rsid w:val="003911FC"/>
    <w:rsid w:val="00392D45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61E0"/>
    <w:rsid w:val="003B762E"/>
    <w:rsid w:val="003B7C90"/>
    <w:rsid w:val="003C0DE9"/>
    <w:rsid w:val="003C1B49"/>
    <w:rsid w:val="003C233B"/>
    <w:rsid w:val="003C23AD"/>
    <w:rsid w:val="003C3FDF"/>
    <w:rsid w:val="003C665E"/>
    <w:rsid w:val="003C6B7B"/>
    <w:rsid w:val="003C7642"/>
    <w:rsid w:val="003D071F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504C"/>
    <w:rsid w:val="003F52AF"/>
    <w:rsid w:val="003F7ADD"/>
    <w:rsid w:val="00400411"/>
    <w:rsid w:val="004007CA"/>
    <w:rsid w:val="00401912"/>
    <w:rsid w:val="00401F9E"/>
    <w:rsid w:val="004027CF"/>
    <w:rsid w:val="00403FF5"/>
    <w:rsid w:val="0040614D"/>
    <w:rsid w:val="004062E1"/>
    <w:rsid w:val="0040639A"/>
    <w:rsid w:val="00406AC2"/>
    <w:rsid w:val="00407243"/>
    <w:rsid w:val="004108AD"/>
    <w:rsid w:val="00411D88"/>
    <w:rsid w:val="00413E7F"/>
    <w:rsid w:val="00414C0E"/>
    <w:rsid w:val="00416A0F"/>
    <w:rsid w:val="00420D87"/>
    <w:rsid w:val="0042208B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2C3D"/>
    <w:rsid w:val="004430B4"/>
    <w:rsid w:val="00444033"/>
    <w:rsid w:val="00446423"/>
    <w:rsid w:val="0044737A"/>
    <w:rsid w:val="004508CD"/>
    <w:rsid w:val="004522BF"/>
    <w:rsid w:val="00452C96"/>
    <w:rsid w:val="0045465E"/>
    <w:rsid w:val="0046024D"/>
    <w:rsid w:val="00460337"/>
    <w:rsid w:val="00460A08"/>
    <w:rsid w:val="0046138C"/>
    <w:rsid w:val="00461D2D"/>
    <w:rsid w:val="004640AA"/>
    <w:rsid w:val="00465FE1"/>
    <w:rsid w:val="0047312F"/>
    <w:rsid w:val="00483A16"/>
    <w:rsid w:val="00485317"/>
    <w:rsid w:val="00490ED4"/>
    <w:rsid w:val="00491AF0"/>
    <w:rsid w:val="00491C69"/>
    <w:rsid w:val="00493E2C"/>
    <w:rsid w:val="00494B7D"/>
    <w:rsid w:val="00496A4E"/>
    <w:rsid w:val="00497423"/>
    <w:rsid w:val="004A045E"/>
    <w:rsid w:val="004A085B"/>
    <w:rsid w:val="004A11BD"/>
    <w:rsid w:val="004A41AA"/>
    <w:rsid w:val="004A4D80"/>
    <w:rsid w:val="004A591E"/>
    <w:rsid w:val="004A64A5"/>
    <w:rsid w:val="004A6C40"/>
    <w:rsid w:val="004A7453"/>
    <w:rsid w:val="004B0930"/>
    <w:rsid w:val="004B0F19"/>
    <w:rsid w:val="004B1B38"/>
    <w:rsid w:val="004B2651"/>
    <w:rsid w:val="004B3FDA"/>
    <w:rsid w:val="004B4940"/>
    <w:rsid w:val="004B599A"/>
    <w:rsid w:val="004B5D8E"/>
    <w:rsid w:val="004B69E1"/>
    <w:rsid w:val="004C0B85"/>
    <w:rsid w:val="004C0D06"/>
    <w:rsid w:val="004C154B"/>
    <w:rsid w:val="004C1C27"/>
    <w:rsid w:val="004C32DF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69ED"/>
    <w:rsid w:val="004E6E8B"/>
    <w:rsid w:val="004E7FC9"/>
    <w:rsid w:val="004F004A"/>
    <w:rsid w:val="004F1F45"/>
    <w:rsid w:val="004F3DD3"/>
    <w:rsid w:val="004F47A9"/>
    <w:rsid w:val="004F61BD"/>
    <w:rsid w:val="004F6892"/>
    <w:rsid w:val="00500B7D"/>
    <w:rsid w:val="00503C90"/>
    <w:rsid w:val="00506E0F"/>
    <w:rsid w:val="00507B8B"/>
    <w:rsid w:val="00507CB4"/>
    <w:rsid w:val="005131C0"/>
    <w:rsid w:val="005138B1"/>
    <w:rsid w:val="005156C0"/>
    <w:rsid w:val="00515879"/>
    <w:rsid w:val="005179A1"/>
    <w:rsid w:val="00521EB6"/>
    <w:rsid w:val="00522617"/>
    <w:rsid w:val="00522E2F"/>
    <w:rsid w:val="00523985"/>
    <w:rsid w:val="00530F38"/>
    <w:rsid w:val="005406EE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0CEA"/>
    <w:rsid w:val="005527A0"/>
    <w:rsid w:val="00553AFB"/>
    <w:rsid w:val="00564B72"/>
    <w:rsid w:val="00565ABC"/>
    <w:rsid w:val="00566389"/>
    <w:rsid w:val="00567765"/>
    <w:rsid w:val="0057382A"/>
    <w:rsid w:val="00574527"/>
    <w:rsid w:val="0057480F"/>
    <w:rsid w:val="00575B36"/>
    <w:rsid w:val="00580D48"/>
    <w:rsid w:val="0058479C"/>
    <w:rsid w:val="005913B4"/>
    <w:rsid w:val="005923C4"/>
    <w:rsid w:val="00592616"/>
    <w:rsid w:val="00592B74"/>
    <w:rsid w:val="00594529"/>
    <w:rsid w:val="005A036D"/>
    <w:rsid w:val="005A2556"/>
    <w:rsid w:val="005A25EA"/>
    <w:rsid w:val="005A38F9"/>
    <w:rsid w:val="005A5552"/>
    <w:rsid w:val="005A76F0"/>
    <w:rsid w:val="005A7FDD"/>
    <w:rsid w:val="005B07B3"/>
    <w:rsid w:val="005B1812"/>
    <w:rsid w:val="005B1928"/>
    <w:rsid w:val="005B316E"/>
    <w:rsid w:val="005B4970"/>
    <w:rsid w:val="005B508D"/>
    <w:rsid w:val="005B6B80"/>
    <w:rsid w:val="005B711E"/>
    <w:rsid w:val="005C0CB7"/>
    <w:rsid w:val="005C50FC"/>
    <w:rsid w:val="005C6657"/>
    <w:rsid w:val="005D25E4"/>
    <w:rsid w:val="005D2A89"/>
    <w:rsid w:val="005D330E"/>
    <w:rsid w:val="005D4842"/>
    <w:rsid w:val="005D614C"/>
    <w:rsid w:val="005D73B6"/>
    <w:rsid w:val="005E020D"/>
    <w:rsid w:val="005E09B4"/>
    <w:rsid w:val="005E0DD6"/>
    <w:rsid w:val="005E3ACC"/>
    <w:rsid w:val="005E4178"/>
    <w:rsid w:val="005E4F16"/>
    <w:rsid w:val="005E7AC3"/>
    <w:rsid w:val="005F1996"/>
    <w:rsid w:val="005F2BC8"/>
    <w:rsid w:val="005F3D6C"/>
    <w:rsid w:val="005F54A3"/>
    <w:rsid w:val="005F5D4F"/>
    <w:rsid w:val="005F6E8B"/>
    <w:rsid w:val="005F7FDE"/>
    <w:rsid w:val="00600330"/>
    <w:rsid w:val="0060236A"/>
    <w:rsid w:val="00603EFB"/>
    <w:rsid w:val="006043B0"/>
    <w:rsid w:val="00605372"/>
    <w:rsid w:val="00605E0D"/>
    <w:rsid w:val="006063E8"/>
    <w:rsid w:val="006065F5"/>
    <w:rsid w:val="006069D3"/>
    <w:rsid w:val="0060790D"/>
    <w:rsid w:val="00607D43"/>
    <w:rsid w:val="00611027"/>
    <w:rsid w:val="00622DFB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215B"/>
    <w:rsid w:val="006530E2"/>
    <w:rsid w:val="006575EA"/>
    <w:rsid w:val="0066152D"/>
    <w:rsid w:val="00662C25"/>
    <w:rsid w:val="0066346C"/>
    <w:rsid w:val="0066519B"/>
    <w:rsid w:val="0066618F"/>
    <w:rsid w:val="00666C61"/>
    <w:rsid w:val="00671B3D"/>
    <w:rsid w:val="00671BB4"/>
    <w:rsid w:val="00674FDB"/>
    <w:rsid w:val="006750FE"/>
    <w:rsid w:val="00675CD5"/>
    <w:rsid w:val="0067694A"/>
    <w:rsid w:val="00676CB7"/>
    <w:rsid w:val="00676D74"/>
    <w:rsid w:val="006773FE"/>
    <w:rsid w:val="00677677"/>
    <w:rsid w:val="0068537D"/>
    <w:rsid w:val="00685F5B"/>
    <w:rsid w:val="00692895"/>
    <w:rsid w:val="00694931"/>
    <w:rsid w:val="006957CC"/>
    <w:rsid w:val="00697958"/>
    <w:rsid w:val="00697F7C"/>
    <w:rsid w:val="006A3A5A"/>
    <w:rsid w:val="006A3C75"/>
    <w:rsid w:val="006A737C"/>
    <w:rsid w:val="006B2D3C"/>
    <w:rsid w:val="006B3E8C"/>
    <w:rsid w:val="006B44FF"/>
    <w:rsid w:val="006B5FC7"/>
    <w:rsid w:val="006B70AD"/>
    <w:rsid w:val="006B74EA"/>
    <w:rsid w:val="006C0296"/>
    <w:rsid w:val="006C0F4D"/>
    <w:rsid w:val="006C25C4"/>
    <w:rsid w:val="006C27AA"/>
    <w:rsid w:val="006C2C34"/>
    <w:rsid w:val="006C32FA"/>
    <w:rsid w:val="006C3FDF"/>
    <w:rsid w:val="006C7E90"/>
    <w:rsid w:val="006D014E"/>
    <w:rsid w:val="006D0D52"/>
    <w:rsid w:val="006D3109"/>
    <w:rsid w:val="006D36EA"/>
    <w:rsid w:val="006D3989"/>
    <w:rsid w:val="006D3C83"/>
    <w:rsid w:val="006D3D0B"/>
    <w:rsid w:val="006D4AE5"/>
    <w:rsid w:val="006D58D0"/>
    <w:rsid w:val="006D7585"/>
    <w:rsid w:val="006E10C9"/>
    <w:rsid w:val="006E228A"/>
    <w:rsid w:val="006E26E5"/>
    <w:rsid w:val="006E32EC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07BA6"/>
    <w:rsid w:val="00710D2B"/>
    <w:rsid w:val="00714597"/>
    <w:rsid w:val="00715687"/>
    <w:rsid w:val="0072695D"/>
    <w:rsid w:val="00726991"/>
    <w:rsid w:val="00726DDA"/>
    <w:rsid w:val="0073065F"/>
    <w:rsid w:val="007336EE"/>
    <w:rsid w:val="00741092"/>
    <w:rsid w:val="007415E4"/>
    <w:rsid w:val="00741E2C"/>
    <w:rsid w:val="00742068"/>
    <w:rsid w:val="00742680"/>
    <w:rsid w:val="007432E7"/>
    <w:rsid w:val="007434A2"/>
    <w:rsid w:val="00744384"/>
    <w:rsid w:val="00744DA2"/>
    <w:rsid w:val="00746C9E"/>
    <w:rsid w:val="00746F6B"/>
    <w:rsid w:val="00750259"/>
    <w:rsid w:val="00750629"/>
    <w:rsid w:val="007508D8"/>
    <w:rsid w:val="0075139D"/>
    <w:rsid w:val="00754657"/>
    <w:rsid w:val="00756D0D"/>
    <w:rsid w:val="0076129D"/>
    <w:rsid w:val="007616D8"/>
    <w:rsid w:val="00761D76"/>
    <w:rsid w:val="00761E3B"/>
    <w:rsid w:val="00762AD6"/>
    <w:rsid w:val="007658EA"/>
    <w:rsid w:val="00771E41"/>
    <w:rsid w:val="0077399F"/>
    <w:rsid w:val="00774500"/>
    <w:rsid w:val="00775D22"/>
    <w:rsid w:val="007760BC"/>
    <w:rsid w:val="00777324"/>
    <w:rsid w:val="00777ADD"/>
    <w:rsid w:val="00781875"/>
    <w:rsid w:val="00783CA6"/>
    <w:rsid w:val="00784F09"/>
    <w:rsid w:val="00785820"/>
    <w:rsid w:val="007859A6"/>
    <w:rsid w:val="0078754C"/>
    <w:rsid w:val="00787DB3"/>
    <w:rsid w:val="007902B7"/>
    <w:rsid w:val="007903B8"/>
    <w:rsid w:val="0079191F"/>
    <w:rsid w:val="00793FFB"/>
    <w:rsid w:val="007A005F"/>
    <w:rsid w:val="007A0DED"/>
    <w:rsid w:val="007A1781"/>
    <w:rsid w:val="007A1E20"/>
    <w:rsid w:val="007A491D"/>
    <w:rsid w:val="007B2031"/>
    <w:rsid w:val="007B2BC4"/>
    <w:rsid w:val="007B2E7A"/>
    <w:rsid w:val="007B314C"/>
    <w:rsid w:val="007B3A69"/>
    <w:rsid w:val="007B54F8"/>
    <w:rsid w:val="007B6397"/>
    <w:rsid w:val="007B69D6"/>
    <w:rsid w:val="007C00E6"/>
    <w:rsid w:val="007C03B7"/>
    <w:rsid w:val="007C266C"/>
    <w:rsid w:val="007C3B50"/>
    <w:rsid w:val="007D3E2B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3102"/>
    <w:rsid w:val="007F3ACB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07148"/>
    <w:rsid w:val="00815894"/>
    <w:rsid w:val="00815A32"/>
    <w:rsid w:val="00816C5F"/>
    <w:rsid w:val="00822A07"/>
    <w:rsid w:val="0082704D"/>
    <w:rsid w:val="0083201C"/>
    <w:rsid w:val="008323FB"/>
    <w:rsid w:val="0083284A"/>
    <w:rsid w:val="0083467A"/>
    <w:rsid w:val="00835222"/>
    <w:rsid w:val="0083652F"/>
    <w:rsid w:val="00837B46"/>
    <w:rsid w:val="00840D2E"/>
    <w:rsid w:val="00845F7C"/>
    <w:rsid w:val="0085127C"/>
    <w:rsid w:val="0085196C"/>
    <w:rsid w:val="008543BA"/>
    <w:rsid w:val="00854DEA"/>
    <w:rsid w:val="0085539F"/>
    <w:rsid w:val="00857145"/>
    <w:rsid w:val="00857559"/>
    <w:rsid w:val="00861348"/>
    <w:rsid w:val="00861749"/>
    <w:rsid w:val="00861D1A"/>
    <w:rsid w:val="008631EC"/>
    <w:rsid w:val="008648B4"/>
    <w:rsid w:val="00864CBA"/>
    <w:rsid w:val="008669C1"/>
    <w:rsid w:val="00870FD1"/>
    <w:rsid w:val="00871463"/>
    <w:rsid w:val="00871D6F"/>
    <w:rsid w:val="00872A6A"/>
    <w:rsid w:val="00872F1B"/>
    <w:rsid w:val="00874443"/>
    <w:rsid w:val="0087477C"/>
    <w:rsid w:val="00875528"/>
    <w:rsid w:val="00876E60"/>
    <w:rsid w:val="008841B5"/>
    <w:rsid w:val="008853C8"/>
    <w:rsid w:val="00887301"/>
    <w:rsid w:val="00887475"/>
    <w:rsid w:val="00887683"/>
    <w:rsid w:val="00887C84"/>
    <w:rsid w:val="008925D9"/>
    <w:rsid w:val="00893756"/>
    <w:rsid w:val="008945E2"/>
    <w:rsid w:val="0089652C"/>
    <w:rsid w:val="008965DD"/>
    <w:rsid w:val="00896DD3"/>
    <w:rsid w:val="008A0EA1"/>
    <w:rsid w:val="008A0FE0"/>
    <w:rsid w:val="008A22AF"/>
    <w:rsid w:val="008A2D79"/>
    <w:rsid w:val="008A4A75"/>
    <w:rsid w:val="008A4F86"/>
    <w:rsid w:val="008A5C84"/>
    <w:rsid w:val="008A5CB1"/>
    <w:rsid w:val="008A6D28"/>
    <w:rsid w:val="008A6DC9"/>
    <w:rsid w:val="008A724F"/>
    <w:rsid w:val="008B1245"/>
    <w:rsid w:val="008B1B50"/>
    <w:rsid w:val="008B1DE7"/>
    <w:rsid w:val="008B206F"/>
    <w:rsid w:val="008B26BB"/>
    <w:rsid w:val="008B439F"/>
    <w:rsid w:val="008B5874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17D2"/>
    <w:rsid w:val="008E3DB7"/>
    <w:rsid w:val="008E46FB"/>
    <w:rsid w:val="008E68A4"/>
    <w:rsid w:val="008E7463"/>
    <w:rsid w:val="008F0030"/>
    <w:rsid w:val="008F1C9C"/>
    <w:rsid w:val="008F49A3"/>
    <w:rsid w:val="008F56A7"/>
    <w:rsid w:val="008F7ED9"/>
    <w:rsid w:val="00900696"/>
    <w:rsid w:val="0090078A"/>
    <w:rsid w:val="009022C9"/>
    <w:rsid w:val="00903063"/>
    <w:rsid w:val="009068AD"/>
    <w:rsid w:val="009112E1"/>
    <w:rsid w:val="00913B04"/>
    <w:rsid w:val="009145D4"/>
    <w:rsid w:val="00915C15"/>
    <w:rsid w:val="0091684F"/>
    <w:rsid w:val="00916A1E"/>
    <w:rsid w:val="0091743C"/>
    <w:rsid w:val="009215F7"/>
    <w:rsid w:val="009226CD"/>
    <w:rsid w:val="00923139"/>
    <w:rsid w:val="00923813"/>
    <w:rsid w:val="00931E37"/>
    <w:rsid w:val="00934907"/>
    <w:rsid w:val="00935349"/>
    <w:rsid w:val="00935D93"/>
    <w:rsid w:val="00940D06"/>
    <w:rsid w:val="00941CBC"/>
    <w:rsid w:val="009441EB"/>
    <w:rsid w:val="00944984"/>
    <w:rsid w:val="009458E0"/>
    <w:rsid w:val="009468C9"/>
    <w:rsid w:val="0095003F"/>
    <w:rsid w:val="00951851"/>
    <w:rsid w:val="00951A64"/>
    <w:rsid w:val="00953F9F"/>
    <w:rsid w:val="00954399"/>
    <w:rsid w:val="0095441F"/>
    <w:rsid w:val="0095773A"/>
    <w:rsid w:val="0096136E"/>
    <w:rsid w:val="0096214A"/>
    <w:rsid w:val="00963DDE"/>
    <w:rsid w:val="00965201"/>
    <w:rsid w:val="00966960"/>
    <w:rsid w:val="00966BB7"/>
    <w:rsid w:val="009673ED"/>
    <w:rsid w:val="00971464"/>
    <w:rsid w:val="00972988"/>
    <w:rsid w:val="00973324"/>
    <w:rsid w:val="009738C3"/>
    <w:rsid w:val="009743BF"/>
    <w:rsid w:val="009748D7"/>
    <w:rsid w:val="009755E3"/>
    <w:rsid w:val="00976744"/>
    <w:rsid w:val="00977B3B"/>
    <w:rsid w:val="0098136C"/>
    <w:rsid w:val="00981A10"/>
    <w:rsid w:val="0098537D"/>
    <w:rsid w:val="00985D23"/>
    <w:rsid w:val="0098647C"/>
    <w:rsid w:val="009904D9"/>
    <w:rsid w:val="00991B90"/>
    <w:rsid w:val="00991C72"/>
    <w:rsid w:val="00994D41"/>
    <w:rsid w:val="009964B0"/>
    <w:rsid w:val="009A024D"/>
    <w:rsid w:val="009A0BC6"/>
    <w:rsid w:val="009A1CEB"/>
    <w:rsid w:val="009A2740"/>
    <w:rsid w:val="009A50D1"/>
    <w:rsid w:val="009A57FC"/>
    <w:rsid w:val="009A7168"/>
    <w:rsid w:val="009B2BC8"/>
    <w:rsid w:val="009B46BC"/>
    <w:rsid w:val="009B56FC"/>
    <w:rsid w:val="009B60B7"/>
    <w:rsid w:val="009B7215"/>
    <w:rsid w:val="009B74AE"/>
    <w:rsid w:val="009B7785"/>
    <w:rsid w:val="009C5D61"/>
    <w:rsid w:val="009C7347"/>
    <w:rsid w:val="009D02E9"/>
    <w:rsid w:val="009D0700"/>
    <w:rsid w:val="009D2ECF"/>
    <w:rsid w:val="009D56BB"/>
    <w:rsid w:val="009E1555"/>
    <w:rsid w:val="009E16EA"/>
    <w:rsid w:val="009E1828"/>
    <w:rsid w:val="009E18D1"/>
    <w:rsid w:val="009E1F43"/>
    <w:rsid w:val="009E38FD"/>
    <w:rsid w:val="009E412C"/>
    <w:rsid w:val="009E5E66"/>
    <w:rsid w:val="009E71AF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7E4"/>
    <w:rsid w:val="00A07873"/>
    <w:rsid w:val="00A078F2"/>
    <w:rsid w:val="00A13E99"/>
    <w:rsid w:val="00A16915"/>
    <w:rsid w:val="00A1695D"/>
    <w:rsid w:val="00A2012A"/>
    <w:rsid w:val="00A20D49"/>
    <w:rsid w:val="00A20DD0"/>
    <w:rsid w:val="00A21B29"/>
    <w:rsid w:val="00A2269B"/>
    <w:rsid w:val="00A25722"/>
    <w:rsid w:val="00A26359"/>
    <w:rsid w:val="00A26C17"/>
    <w:rsid w:val="00A3058A"/>
    <w:rsid w:val="00A31DFF"/>
    <w:rsid w:val="00A355CC"/>
    <w:rsid w:val="00A36C7B"/>
    <w:rsid w:val="00A40298"/>
    <w:rsid w:val="00A41EC6"/>
    <w:rsid w:val="00A443B1"/>
    <w:rsid w:val="00A46F12"/>
    <w:rsid w:val="00A52311"/>
    <w:rsid w:val="00A5391E"/>
    <w:rsid w:val="00A5618F"/>
    <w:rsid w:val="00A613E1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6C80"/>
    <w:rsid w:val="00A777E1"/>
    <w:rsid w:val="00A8108C"/>
    <w:rsid w:val="00A812EE"/>
    <w:rsid w:val="00A84CE3"/>
    <w:rsid w:val="00A8551E"/>
    <w:rsid w:val="00A8650B"/>
    <w:rsid w:val="00A8682D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A7228"/>
    <w:rsid w:val="00AB3FDB"/>
    <w:rsid w:val="00AB572C"/>
    <w:rsid w:val="00AB58B6"/>
    <w:rsid w:val="00AB6B04"/>
    <w:rsid w:val="00AC05D2"/>
    <w:rsid w:val="00AC12B2"/>
    <w:rsid w:val="00AC1773"/>
    <w:rsid w:val="00AC1DBC"/>
    <w:rsid w:val="00AC2D24"/>
    <w:rsid w:val="00AC5CDE"/>
    <w:rsid w:val="00AC63EC"/>
    <w:rsid w:val="00AD26D8"/>
    <w:rsid w:val="00AD43BD"/>
    <w:rsid w:val="00AD48FB"/>
    <w:rsid w:val="00AD49F2"/>
    <w:rsid w:val="00AD4FCA"/>
    <w:rsid w:val="00AD6758"/>
    <w:rsid w:val="00AD7880"/>
    <w:rsid w:val="00AE0C13"/>
    <w:rsid w:val="00AE4AC7"/>
    <w:rsid w:val="00AE5250"/>
    <w:rsid w:val="00AE614D"/>
    <w:rsid w:val="00AF29D2"/>
    <w:rsid w:val="00AF6A2F"/>
    <w:rsid w:val="00B03321"/>
    <w:rsid w:val="00B03577"/>
    <w:rsid w:val="00B0368E"/>
    <w:rsid w:val="00B04360"/>
    <w:rsid w:val="00B06855"/>
    <w:rsid w:val="00B12204"/>
    <w:rsid w:val="00B12629"/>
    <w:rsid w:val="00B126FC"/>
    <w:rsid w:val="00B12F56"/>
    <w:rsid w:val="00B146E6"/>
    <w:rsid w:val="00B15C58"/>
    <w:rsid w:val="00B16B2E"/>
    <w:rsid w:val="00B22783"/>
    <w:rsid w:val="00B236A2"/>
    <w:rsid w:val="00B24BBD"/>
    <w:rsid w:val="00B24E98"/>
    <w:rsid w:val="00B26500"/>
    <w:rsid w:val="00B2718D"/>
    <w:rsid w:val="00B345EE"/>
    <w:rsid w:val="00B34F0C"/>
    <w:rsid w:val="00B36A47"/>
    <w:rsid w:val="00B37382"/>
    <w:rsid w:val="00B40BB1"/>
    <w:rsid w:val="00B41461"/>
    <w:rsid w:val="00B417AF"/>
    <w:rsid w:val="00B433AF"/>
    <w:rsid w:val="00B50701"/>
    <w:rsid w:val="00B50770"/>
    <w:rsid w:val="00B54D54"/>
    <w:rsid w:val="00B558C5"/>
    <w:rsid w:val="00B55A09"/>
    <w:rsid w:val="00B55B0A"/>
    <w:rsid w:val="00B564FF"/>
    <w:rsid w:val="00B56595"/>
    <w:rsid w:val="00B56CBE"/>
    <w:rsid w:val="00B6076C"/>
    <w:rsid w:val="00B62963"/>
    <w:rsid w:val="00B656F2"/>
    <w:rsid w:val="00B67573"/>
    <w:rsid w:val="00B71C86"/>
    <w:rsid w:val="00B720C9"/>
    <w:rsid w:val="00B723D4"/>
    <w:rsid w:val="00B72DCB"/>
    <w:rsid w:val="00B765D9"/>
    <w:rsid w:val="00B77494"/>
    <w:rsid w:val="00B80383"/>
    <w:rsid w:val="00B81C9F"/>
    <w:rsid w:val="00B825EB"/>
    <w:rsid w:val="00B84860"/>
    <w:rsid w:val="00B848A8"/>
    <w:rsid w:val="00B866AF"/>
    <w:rsid w:val="00B914CA"/>
    <w:rsid w:val="00B92CE0"/>
    <w:rsid w:val="00B939C8"/>
    <w:rsid w:val="00B94829"/>
    <w:rsid w:val="00B94837"/>
    <w:rsid w:val="00B95F9B"/>
    <w:rsid w:val="00B96BFB"/>
    <w:rsid w:val="00BA11AF"/>
    <w:rsid w:val="00BA208E"/>
    <w:rsid w:val="00BA24B2"/>
    <w:rsid w:val="00BA2537"/>
    <w:rsid w:val="00BA2CC5"/>
    <w:rsid w:val="00BA3FB7"/>
    <w:rsid w:val="00BA4957"/>
    <w:rsid w:val="00BB0327"/>
    <w:rsid w:val="00BB15A3"/>
    <w:rsid w:val="00BB218F"/>
    <w:rsid w:val="00BB2336"/>
    <w:rsid w:val="00BB2C65"/>
    <w:rsid w:val="00BB6292"/>
    <w:rsid w:val="00BB6F87"/>
    <w:rsid w:val="00BC09C5"/>
    <w:rsid w:val="00BC0C8D"/>
    <w:rsid w:val="00BC6157"/>
    <w:rsid w:val="00BC631F"/>
    <w:rsid w:val="00BD0486"/>
    <w:rsid w:val="00BD04D9"/>
    <w:rsid w:val="00BD198F"/>
    <w:rsid w:val="00BD4988"/>
    <w:rsid w:val="00BD5EE7"/>
    <w:rsid w:val="00BD7181"/>
    <w:rsid w:val="00BE075E"/>
    <w:rsid w:val="00BE1B8A"/>
    <w:rsid w:val="00BE32D6"/>
    <w:rsid w:val="00BE56F7"/>
    <w:rsid w:val="00BE5FAF"/>
    <w:rsid w:val="00BE704C"/>
    <w:rsid w:val="00BE7F8F"/>
    <w:rsid w:val="00BF1727"/>
    <w:rsid w:val="00BF255E"/>
    <w:rsid w:val="00BF425D"/>
    <w:rsid w:val="00BF4BD8"/>
    <w:rsid w:val="00BF54D0"/>
    <w:rsid w:val="00BF5CA9"/>
    <w:rsid w:val="00C0257D"/>
    <w:rsid w:val="00C02C96"/>
    <w:rsid w:val="00C03799"/>
    <w:rsid w:val="00C03840"/>
    <w:rsid w:val="00C03B46"/>
    <w:rsid w:val="00C0443B"/>
    <w:rsid w:val="00C04593"/>
    <w:rsid w:val="00C05C03"/>
    <w:rsid w:val="00C12F2A"/>
    <w:rsid w:val="00C13216"/>
    <w:rsid w:val="00C17C5A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6A"/>
    <w:rsid w:val="00C72986"/>
    <w:rsid w:val="00C72C5F"/>
    <w:rsid w:val="00C730D3"/>
    <w:rsid w:val="00C74505"/>
    <w:rsid w:val="00C76D6A"/>
    <w:rsid w:val="00C77BBC"/>
    <w:rsid w:val="00C80118"/>
    <w:rsid w:val="00C80A77"/>
    <w:rsid w:val="00C81549"/>
    <w:rsid w:val="00C81DC6"/>
    <w:rsid w:val="00C83FF3"/>
    <w:rsid w:val="00C8477E"/>
    <w:rsid w:val="00C854EE"/>
    <w:rsid w:val="00C854FD"/>
    <w:rsid w:val="00C9243F"/>
    <w:rsid w:val="00C93259"/>
    <w:rsid w:val="00C939D9"/>
    <w:rsid w:val="00C94614"/>
    <w:rsid w:val="00C94FB8"/>
    <w:rsid w:val="00C95ECE"/>
    <w:rsid w:val="00CA0147"/>
    <w:rsid w:val="00CA0D0E"/>
    <w:rsid w:val="00CA1CFF"/>
    <w:rsid w:val="00CA2194"/>
    <w:rsid w:val="00CA2395"/>
    <w:rsid w:val="00CA3100"/>
    <w:rsid w:val="00CA3116"/>
    <w:rsid w:val="00CA441D"/>
    <w:rsid w:val="00CA79CF"/>
    <w:rsid w:val="00CB000E"/>
    <w:rsid w:val="00CB0CD3"/>
    <w:rsid w:val="00CB18D7"/>
    <w:rsid w:val="00CB3140"/>
    <w:rsid w:val="00CB6A54"/>
    <w:rsid w:val="00CC0A7A"/>
    <w:rsid w:val="00CC153E"/>
    <w:rsid w:val="00CC3798"/>
    <w:rsid w:val="00CC3F89"/>
    <w:rsid w:val="00CC5B3B"/>
    <w:rsid w:val="00CC79AF"/>
    <w:rsid w:val="00CD0B6A"/>
    <w:rsid w:val="00CD2EFC"/>
    <w:rsid w:val="00CD302E"/>
    <w:rsid w:val="00CD3A8A"/>
    <w:rsid w:val="00CD4F6B"/>
    <w:rsid w:val="00CE2E02"/>
    <w:rsid w:val="00CE44AF"/>
    <w:rsid w:val="00CE612B"/>
    <w:rsid w:val="00CF1E4D"/>
    <w:rsid w:val="00CF2329"/>
    <w:rsid w:val="00CF2FC7"/>
    <w:rsid w:val="00CF414F"/>
    <w:rsid w:val="00CF7C4C"/>
    <w:rsid w:val="00D00810"/>
    <w:rsid w:val="00D015FA"/>
    <w:rsid w:val="00D02171"/>
    <w:rsid w:val="00D02B99"/>
    <w:rsid w:val="00D04670"/>
    <w:rsid w:val="00D04D91"/>
    <w:rsid w:val="00D1180C"/>
    <w:rsid w:val="00D132D1"/>
    <w:rsid w:val="00D1786B"/>
    <w:rsid w:val="00D20882"/>
    <w:rsid w:val="00D210C9"/>
    <w:rsid w:val="00D2153D"/>
    <w:rsid w:val="00D21626"/>
    <w:rsid w:val="00D247C0"/>
    <w:rsid w:val="00D24870"/>
    <w:rsid w:val="00D25B62"/>
    <w:rsid w:val="00D304C5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469B8"/>
    <w:rsid w:val="00D51F9E"/>
    <w:rsid w:val="00D520DF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21F7"/>
    <w:rsid w:val="00D74289"/>
    <w:rsid w:val="00D75116"/>
    <w:rsid w:val="00D75C9B"/>
    <w:rsid w:val="00D761CB"/>
    <w:rsid w:val="00D81072"/>
    <w:rsid w:val="00D83B36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96DD0"/>
    <w:rsid w:val="00DA0D3E"/>
    <w:rsid w:val="00DA1B0B"/>
    <w:rsid w:val="00DA23F4"/>
    <w:rsid w:val="00DA2806"/>
    <w:rsid w:val="00DA69AE"/>
    <w:rsid w:val="00DA6F92"/>
    <w:rsid w:val="00DB1FDB"/>
    <w:rsid w:val="00DB4BB7"/>
    <w:rsid w:val="00DC2A64"/>
    <w:rsid w:val="00DC68C3"/>
    <w:rsid w:val="00DD11D5"/>
    <w:rsid w:val="00DD1CC9"/>
    <w:rsid w:val="00DD23C0"/>
    <w:rsid w:val="00DD5774"/>
    <w:rsid w:val="00DD719F"/>
    <w:rsid w:val="00DE02D4"/>
    <w:rsid w:val="00DE16DE"/>
    <w:rsid w:val="00DE1D1A"/>
    <w:rsid w:val="00DE358C"/>
    <w:rsid w:val="00DE43E1"/>
    <w:rsid w:val="00DE5898"/>
    <w:rsid w:val="00DF0859"/>
    <w:rsid w:val="00DF1148"/>
    <w:rsid w:val="00E00806"/>
    <w:rsid w:val="00E02FF0"/>
    <w:rsid w:val="00E03B57"/>
    <w:rsid w:val="00E10B8A"/>
    <w:rsid w:val="00E12100"/>
    <w:rsid w:val="00E12D8D"/>
    <w:rsid w:val="00E1390D"/>
    <w:rsid w:val="00E16906"/>
    <w:rsid w:val="00E1728C"/>
    <w:rsid w:val="00E22AD2"/>
    <w:rsid w:val="00E231BA"/>
    <w:rsid w:val="00E23359"/>
    <w:rsid w:val="00E2794A"/>
    <w:rsid w:val="00E33387"/>
    <w:rsid w:val="00E34404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47E05"/>
    <w:rsid w:val="00E5113F"/>
    <w:rsid w:val="00E52FC0"/>
    <w:rsid w:val="00E5385A"/>
    <w:rsid w:val="00E55D55"/>
    <w:rsid w:val="00E56466"/>
    <w:rsid w:val="00E571BC"/>
    <w:rsid w:val="00E5726F"/>
    <w:rsid w:val="00E608DB"/>
    <w:rsid w:val="00E6166E"/>
    <w:rsid w:val="00E62183"/>
    <w:rsid w:val="00E626B1"/>
    <w:rsid w:val="00E627BF"/>
    <w:rsid w:val="00E64317"/>
    <w:rsid w:val="00E677EF"/>
    <w:rsid w:val="00E703DE"/>
    <w:rsid w:val="00E70A27"/>
    <w:rsid w:val="00E718F5"/>
    <w:rsid w:val="00E72295"/>
    <w:rsid w:val="00E72C65"/>
    <w:rsid w:val="00E732F5"/>
    <w:rsid w:val="00E77BCF"/>
    <w:rsid w:val="00E80605"/>
    <w:rsid w:val="00E830DA"/>
    <w:rsid w:val="00E84C69"/>
    <w:rsid w:val="00E854B4"/>
    <w:rsid w:val="00E8786C"/>
    <w:rsid w:val="00E92207"/>
    <w:rsid w:val="00E95128"/>
    <w:rsid w:val="00E97810"/>
    <w:rsid w:val="00EA0B3F"/>
    <w:rsid w:val="00EA71F4"/>
    <w:rsid w:val="00EA7B8D"/>
    <w:rsid w:val="00EB0931"/>
    <w:rsid w:val="00EC0820"/>
    <w:rsid w:val="00EC142D"/>
    <w:rsid w:val="00EC24D3"/>
    <w:rsid w:val="00EC5C0B"/>
    <w:rsid w:val="00EC73DC"/>
    <w:rsid w:val="00ED1787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3EA"/>
    <w:rsid w:val="00EE2450"/>
    <w:rsid w:val="00EE7047"/>
    <w:rsid w:val="00EF08BB"/>
    <w:rsid w:val="00EF0B01"/>
    <w:rsid w:val="00EF0F13"/>
    <w:rsid w:val="00EF1454"/>
    <w:rsid w:val="00EF34AE"/>
    <w:rsid w:val="00EF495B"/>
    <w:rsid w:val="00EF4E72"/>
    <w:rsid w:val="00EF4FC7"/>
    <w:rsid w:val="00EF578D"/>
    <w:rsid w:val="00EF5A22"/>
    <w:rsid w:val="00EF688C"/>
    <w:rsid w:val="00F00603"/>
    <w:rsid w:val="00F02BEF"/>
    <w:rsid w:val="00F066DC"/>
    <w:rsid w:val="00F07829"/>
    <w:rsid w:val="00F10E0E"/>
    <w:rsid w:val="00F11B5D"/>
    <w:rsid w:val="00F12594"/>
    <w:rsid w:val="00F12BF1"/>
    <w:rsid w:val="00F12EFB"/>
    <w:rsid w:val="00F132CF"/>
    <w:rsid w:val="00F139BB"/>
    <w:rsid w:val="00F150F1"/>
    <w:rsid w:val="00F16237"/>
    <w:rsid w:val="00F16F26"/>
    <w:rsid w:val="00F17012"/>
    <w:rsid w:val="00F20090"/>
    <w:rsid w:val="00F20205"/>
    <w:rsid w:val="00F21309"/>
    <w:rsid w:val="00F22066"/>
    <w:rsid w:val="00F22AD5"/>
    <w:rsid w:val="00F26B99"/>
    <w:rsid w:val="00F27004"/>
    <w:rsid w:val="00F37FC5"/>
    <w:rsid w:val="00F40350"/>
    <w:rsid w:val="00F42758"/>
    <w:rsid w:val="00F4385F"/>
    <w:rsid w:val="00F4619A"/>
    <w:rsid w:val="00F501FB"/>
    <w:rsid w:val="00F51DF6"/>
    <w:rsid w:val="00F53F37"/>
    <w:rsid w:val="00F54864"/>
    <w:rsid w:val="00F556B3"/>
    <w:rsid w:val="00F55F9D"/>
    <w:rsid w:val="00F5612E"/>
    <w:rsid w:val="00F5765F"/>
    <w:rsid w:val="00F60D47"/>
    <w:rsid w:val="00F612DD"/>
    <w:rsid w:val="00F620AA"/>
    <w:rsid w:val="00F63B64"/>
    <w:rsid w:val="00F7025C"/>
    <w:rsid w:val="00F709E2"/>
    <w:rsid w:val="00F70C00"/>
    <w:rsid w:val="00F70E82"/>
    <w:rsid w:val="00F71552"/>
    <w:rsid w:val="00F75DF5"/>
    <w:rsid w:val="00F77ADF"/>
    <w:rsid w:val="00F802C8"/>
    <w:rsid w:val="00F81775"/>
    <w:rsid w:val="00F82153"/>
    <w:rsid w:val="00F838BE"/>
    <w:rsid w:val="00F83A95"/>
    <w:rsid w:val="00F851A8"/>
    <w:rsid w:val="00F85872"/>
    <w:rsid w:val="00F859F1"/>
    <w:rsid w:val="00F865E8"/>
    <w:rsid w:val="00F91913"/>
    <w:rsid w:val="00F925E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4239"/>
    <w:rsid w:val="00FB5521"/>
    <w:rsid w:val="00FB5DA0"/>
    <w:rsid w:val="00FC03ED"/>
    <w:rsid w:val="00FC156B"/>
    <w:rsid w:val="00FC1D72"/>
    <w:rsid w:val="00FC4128"/>
    <w:rsid w:val="00FC4E3E"/>
    <w:rsid w:val="00FC6EF2"/>
    <w:rsid w:val="00FD085E"/>
    <w:rsid w:val="00FD0E89"/>
    <w:rsid w:val="00FD44E7"/>
    <w:rsid w:val="00FD4736"/>
    <w:rsid w:val="00FD480D"/>
    <w:rsid w:val="00FE0172"/>
    <w:rsid w:val="00FE02CF"/>
    <w:rsid w:val="00FE057E"/>
    <w:rsid w:val="00FE1875"/>
    <w:rsid w:val="00FE2CC6"/>
    <w:rsid w:val="00FE3AB4"/>
    <w:rsid w:val="00FE4890"/>
    <w:rsid w:val="00FE6ECB"/>
    <w:rsid w:val="00FE70F2"/>
    <w:rsid w:val="00FE7823"/>
    <w:rsid w:val="00FF0E24"/>
    <w:rsid w:val="00FF3376"/>
    <w:rsid w:val="00FF46DB"/>
    <w:rsid w:val="00FF52E5"/>
    <w:rsid w:val="00FF5D93"/>
    <w:rsid w:val="00FF7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7AA1A4F-E8D5-4282-B6B9-AA030A24B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A36C7B"/>
    <w:pPr>
      <w:keepNext/>
      <w:tabs>
        <w:tab w:val="num" w:pos="1800"/>
      </w:tabs>
      <w:spacing w:before="240" w:after="60"/>
      <w:ind w:left="1800" w:hanging="720"/>
      <w:outlineLvl w:val="2"/>
    </w:pPr>
    <w:rPr>
      <w:rFonts w:ascii="Arial" w:hAnsi="Arial" w:cs="Arial"/>
      <w:b/>
      <w:bCs/>
      <w:sz w:val="26"/>
      <w:szCs w:val="26"/>
      <w:lang w:val="cs-CZ"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A36C7B"/>
    <w:pPr>
      <w:keepNext/>
      <w:tabs>
        <w:tab w:val="num" w:pos="1944"/>
      </w:tabs>
      <w:spacing w:before="240" w:after="60"/>
      <w:ind w:left="1944" w:hanging="864"/>
      <w:outlineLvl w:val="3"/>
    </w:pPr>
    <w:rPr>
      <w:b/>
      <w:bCs/>
      <w:sz w:val="28"/>
      <w:szCs w:val="28"/>
      <w:lang w:val="cs-CZ"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A36C7B"/>
    <w:pPr>
      <w:tabs>
        <w:tab w:val="num" w:pos="2088"/>
      </w:tabs>
      <w:spacing w:before="240" w:after="60"/>
      <w:ind w:left="2088" w:hanging="1008"/>
      <w:outlineLvl w:val="4"/>
    </w:pPr>
    <w:rPr>
      <w:b/>
      <w:bCs/>
      <w:i/>
      <w:iCs/>
      <w:sz w:val="26"/>
      <w:szCs w:val="26"/>
      <w:lang w:val="cs-CZ"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A36C7B"/>
    <w:pPr>
      <w:tabs>
        <w:tab w:val="num" w:pos="2376"/>
      </w:tabs>
      <w:spacing w:before="240" w:after="60"/>
      <w:ind w:left="2376" w:hanging="1296"/>
      <w:outlineLvl w:val="6"/>
    </w:pPr>
    <w:rPr>
      <w:sz w:val="24"/>
      <w:szCs w:val="24"/>
      <w:lang w:val="cs-CZ"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A36C7B"/>
    <w:pPr>
      <w:tabs>
        <w:tab w:val="num" w:pos="2520"/>
      </w:tabs>
      <w:spacing w:before="240" w:after="60"/>
      <w:ind w:left="2520" w:hanging="1440"/>
      <w:outlineLvl w:val="7"/>
    </w:pPr>
    <w:rPr>
      <w:i/>
      <w:iCs/>
      <w:sz w:val="24"/>
      <w:szCs w:val="24"/>
      <w:lang w:val="cs-CZ" w:eastAsia="cs-CZ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9"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9"/>
    <w:rsid w:val="00A36C7B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rsid w:val="00A36C7B"/>
    <w:rPr>
      <w:rFonts w:ascii="Times New Roman" w:eastAsia="Times New Roman" w:hAnsi="Times New Roman" w:cs="Times New Roman"/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rsid w:val="00A36C7B"/>
    <w:rPr>
      <w:rFonts w:ascii="Times New Roman" w:eastAsia="Times New Roman" w:hAnsi="Times New Roman" w:cs="Times New Roman"/>
      <w:b/>
      <w:bCs/>
      <w:i/>
      <w:iCs/>
      <w:sz w:val="26"/>
      <w:szCs w:val="26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rsid w:val="00A36C7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rsid w:val="00A36C7B"/>
    <w:rPr>
      <w:rFonts w:ascii="Times New Roman" w:eastAsia="Times New Roman" w:hAnsi="Times New Roman" w:cs="Times New Roman"/>
      <w:i/>
      <w:iCs/>
      <w:sz w:val="24"/>
      <w:szCs w:val="24"/>
      <w:lang w:val="cs-CZ" w:eastAsia="cs-CZ"/>
    </w:rPr>
  </w:style>
  <w:style w:type="table" w:styleId="Mriekatabuky">
    <w:name w:val="Table Grid"/>
    <w:basedOn w:val="Normlnatabuka"/>
    <w:uiPriority w:val="99"/>
    <w:rsid w:val="00A36C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A36C7B"/>
  </w:style>
  <w:style w:type="character" w:customStyle="1" w:styleId="ra">
    <w:name w:val="ra"/>
    <w:basedOn w:val="Predvolenpsmoodseku"/>
    <w:rsid w:val="00A36C7B"/>
  </w:style>
  <w:style w:type="character" w:customStyle="1" w:styleId="ro">
    <w:name w:val="ro"/>
    <w:basedOn w:val="Predvolenpsmoodseku"/>
    <w:rsid w:val="00A36C7B"/>
  </w:style>
  <w:style w:type="paragraph" w:styleId="Zarkazkladnhotextu3">
    <w:name w:val="Body Text Indent 3"/>
    <w:basedOn w:val="Normlny"/>
    <w:link w:val="Zarkazkladnhotextu3Char"/>
    <w:uiPriority w:val="99"/>
    <w:rsid w:val="00A36C7B"/>
    <w:pPr>
      <w:ind w:right="-468" w:firstLine="720"/>
      <w:jc w:val="both"/>
    </w:pPr>
    <w:rPr>
      <w:bCs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A36C7B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A36C7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6C7B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36C7B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36C7B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A36C7B"/>
    <w:rPr>
      <w:rFonts w:ascii="Cambria" w:eastAsia="Times New Roman" w:hAnsi="Cambria" w:cs="Times New Roman"/>
      <w:szCs w:val="24"/>
    </w:rPr>
  </w:style>
  <w:style w:type="character" w:styleId="Vrazn">
    <w:name w:val="Strong"/>
    <w:uiPriority w:val="22"/>
    <w:qFormat/>
    <w:rsid w:val="00A36C7B"/>
    <w:rPr>
      <w:rFonts w:cs="Times New Roman"/>
      <w:b/>
      <w:bCs/>
    </w:rPr>
  </w:style>
  <w:style w:type="character" w:styleId="Zvraznenie">
    <w:name w:val="Emphasis"/>
    <w:uiPriority w:val="20"/>
    <w:qFormat/>
    <w:rsid w:val="00A36C7B"/>
    <w:rPr>
      <w:rFonts w:ascii="Calibri" w:hAnsi="Calibri" w:cs="Times New Roman"/>
      <w:b/>
      <w:i/>
      <w:iCs/>
    </w:rPr>
  </w:style>
  <w:style w:type="paragraph" w:styleId="Textpoznmkypodiarou">
    <w:name w:val="footnote text"/>
    <w:basedOn w:val="Normlny"/>
    <w:link w:val="TextpoznmkypodiarouChar"/>
    <w:uiPriority w:val="99"/>
    <w:rsid w:val="00A36C7B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36C7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A36C7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36C7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ormlnywebov">
    <w:name w:val="Normal (Web)"/>
    <w:basedOn w:val="Normlny"/>
    <w:uiPriority w:val="99"/>
    <w:unhideWhenUsed/>
    <w:rsid w:val="00CA0D0E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43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5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82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94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Microsoft_Excel_Worksheet13.xlsx"/><Relationship Id="rId21" Type="http://schemas.openxmlformats.org/officeDocument/2006/relationships/package" Target="embeddings/Microsoft_Excel_Worksheet4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Microsoft_Excel_Worksheet17.xlsx"/><Relationship Id="rId50" Type="http://schemas.openxmlformats.org/officeDocument/2006/relationships/image" Target="media/image20.emf"/><Relationship Id="rId55" Type="http://schemas.openxmlformats.org/officeDocument/2006/relationships/fontTable" Target="fontTable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9" Type="http://schemas.openxmlformats.org/officeDocument/2006/relationships/package" Target="embeddings/Microsoft_Excel_Worksheet8.xlsx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2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6.xlsx"/><Relationship Id="rId53" Type="http://schemas.openxmlformats.org/officeDocument/2006/relationships/header" Target="header2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31" Type="http://schemas.openxmlformats.org/officeDocument/2006/relationships/package" Target="embeddings/Microsoft_Excel_Worksheet9.xlsx"/><Relationship Id="rId44" Type="http://schemas.openxmlformats.org/officeDocument/2006/relationships/image" Target="media/image17.emf"/><Relationship Id="rId52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7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1.xlsx"/><Relationship Id="rId43" Type="http://schemas.openxmlformats.org/officeDocument/2006/relationships/package" Target="embeddings/Microsoft_Excel_Worksheet15.xlsx"/><Relationship Id="rId48" Type="http://schemas.openxmlformats.org/officeDocument/2006/relationships/image" Target="media/image19.emf"/><Relationship Id="rId56" Type="http://schemas.openxmlformats.org/officeDocument/2006/relationships/theme" Target="theme/theme1.xml"/><Relationship Id="rId8" Type="http://schemas.openxmlformats.org/officeDocument/2006/relationships/settings" Target="settings.xml"/><Relationship Id="rId51" Type="http://schemas.openxmlformats.org/officeDocument/2006/relationships/package" Target="embeddings/Microsoft_Excel_Worksheet19.xlsx"/><Relationship Id="rId3" Type="http://schemas.openxmlformats.org/officeDocument/2006/relationships/customXml" Target="../customXml/item3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33" Type="http://schemas.openxmlformats.org/officeDocument/2006/relationships/package" Target="embeddings/Microsoft_Excel_Worksheet10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20" Type="http://schemas.openxmlformats.org/officeDocument/2006/relationships/image" Target="media/image5.emf"/><Relationship Id="rId41" Type="http://schemas.openxmlformats.org/officeDocument/2006/relationships/package" Target="embeddings/Microsoft_Excel_Worksheet14.xlsx"/><Relationship Id="rId54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Microsoft_Excel_Worksheet18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6E94B5B3-0B7B-4059-8559-924B8D2C64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32</Pages>
  <Words>4965</Words>
  <Characters>28301</Characters>
  <Application>Microsoft Office Word</Application>
  <DocSecurity>0</DocSecurity>
  <Lines>235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33200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Eva Macikova</cp:lastModifiedBy>
  <cp:revision>12</cp:revision>
  <cp:lastPrinted>2020-03-16T14:09:00Z</cp:lastPrinted>
  <dcterms:created xsi:type="dcterms:W3CDTF">2020-05-26T13:45:00Z</dcterms:created>
  <dcterms:modified xsi:type="dcterms:W3CDTF">2020-06-02T09:40:00Z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