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750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ADOZ 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750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50915355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750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06  Mlynčeky 23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750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750D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750D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750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nepretržite pokračovať vo svojej činnosti.</w:t>
      </w:r>
    </w:p>
    <w:p w:rsidR="00B750D6" w:rsidRPr="00A55E63" w:rsidRDefault="00B750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750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zaradený majetok podľa odpisového plánu do príslušnej odpisovej skupiny, daňové a účtovné odpisy sa rovnajú, majetok je odpisovaný rovnomerne.</w:t>
      </w:r>
    </w:p>
    <w:p w:rsidR="00B750D6" w:rsidRPr="00A55E63" w:rsidRDefault="00B750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B750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B750D6" w:rsidRPr="00A55E63" w:rsidRDefault="00B750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B750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2019 nebolo o dotáciách účtované.</w:t>
      </w:r>
    </w:p>
    <w:p w:rsidR="00B750D6" w:rsidRPr="00A55E63" w:rsidRDefault="00B750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B750D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 účtovných období.</w:t>
      </w:r>
    </w:p>
    <w:p w:rsidR="00B750D6" w:rsidRPr="00A55E63" w:rsidRDefault="00B750D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B750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2019 nebolo účtované o nákladoch alebo výnosoch, ktoré by mali výnimočný rozsah alebo výskyt.</w:t>
      </w:r>
    </w:p>
    <w:p w:rsidR="00B750D6" w:rsidRPr="00A55E63" w:rsidRDefault="00B750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073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 evidencii záväzky so zostatkovou dobou splatnosti dlhšou ako 5 rokov.</w:t>
      </w:r>
    </w:p>
    <w:p w:rsidR="00B07336" w:rsidRPr="00A55E63" w:rsidRDefault="00B073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073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Ku koncu roka 2019 sú zabezpečené záväzky z leasingovej zmluvy v sume 2 576,44 Eur, zabezpečenie je </w:t>
      </w:r>
      <w:proofErr w:type="spellStart"/>
      <w:r>
        <w:rPr>
          <w:rFonts w:ascii="Arial" w:hAnsi="Arial" w:cs="Arial"/>
          <w:sz w:val="22"/>
          <w:szCs w:val="22"/>
        </w:rPr>
        <w:t>blankozmenkou</w:t>
      </w:r>
      <w:proofErr w:type="spellEnd"/>
      <w:r>
        <w:rPr>
          <w:rFonts w:ascii="Arial" w:hAnsi="Arial" w:cs="Arial"/>
          <w:sz w:val="22"/>
          <w:szCs w:val="22"/>
        </w:rPr>
        <w:t xml:space="preserve"> a ručiteľským záväzkom tretej osoby – Zuzana skupinová.</w:t>
      </w:r>
    </w:p>
    <w:p w:rsidR="00B07336" w:rsidRDefault="00B073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2019 bola uzatvorená zmluva o úvere LZL/19/60162 – VUB leasing, zabezpečenie je predmetom zmluvy.</w:t>
      </w:r>
    </w:p>
    <w:p w:rsidR="00B07336" w:rsidRPr="00A55E63" w:rsidRDefault="00B073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B073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vlastné akcie.</w:t>
      </w:r>
    </w:p>
    <w:p w:rsidR="00B07336" w:rsidRDefault="00B073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B073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2019 nebol tvorený kapitálový fond z príspevkov ako je uvedené vyššie.</w:t>
      </w:r>
    </w:p>
    <w:p w:rsidR="00B07336" w:rsidRPr="00A55E63" w:rsidRDefault="00B073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073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5 až 7 nemá účtovná jednotka náplň.</w:t>
      </w:r>
    </w:p>
    <w:sectPr w:rsidR="00C71636" w:rsidRPr="00A55E63" w:rsidSect="00313CC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4A65" w:rsidRDefault="00BD4A65">
      <w:r>
        <w:separator/>
      </w:r>
    </w:p>
  </w:endnote>
  <w:endnote w:type="continuationSeparator" w:id="0">
    <w:p w:rsidR="00BD4A65" w:rsidRDefault="00BD4A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3CC8">
    <w:pPr>
      <w:spacing w:line="200" w:lineRule="exact"/>
      <w:rPr>
        <w:sz w:val="20"/>
        <w:szCs w:val="20"/>
      </w:rPr>
    </w:pPr>
    <w:r w:rsidRPr="00313CC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13CC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3CC8">
                  <w:fldChar w:fldCharType="separate"/>
                </w:r>
                <w:r w:rsidR="00B07336">
                  <w:rPr>
                    <w:rFonts w:cs="Times New Roman"/>
                    <w:noProof/>
                  </w:rPr>
                  <w:t>3</w:t>
                </w:r>
                <w:r w:rsidR="00313CC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4A65" w:rsidRDefault="00BD4A65">
      <w:r>
        <w:separator/>
      </w:r>
    </w:p>
  </w:footnote>
  <w:footnote w:type="continuationSeparator" w:id="0">
    <w:p w:rsidR="00BD4A65" w:rsidRDefault="00BD4A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0D6">
      <w:rPr>
        <w:rFonts w:ascii="Arial" w:hAnsi="Arial" w:cs="Arial"/>
        <w:sz w:val="22"/>
        <w:szCs w:val="22"/>
        <w:bdr w:val="single" w:sz="4" w:space="0" w:color="auto"/>
      </w:rPr>
      <w:t>50915355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50D6">
      <w:rPr>
        <w:rFonts w:ascii="Arial" w:hAnsi="Arial" w:cs="Arial"/>
        <w:sz w:val="22"/>
        <w:szCs w:val="22"/>
        <w:bdr w:val="single" w:sz="4" w:space="0" w:color="auto"/>
      </w:rPr>
      <w:t>2120538288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13CC8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07336"/>
    <w:rsid w:val="00B15E67"/>
    <w:rsid w:val="00B37B86"/>
    <w:rsid w:val="00B42E4E"/>
    <w:rsid w:val="00B7440A"/>
    <w:rsid w:val="00B750D6"/>
    <w:rsid w:val="00B77F6E"/>
    <w:rsid w:val="00BD4A65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13CC8"/>
    <w:rPr>
      <w:lang w:val="sk-SK"/>
    </w:rPr>
  </w:style>
  <w:style w:type="paragraph" w:styleId="Nadpis1">
    <w:name w:val="heading 1"/>
    <w:basedOn w:val="Normlny"/>
    <w:uiPriority w:val="1"/>
    <w:qFormat/>
    <w:rsid w:val="00313CC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13CC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13CC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13CC8"/>
  </w:style>
  <w:style w:type="paragraph" w:customStyle="1" w:styleId="TableParagraph">
    <w:name w:val="Table Paragraph"/>
    <w:basedOn w:val="Normlny"/>
    <w:uiPriority w:val="1"/>
    <w:qFormat/>
    <w:rsid w:val="00313CC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1184</Words>
  <Characters>6755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2020-06-23T18:14:00Z</cp:lastPrinted>
  <dcterms:created xsi:type="dcterms:W3CDTF">2020-06-23T18:14:00Z</dcterms:created>
  <dcterms:modified xsi:type="dcterms:W3CDTF">2020-06-23T18:14:00Z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