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2411" w:rsidRDefault="00A62952">
      <w:pPr>
        <w:pStyle w:val="Telotextu"/>
        <w:jc w:val="center"/>
        <w:rPr>
          <w:b/>
          <w:sz w:val="28"/>
        </w:rPr>
      </w:pPr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k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závierke</w:t>
      </w:r>
      <w:proofErr w:type="spellEnd"/>
      <w:r>
        <w:rPr>
          <w:b/>
          <w:sz w:val="28"/>
        </w:rPr>
        <w:t xml:space="preserve"> k 31. 12. 201</w:t>
      </w:r>
      <w:r w:rsidR="002A7AC8">
        <w:rPr>
          <w:b/>
          <w:sz w:val="28"/>
        </w:rPr>
        <w:t>9</w:t>
      </w:r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Nadpis1"/>
        <w:rPr>
          <w:sz w:val="20"/>
        </w:rPr>
      </w:pPr>
      <w:r>
        <w:rPr>
          <w:sz w:val="20"/>
        </w:rPr>
        <w:t>Informácie o účtovnej jednotke</w:t>
      </w:r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Nadpis2"/>
        <w:numPr>
          <w:ilvl w:val="1"/>
          <w:numId w:val="5"/>
        </w:numPr>
        <w:rPr>
          <w:sz w:val="20"/>
        </w:rPr>
      </w:pPr>
      <w:proofErr w:type="spellStart"/>
      <w:r>
        <w:rPr>
          <w:sz w:val="20"/>
        </w:rPr>
        <w:t>Obchodné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meno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sídlo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>:</w:t>
      </w:r>
    </w:p>
    <w:p w:rsidR="00F42411" w:rsidRDefault="00F42411">
      <w:pPr>
        <w:pStyle w:val="Telotextu"/>
        <w:rPr>
          <w:sz w:val="20"/>
        </w:rPr>
      </w:pPr>
    </w:p>
    <w:p w:rsidR="00F42411" w:rsidRDefault="00365416">
      <w:pPr>
        <w:pStyle w:val="Telotextu"/>
        <w:tabs>
          <w:tab w:val="center" w:pos="4785"/>
        </w:tabs>
        <w:ind w:left="360"/>
        <w:rPr>
          <w:b/>
          <w:sz w:val="20"/>
        </w:rPr>
      </w:pPr>
      <w:r w:rsidRPr="00365416">
        <w:rPr>
          <w:b/>
          <w:sz w:val="20"/>
        </w:rPr>
        <w:t xml:space="preserve">IGNITE, </w:t>
      </w:r>
      <w:proofErr w:type="spellStart"/>
      <w:r w:rsidRPr="00365416">
        <w:rPr>
          <w:b/>
          <w:sz w:val="20"/>
        </w:rPr>
        <w:t>s.r.o.</w:t>
      </w:r>
      <w:proofErr w:type="spellEnd"/>
      <w:r w:rsidR="00A62952">
        <w:rPr>
          <w:b/>
          <w:sz w:val="20"/>
        </w:rPr>
        <w:tab/>
      </w:r>
    </w:p>
    <w:p w:rsidR="00F42411" w:rsidRDefault="00365416">
      <w:pPr>
        <w:pStyle w:val="Telotextu"/>
        <w:ind w:firstLine="360"/>
        <w:rPr>
          <w:sz w:val="20"/>
        </w:rPr>
      </w:pPr>
      <w:proofErr w:type="spellStart"/>
      <w:r w:rsidRPr="00365416">
        <w:rPr>
          <w:sz w:val="20"/>
        </w:rPr>
        <w:t>Ťačevská</w:t>
      </w:r>
      <w:proofErr w:type="spellEnd"/>
      <w:r w:rsidRPr="00365416">
        <w:rPr>
          <w:sz w:val="20"/>
        </w:rPr>
        <w:t xml:space="preserve"> 610/23</w:t>
      </w:r>
    </w:p>
    <w:p w:rsidR="00F42411" w:rsidRDefault="00A62952">
      <w:pPr>
        <w:pStyle w:val="Telotextu"/>
        <w:ind w:firstLine="360"/>
        <w:rPr>
          <w:sz w:val="20"/>
        </w:rPr>
      </w:pPr>
      <w:r>
        <w:rPr>
          <w:sz w:val="20"/>
        </w:rPr>
        <w:t>08</w:t>
      </w:r>
      <w:r w:rsidR="00365416">
        <w:rPr>
          <w:sz w:val="20"/>
        </w:rPr>
        <w:t>5</w:t>
      </w:r>
      <w:r>
        <w:rPr>
          <w:sz w:val="20"/>
        </w:rPr>
        <w:t xml:space="preserve"> </w:t>
      </w:r>
      <w:r w:rsidR="00365416">
        <w:rPr>
          <w:sz w:val="20"/>
        </w:rPr>
        <w:t>01</w:t>
      </w:r>
      <w:r>
        <w:rPr>
          <w:sz w:val="20"/>
        </w:rPr>
        <w:t xml:space="preserve"> </w:t>
      </w:r>
      <w:proofErr w:type="spellStart"/>
      <w:r>
        <w:rPr>
          <w:sz w:val="20"/>
        </w:rPr>
        <w:t>B</w:t>
      </w:r>
      <w:r w:rsidR="00365416">
        <w:rPr>
          <w:sz w:val="20"/>
        </w:rPr>
        <w:t>ardejov</w:t>
      </w:r>
      <w:proofErr w:type="spellEnd"/>
    </w:p>
    <w:p w:rsidR="00F42411" w:rsidRDefault="00F42411">
      <w:pPr>
        <w:pStyle w:val="Telotextu"/>
        <w:rPr>
          <w:sz w:val="20"/>
        </w:rPr>
      </w:pPr>
    </w:p>
    <w:p w:rsidR="00F42411" w:rsidRDefault="00A62952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Spoločnosť  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IGNITE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.  (ďalej len Spoločnosť) bola do obchodného registra bola zapísaná 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2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4.10.201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3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, (Obchodný register Okresného súdu Prešov, oddiel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Sro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 vložka č.29</w:t>
      </w:r>
      <w:r w:rsidR="00365416"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127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/P)</w:t>
      </w:r>
    </w:p>
    <w:p w:rsidR="00F42411" w:rsidRDefault="00F42411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:rsidR="00F42411" w:rsidRDefault="00F42411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2A7AC8" w:rsidP="002A7AC8">
      <w:pPr>
        <w:shd w:val="clear" w:color="auto" w:fill="FFFFFF"/>
        <w:tabs>
          <w:tab w:val="center" w:pos="4536"/>
          <w:tab w:val="left" w:pos="7845"/>
        </w:tabs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  <w:r w:rsidR="00A62952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3. Priemerný prepočítaný počet zamestnancov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</w:p>
    <w:p w:rsidR="002A7AC8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zamestnancov: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0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 za bežné účtovné obdobie: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0</w:t>
      </w: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Priemerný prepočítaný počet zamestnancov za bezprostredne predchádzajúce účtovné obdobie: 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Východiská pre zostavenie účtovnej závierky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závierka bola vypracovaná v súlade so zákonom č. 431/2002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 o účtovníctve a opatrením MF SR č. 23054/2002-92 v znení neskorších zmien, ktorým sa ustanovujú podrobnosti o postupoch účtovania a rámcovej účtovn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j osnove pre podnikateľov. Menou pre vykazovanie je EURO.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ovná jednotka </w:t>
      </w:r>
      <w:r w:rsidR="00365416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nehmotný majetok ani dlhodobý finančný majetok. 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Zásoby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 účtovaní zásob postupoval podnik spôsobom B účtovania zásob. Nakupované zásoby podnik oceňoval obstarávacou cenou v zložení: obstarávacia cena vrátane nákladov súvisiacich s obstaraním. Náklady súvisiace s obstaraním zásob sa pri príjme na sklad rozpočítavali s cenou obstarania na technickú jednotku obstaranej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zásoby. Pri vyskladnení zásob sa používal v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á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Krátkodobý finančný majetok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 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2010,21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Má zriadený bežný bankový účet v mene EUR v hodnote k 31.12.201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8898,04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Iný krátkodobý finančný majetok nevlastní.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 sa pri ich vzniku oceňujú menovitou hodnotou. Výška záväzkov k 31.12.201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223,99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Záväzky nadobudnuté prevzatím sa nerealizovali.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Rezervy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vo výške 21% daňového základu, ktorý sa vypočítal úpravou účtovného výsledku hospodárenia o pripočítateľné a odpočítateľné položky.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Účtovná jednotka má daň z príjmov splatnú vo výške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480</w:t>
      </w:r>
      <w:r w:rsidR="00365416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€.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Derivátové operácie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zostavenia odpisového plánu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Odpisový plán účtovných odpisový hmotného majetku je zostavený na základe záväzného interného predpisu. Základom na vyčíslenie odpisov sú metódy používané pri vyčíslení daňových odpisov. Odpisové sadzby pre účtovné a daňové odpisy sa rovnajú. 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majetok, ktorý by odpisovala.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Zmeny účtovných metód a účtovných zásad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Od 01.01.2014 sa zmenila štruktúra účtovnej závierky z dôvodu prechodu na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mikro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účtovnú jednotku. Účtovné metódy a všeobecné zásady boli konzistentne aplikované počas celého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účtovného. O nákladoch a výnosoch sa účtuje v momente ich vzniku, bez ohľadu na dátum úhrady, inkasa, alebo deň vyrovnania iným spôsobom. Dodržuje sa zásada vecnej a časovej súvislosti nákladov s výnosmi.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2A7AC8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</w:t>
      </w:r>
      <w:r w:rsidR="00A62952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nformácie o dotáciách a ich oceňovanie v účtovníctve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poskytnuté dotácie.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záväzkoch, a to:</w:t>
      </w: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 w:rsidR="00F42411" w:rsidRDefault="00F42411">
      <w:pPr>
        <w:pStyle w:val="Odsekzoznamu"/>
        <w:shd w:val="clear" w:color="auto" w:fill="FFFFFF"/>
        <w:spacing w:after="0" w:line="240" w:lineRule="auto"/>
        <w:ind w:left="144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 w:rsidR="00F42411" w:rsidRDefault="00A62952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 w:rsidR="00F42411" w:rsidRDefault="00F42411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vlastných akciách</w:t>
      </w:r>
    </w:p>
    <w:p w:rsidR="00F42411" w:rsidRDefault="00F42411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vlastné akcie.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orgánoch účtovnej jednotky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Nezrealizovali sa ani odpustené pôžičky a odpísané pôžičky. Na súkromné účely sa mu neposkytli žiadne finančné prostriedky.</w:t>
      </w: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povinnostiach účtovnej jednotky, a to:</w:t>
      </w:r>
    </w:p>
    <w:p w:rsidR="00F42411" w:rsidRDefault="00F42411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podmienených záväzkov.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povinností účtovnej jednotky vyplývajúcich z dôchodkových programov pre zamestnancov</w:t>
      </w: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významné povinnosti vyplývajúce z dôchodkových programov pre zamestnancov.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</w:pPr>
    </w:p>
    <w:p w:rsidR="00F42411" w:rsidRDefault="00A62952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dosiahla v roku 201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hospodársky zisk vo výške pred zdanením: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3349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,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8</w:t>
      </w:r>
      <w:r w:rsidR="00C028E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1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€. Hospodársky výsledok po zdanení je </w:t>
      </w:r>
      <w:r w:rsidR="002A7AC8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2869,81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</w:t>
      </w: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F42411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udelení výlučného práva alebo osobitného práva, ktorým sa udelilo právo poskytovať služby vo verejnom záujme.</w:t>
      </w:r>
    </w:p>
    <w:p w:rsidR="00F42411" w:rsidRDefault="00F42411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:rsidR="00F42411" w:rsidRDefault="00A62952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nebolo udelené výlučné právo alebo osobitné právo poskytovať služby vo verejnom záujme.</w:t>
      </w:r>
    </w:p>
    <w:p w:rsidR="00F42411" w:rsidRDefault="00F42411"/>
    <w:sectPr w:rsidR="00F42411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D3913" w:rsidRDefault="002D3913">
      <w:pPr>
        <w:spacing w:after="0" w:line="240" w:lineRule="auto"/>
      </w:pPr>
      <w:r>
        <w:separator/>
      </w:r>
    </w:p>
  </w:endnote>
  <w:endnote w:type="continuationSeparator" w:id="0">
    <w:p w:rsidR="002D3913" w:rsidRDefault="002D39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D3913" w:rsidRDefault="002D3913">
      <w:pPr>
        <w:spacing w:after="0" w:line="240" w:lineRule="auto"/>
      </w:pPr>
      <w:r>
        <w:separator/>
      </w:r>
    </w:p>
  </w:footnote>
  <w:footnote w:type="continuationSeparator" w:id="0">
    <w:p w:rsidR="002D3913" w:rsidRDefault="002D39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2411" w:rsidRDefault="00A62952">
    <w:pPr>
      <w:pBdr>
        <w:top w:val="nil"/>
        <w:left w:val="single" w:sz="12" w:space="11" w:color="5B9BD5"/>
        <w:bottom w:val="nil"/>
        <w:right w:val="nil"/>
      </w:pBdr>
      <w:tabs>
        <w:tab w:val="left" w:pos="3620"/>
        <w:tab w:val="left" w:pos="3964"/>
      </w:tabs>
      <w:spacing w:after="0"/>
      <w:rPr>
        <w:rFonts w:ascii="Calibri Light" w:hAnsi="Calibri Light"/>
        <w:color w:val="2E74B5"/>
        <w:sz w:val="26"/>
        <w:szCs w:val="26"/>
      </w:rPr>
    </w:pPr>
    <w:proofErr w:type="spellStart"/>
    <w:r>
      <w:rPr>
        <w:rFonts w:ascii="Calibri Light" w:hAnsi="Calibri Light"/>
        <w:color w:val="2E74B5"/>
        <w:sz w:val="26"/>
        <w:szCs w:val="26"/>
      </w:rPr>
      <w:t>Poznámky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Úč MÚJ 3-01                                                      DIČ:</w:t>
    </w:r>
    <w:proofErr w:type="gramStart"/>
    <w:r w:rsidR="00365416" w:rsidRPr="00365416">
      <w:rPr>
        <w:rFonts w:ascii="Calibri Light" w:hAnsi="Calibri Light"/>
        <w:color w:val="2E74B5"/>
        <w:sz w:val="26"/>
        <w:szCs w:val="26"/>
      </w:rPr>
      <w:t>2023931690</w:t>
    </w:r>
    <w:r>
      <w:rPr>
        <w:rFonts w:ascii="Calibri Light" w:hAnsi="Calibri Light"/>
        <w:color w:val="2E74B5"/>
        <w:sz w:val="26"/>
        <w:szCs w:val="26"/>
      </w:rPr>
      <w:t xml:space="preserve">  IČO</w:t>
    </w:r>
    <w:proofErr w:type="gramEnd"/>
    <w:r w:rsidR="00365416">
      <w:rPr>
        <w:rFonts w:ascii="Calibri Light" w:hAnsi="Calibri Light"/>
        <w:color w:val="2E74B5"/>
        <w:sz w:val="26"/>
        <w:szCs w:val="26"/>
      </w:rPr>
      <w:t>:</w:t>
    </w:r>
    <w:r w:rsidR="00365416" w:rsidRPr="00365416">
      <w:rPr>
        <w:rFonts w:ascii="Calibri Light" w:hAnsi="Calibri Light"/>
        <w:color w:val="2E74B5"/>
        <w:sz w:val="26"/>
        <w:szCs w:val="26"/>
      </w:rPr>
      <w:t>47471921</w:t>
    </w:r>
  </w:p>
  <w:p w:rsidR="00F42411" w:rsidRDefault="00F4241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AF4405"/>
    <w:multiLevelType w:val="multilevel"/>
    <w:tmpl w:val="615C66E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1" w15:restartNumberingAfterBreak="0">
    <w:nsid w:val="25741902"/>
    <w:multiLevelType w:val="multilevel"/>
    <w:tmpl w:val="4998A32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20743BC"/>
    <w:multiLevelType w:val="multilevel"/>
    <w:tmpl w:val="74821B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60A0EC3"/>
    <w:multiLevelType w:val="multilevel"/>
    <w:tmpl w:val="0696FE7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58575CFE"/>
    <w:multiLevelType w:val="multilevel"/>
    <w:tmpl w:val="6E1A6B1C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AE266C8"/>
    <w:multiLevelType w:val="multilevel"/>
    <w:tmpl w:val="C1767B78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411"/>
    <w:rsid w:val="002A7AC8"/>
    <w:rsid w:val="002D3913"/>
    <w:rsid w:val="00365416"/>
    <w:rsid w:val="003E2018"/>
    <w:rsid w:val="00A62952"/>
    <w:rsid w:val="00C028EE"/>
    <w:rsid w:val="00F42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680C3"/>
  <w15:docId w15:val="{205FDF7D-6E5A-4903-ACD7-6E2080CA1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40E4"/>
    <w:pPr>
      <w:suppressAutoHyphens/>
      <w:spacing w:after="160" w:line="254" w:lineRule="auto"/>
    </w:pPr>
    <w:rPr>
      <w:lang w:val="en-US"/>
    </w:rPr>
  </w:style>
  <w:style w:type="paragraph" w:styleId="Nadpis1">
    <w:name w:val="heading 1"/>
    <w:basedOn w:val="Normlny"/>
    <w:next w:val="Normlny"/>
    <w:pPr>
      <w:keepNext/>
      <w:numPr>
        <w:numId w:val="3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pPr>
      <w:keepNext/>
      <w:numPr>
        <w:numId w:val="4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F368B0"/>
    <w:rPr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F368B0"/>
    <w:rPr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8B0"/>
    <w:rPr>
      <w:rFonts w:ascii="Segoe UI" w:hAnsi="Segoe UI" w:cs="Segoe UI"/>
      <w:sz w:val="18"/>
      <w:szCs w:val="18"/>
      <w:lang w:val="en-US"/>
    </w:rPr>
  </w:style>
  <w:style w:type="character" w:customStyle="1" w:styleId="WW8Num7z0">
    <w:name w:val="WW8Num7z0"/>
    <w:rPr>
      <w:sz w:val="20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 Unicode MS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 Unicode MS"/>
    </w:rPr>
  </w:style>
  <w:style w:type="paragraph" w:styleId="Odsekzoznamu">
    <w:name w:val="List Paragraph"/>
    <w:basedOn w:val="Normlny"/>
    <w:uiPriority w:val="34"/>
    <w:qFormat/>
    <w:rsid w:val="008240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68B0"/>
    <w:pPr>
      <w:spacing w:after="0" w:line="240" w:lineRule="auto"/>
    </w:pPr>
    <w:rPr>
      <w:rFonts w:ascii="Segoe UI" w:hAnsi="Segoe UI" w:cs="Segoe UI"/>
      <w:sz w:val="18"/>
      <w:szCs w:val="18"/>
    </w:rPr>
  </w:style>
  <w:style w:type="numbering" w:customStyle="1" w:styleId="WW8Num7">
    <w:name w:val="WW8Num7"/>
  </w:style>
  <w:style w:type="numbering" w:customStyle="1" w:styleId="WW8Num11">
    <w:name w:val="WW8Num11"/>
  </w:style>
  <w:style w:type="numbering" w:customStyle="1" w:styleId="WW8Num4">
    <w:name w:val="WW8Num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Martina</cp:lastModifiedBy>
  <cp:revision>2</cp:revision>
  <cp:lastPrinted>2019-06-27T14:14:00Z</cp:lastPrinted>
  <dcterms:created xsi:type="dcterms:W3CDTF">2020-06-26T13:13:00Z</dcterms:created>
  <dcterms:modified xsi:type="dcterms:W3CDTF">2020-06-26T13:13:00Z</dcterms:modified>
  <dc:language>sk-SK</dc:language>
</cp:coreProperties>
</file>