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B4F" w:rsidRDefault="00E37B4F">
      <w:pPr>
        <w:spacing w:after="0" w:line="240" w:lineRule="auto"/>
        <w:jc w:val="center"/>
      </w:pPr>
    </w:p>
    <w:p w:rsidR="00E37B4F" w:rsidRDefault="003B66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37B4F" w:rsidRDefault="003B66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37B4F" w:rsidRDefault="00E37B4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3B66E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  EXCELLENT SK, s.r.o.</w:t>
      </w:r>
    </w:p>
    <w:p w:rsidR="00E37B4F" w:rsidRDefault="003B66E4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                                   Sabinovská 5050/15,  052 01  Spišská Nová Ves</w:t>
      </w:r>
    </w:p>
    <w:p w:rsidR="00E37B4F" w:rsidRDefault="00E37B4F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>účtovnej jednotk</w:t>
      </w:r>
      <w:r>
        <w:rPr>
          <w:rFonts w:ascii="Times New Roman" w:hAnsi="Times New Roman" w:cs="Times New Roman"/>
          <w:sz w:val="24"/>
          <w:szCs w:val="24"/>
        </w:rPr>
        <w:t xml:space="preserve">y, ktorá je bezprostredne konsolidujúcou účtovnou jednotkou:  </w:t>
      </w: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37B4F">
        <w:rPr>
          <w:rFonts w:ascii="Times New Roman" w:hAnsi="Times New Roman" w:cs="Times New Roman"/>
          <w:sz w:val="24"/>
          <w:szCs w:val="24"/>
        </w:rPr>
        <w:pict>
          <v:line id="Rovná spojnica 1" o:spid="_x0000_s1032" style="position:absolute;left:0;text-align:left;z-index:251654656;mso-position-horizontal-relative:text;mso-position-vertical-relative:text" from="34.15pt,17.75pt" to="329.65pt,18.3pt" strokeweight=".35mm">
            <v:fill o:detectmouseclick="t"/>
            <v:stroke dashstyle="1 1" joinstyle="miter" endcap="round"/>
          </v:line>
        </w:pict>
      </w: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6966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3B66E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B66E4">
        <w:rPr>
          <w:rFonts w:ascii="Times New Roman" w:hAnsi="Times New Roman" w:cs="Times New Roman"/>
          <w:sz w:val="24"/>
          <w:szCs w:val="24"/>
        </w:rPr>
        <w:t>V zmysle § 22 ods. 8 ZoÚ (oslobodenie od konsolid</w:t>
      </w:r>
      <w:r w:rsidR="003B66E4">
        <w:rPr>
          <w:rFonts w:ascii="Times New Roman" w:hAnsi="Times New Roman" w:cs="Times New Roman"/>
          <w:sz w:val="24"/>
          <w:szCs w:val="24"/>
        </w:rPr>
        <w:t>ácie na medzistupni):</w:t>
      </w:r>
    </w:p>
    <w:p w:rsidR="00E37B4F" w:rsidRDefault="003B66E4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line id="Rovná spojnica 5" o:spid="_x0000_s1031" style="position:absolute;left:0;text-align:left;z-index:251655680" from="34.5pt,16.4pt" to="330pt,16.95pt" strokeweight=".35mm">
            <v:fill o:detectmouseclick="t"/>
            <v:stroke dashstyle="1 1" joinstyle="miter" endcap="round"/>
          </v:line>
        </w:pict>
      </w:r>
    </w:p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9069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3B66E4">
        <w:rPr>
          <w:rFonts w:ascii="Times New Roman" w:hAnsi="Times New Roman" w:cs="Times New Roman"/>
          <w:sz w:val="24"/>
          <w:szCs w:val="24"/>
        </w:rPr>
        <w:tab/>
        <w:t>V zmysle § 22 ods. 12  ZoÚ (oslobodenie</w:t>
      </w:r>
      <w:r w:rsidR="003B66E4">
        <w:rPr>
          <w:rFonts w:ascii="Times New Roman" w:hAnsi="Times New Roman" w:cs="Times New Roman"/>
          <w:sz w:val="24"/>
          <w:szCs w:val="24"/>
        </w:rPr>
        <w:t xml:space="preserve"> pri nevýznamnosti dcérskych spoločností):</w:t>
      </w:r>
    </w:p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B4F">
        <w:pict>
          <v:rect id="_x0000_s1030" style="position:absolute;left:0;text-align:left;margin-left:-6.1pt;margin-top:3.65pt;width:453.6pt;height:75.65pt;z-index:251656704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18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3" w:type="dxa"/>
                    </w:tblCellMar>
                    <w:tblLook w:val="04A0"/>
                  </w:tblPr>
                  <w:tblGrid>
                    <w:gridCol w:w="5094"/>
                    <w:gridCol w:w="3978"/>
                  </w:tblGrid>
                  <w:tr w:rsidR="00E37B4F"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3" w:type="dxa"/>
                        </w:tcMar>
                        <w:vAlign w:val="center"/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Obchodné meno dcérskej spoločnosti</w:t>
                        </w: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13" w:type="dxa"/>
                        </w:tcMar>
                        <w:vAlign w:val="center"/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Sídlo dcérskej spoločnosti</w:t>
                        </w:r>
                      </w:p>
                    </w:tc>
                  </w:tr>
                  <w:tr w:rsidR="00E37B4F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3" w:type="dxa"/>
                        </w:tcMar>
                      </w:tcPr>
                      <w:p w:rsidR="00E37B4F" w:rsidRDefault="00E37B4F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13" w:type="dxa"/>
                        </w:tcMar>
                      </w:tcPr>
                      <w:p w:rsidR="00E37B4F" w:rsidRDefault="00E37B4F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E37B4F">
                    <w:trPr>
                      <w:trHeight w:val="454"/>
                    </w:trPr>
                    <w:tc>
                      <w:tcPr>
                        <w:tcW w:w="509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3" w:type="dxa"/>
                        </w:tcMar>
                      </w:tcPr>
                      <w:p w:rsidR="00E37B4F" w:rsidRDefault="00E37B4F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978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13" w:type="dxa"/>
                        </w:tcMar>
                      </w:tcPr>
                      <w:p w:rsidR="00E37B4F" w:rsidRDefault="00E37B4F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E37B4F" w:rsidRDefault="00E37B4F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E37B4F" w:rsidRDefault="00E37B4F">
      <w:pPr>
        <w:spacing w:line="240" w:lineRule="auto"/>
        <w:jc w:val="both"/>
      </w:pPr>
    </w:p>
    <w:p w:rsidR="00E37B4F" w:rsidRDefault="00E37B4F">
      <w:pPr>
        <w:spacing w:line="240" w:lineRule="auto"/>
        <w:jc w:val="both"/>
      </w:pPr>
    </w:p>
    <w:p w:rsidR="00E37B4F" w:rsidRDefault="00E37B4F">
      <w:pPr>
        <w:spacing w:line="240" w:lineRule="auto"/>
        <w:jc w:val="both"/>
      </w:pPr>
    </w:p>
    <w:p w:rsidR="00E37B4F" w:rsidRDefault="003B66E4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p w:rsidR="00E37B4F" w:rsidRDefault="00E37B4F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 w:rsidRPr="00E37B4F">
        <w:pict>
          <v:rect id="_x0000_s1029" style="position:absolute;left:0;text-align:left;margin-left:-6.9pt;margin-top:3.65pt;width:453.6pt;height:80.55pt;z-index:251657728;mso-wrap-distance-left:7.05pt;mso-wrap-distance-right:7.05pt;mso-position-horizontal-relative:margin" stroked="f" strokeweight="0">
            <v:textbox inset="0,0,0,0">
              <w:txbxContent>
                <w:tbl>
                  <w:tblPr>
                    <w:tblStyle w:val="Mriekatabuky"/>
                    <w:tblW w:w="9072" w:type="dxa"/>
                    <w:tblInd w:w="18" w:type="dxa"/>
                    <w:tblBorders>
                      <w:top w:val="single" w:sz="12" w:space="0" w:color="00000A"/>
                      <w:left w:val="single" w:sz="12" w:space="0" w:color="00000A"/>
                      <w:bottom w:val="single" w:sz="12" w:space="0" w:color="00000A"/>
                      <w:insideH w:val="single" w:sz="12" w:space="0" w:color="00000A"/>
                    </w:tblBorders>
                    <w:tblCellMar>
                      <w:left w:w="3" w:type="dxa"/>
                    </w:tblCellMar>
                    <w:tblLook w:val="04A0"/>
                  </w:tblPr>
                  <w:tblGrid>
                    <w:gridCol w:w="4113"/>
                    <w:gridCol w:w="2402"/>
                    <w:gridCol w:w="2557"/>
                  </w:tblGrid>
                  <w:tr w:rsidR="00E37B4F">
                    <w:tc>
                      <w:tcPr>
                        <w:tcW w:w="411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3" w:type="dxa"/>
                        </w:tcMar>
                        <w:vAlign w:val="center"/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Názov položky</w:t>
                        </w:r>
                      </w:p>
                    </w:tc>
                    <w:tc>
                      <w:tcPr>
                        <w:tcW w:w="2402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3" w:type="dxa"/>
                        </w:tcMar>
                        <w:vAlign w:val="center"/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557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13" w:type="dxa"/>
                        </w:tcMar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Bezprostredne predchádzajúce účtovné obdobie</w:t>
                        </w:r>
                      </w:p>
                    </w:tc>
                  </w:tr>
                  <w:tr w:rsidR="00E37B4F">
                    <w:trPr>
                      <w:trHeight w:val="454"/>
                    </w:trPr>
                    <w:tc>
                      <w:tcPr>
                        <w:tcW w:w="4113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3" w:type="dxa"/>
                        </w:tcMar>
                        <w:vAlign w:val="center"/>
                      </w:tcPr>
                      <w:p w:rsidR="00E37B4F" w:rsidRDefault="003B66E4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4"/>
                          </w:rPr>
                          <w:t xml:space="preserve">Priemerný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4"/>
                          </w:rPr>
                          <w:t>prepočítaný počet zamestnancov</w:t>
                        </w:r>
                      </w:p>
                    </w:tc>
                    <w:tc>
                      <w:tcPr>
                        <w:tcW w:w="2402" w:type="dxa"/>
                        <w:tcBorders>
                          <w:top w:val="single" w:sz="12" w:space="0" w:color="00000A"/>
                          <w:bottom w:val="single" w:sz="12" w:space="0" w:color="00000A"/>
                        </w:tcBorders>
                        <w:shd w:val="clear" w:color="auto" w:fill="auto"/>
                        <w:tcMar>
                          <w:left w:w="73" w:type="dxa"/>
                        </w:tcMar>
                      </w:tcPr>
                      <w:p w:rsidR="00E37B4F" w:rsidRDefault="003B66E4">
                        <w:pPr>
                          <w:spacing w:after="0" w:line="240" w:lineRule="auto"/>
                          <w:jc w:val="both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              0</w:t>
                        </w:r>
                      </w:p>
                    </w:tc>
                    <w:tc>
                      <w:tcPr>
                        <w:tcW w:w="2557" w:type="dxa"/>
                        <w:tc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right w:val="single" w:sz="12" w:space="0" w:color="00000A"/>
                        </w:tcBorders>
                        <w:shd w:val="clear" w:color="auto" w:fill="auto"/>
                        <w:tcMar>
                          <w:left w:w="13" w:type="dxa"/>
                        </w:tcMar>
                      </w:tcPr>
                      <w:p w:rsidR="00E37B4F" w:rsidRDefault="003B66E4">
                        <w:pPr>
                          <w:spacing w:after="0" w:line="240" w:lineRule="auto"/>
                          <w:jc w:val="both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               0</w:t>
                        </w:r>
                      </w:p>
                    </w:tc>
                  </w:tr>
                </w:tbl>
                <w:p w:rsidR="00E37B4F" w:rsidRDefault="00E37B4F">
                  <w:pPr>
                    <w:pStyle w:val="Obsahrmca"/>
                  </w:pPr>
                </w:p>
              </w:txbxContent>
            </v:textbox>
            <w10:wrap type="square" anchorx="margin"/>
          </v:rect>
        </w:pict>
      </w:r>
    </w:p>
    <w:p w:rsidR="00E37B4F" w:rsidRDefault="00E37B4F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3B66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E37B4F" w:rsidRDefault="003B66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E37B4F" w:rsidRDefault="00E37B4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E37B4F" w:rsidRDefault="003B66E4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x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6115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37B4F" w:rsidRDefault="00E37B4F">
      <w:pPr>
        <w:spacing w:line="240" w:lineRule="auto"/>
        <w:jc w:val="both"/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oceňovania jednotlivých zložiek majetku a </w:t>
      </w:r>
      <w:r>
        <w:rPr>
          <w:rFonts w:ascii="Times New Roman" w:eastAsia="MS Gothic" w:hAnsi="Times New Roman" w:cs="Times New Roman"/>
          <w:b/>
          <w:sz w:val="24"/>
          <w:szCs w:val="24"/>
        </w:rPr>
        <w:t>záväzkov:</w:t>
      </w:r>
    </w:p>
    <w:tbl>
      <w:tblPr>
        <w:tblStyle w:val="Mriekatabuky"/>
        <w:tblW w:w="9057" w:type="dxa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17" w:type="dxa"/>
        </w:tblCellMar>
        <w:tblLook w:val="04A0"/>
      </w:tblPr>
      <w:tblGrid>
        <w:gridCol w:w="3822"/>
        <w:gridCol w:w="2545"/>
        <w:gridCol w:w="2690"/>
      </w:tblGrid>
      <w:tr w:rsidR="00E37B4F"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454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</w:t>
      </w:r>
      <w:r>
        <w:rPr>
          <w:rFonts w:ascii="Times New Roman" w:hAnsi="Times New Roman" w:cs="Times New Roman"/>
          <w:b/>
          <w:sz w:val="24"/>
          <w:szCs w:val="24"/>
        </w:rPr>
        <w:t>plánu dlhodobého majetku:</w:t>
      </w:r>
    </w:p>
    <w:p w:rsidR="00E37B4F" w:rsidRDefault="003B66E4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17" w:type="dxa"/>
        </w:tblCellMar>
        <w:tblLook w:val="04A0"/>
      </w:tblPr>
      <w:tblGrid>
        <w:gridCol w:w="2834"/>
        <w:gridCol w:w="2122"/>
        <w:gridCol w:w="1979"/>
        <w:gridCol w:w="2122"/>
      </w:tblGrid>
      <w:tr w:rsidR="00E37B4F"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Sadzba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</w:t>
            </w: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37B4F">
        <w:trPr>
          <w:trHeight w:val="340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340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340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B4F">
        <w:trPr>
          <w:trHeight w:val="340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37B4F" w:rsidRDefault="00E37B4F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5267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3B66E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3B66E4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3B66E4">
        <w:rPr>
          <w:rFonts w:ascii="Times New Roman" w:eastAsia="MS Gothic" w:hAnsi="Times New Roman" w:cs="Times New Roman"/>
          <w:sz w:val="24"/>
          <w:szCs w:val="24"/>
        </w:rPr>
        <w:br/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z predpokladanej doby použiteľnosti dlhodobého nehmotného majetku alebo iných </w:t>
      </w:r>
      <w:r w:rsidR="003B66E4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3336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  <w:r w:rsidRPr="00E37B4F">
            <w:rPr>
              <w:rFonts w:ascii="Segoe UI Symbol" w:eastAsia="MS Gothic" w:hAnsi="Segoe UI Symbol" w:cs="Segoe UI Symbol"/>
              <w:b/>
              <w:sz w:val="32"/>
              <w:szCs w:val="24"/>
            </w:rPr>
            <w:pict>
              <v:line id="Rovná spojnica 10" o:spid="_x0000_s1028" style="position:absolute;left:0;text-align:left;z-index:251658752;mso-position-horizontal-relative:text;mso-position-vertical-relative:text" from="33.75pt,47.15pt" to="329.25pt,47.7pt" strokeweight=".35mm">
                <v:fill o:detectmouseclick="t"/>
                <v:stroke dashstyle="1 1" joinstyle="miter" endcap="round"/>
              </v:line>
            </w:pict>
          </w:r>
        </w:sdtContent>
      </w:sdt>
      <w:r w:rsidR="003B66E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B66E4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9776" from="33.75pt,21.5pt" to="329.25pt,22.05pt" strokeweight=".35mm">
            <v:fill o:detectmouseclick="t"/>
            <v:stroke dashstyle="1 1" joinstyle="miter" endcap="round"/>
          </v:line>
        </w:pict>
      </w:r>
    </w:p>
    <w:p w:rsidR="00E37B4F" w:rsidRDefault="00E37B4F">
      <w:pPr>
        <w:spacing w:before="240" w:line="240" w:lineRule="auto"/>
        <w:ind w:left="624" w:hanging="624"/>
        <w:jc w:val="both"/>
      </w:pPr>
      <w:sdt>
        <w:sdtPr>
          <w:id w:val="8666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3B66E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 podnikateľ zostavil nterným predpisom, v ktorom vychádzal z predpokladaného opotrebenia zaraďovaného </w:t>
      </w:r>
      <w:r w:rsidR="003B66E4">
        <w:rPr>
          <w:rFonts w:ascii="Times New Roman" w:eastAsia="MS Gothic" w:hAnsi="Times New Roman" w:cs="Times New Roman"/>
          <w:sz w:val="24"/>
          <w:szCs w:val="24"/>
        </w:rPr>
        <w:lastRenderedPageBreak/>
        <w:tab/>
        <w:t xml:space="preserve">majetku zodpovedajúceho bežným podmienkam jeho používania. Odpisové sadzby pre  účtovné a daňové odpisy podnikateľa 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3B66E4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E37B4F" w:rsidRDefault="00E37B4F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7200"/>
        </w:sdtPr>
        <w:sdtContent>
          <w:r w:rsidR="003B66E4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3B66E4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B66E4">
        <w:rPr>
          <w:rFonts w:ascii="Times New Roman" w:eastAsia="MS Gothic" w:hAnsi="Times New Roman" w:cs="Times New Roman"/>
          <w:sz w:val="24"/>
          <w:szCs w:val="24"/>
        </w:rPr>
        <w:t>Odpisový plán účtov</w:t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ných odpisov 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3B66E4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3B66E4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3B66E4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3B66E4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3B66E4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</w:t>
      </w:r>
      <w:r>
        <w:rPr>
          <w:rFonts w:ascii="Times New Roman" w:hAnsi="Times New Roman" w:cs="Times New Roman"/>
          <w:b/>
          <w:sz w:val="24"/>
          <w:szCs w:val="24"/>
        </w:rPr>
        <w:t>ovných metód:</w:t>
      </w: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057" w:type="dxa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17" w:type="dxa"/>
        </w:tblCellMar>
        <w:tblLook w:val="04A0"/>
      </w:tblPr>
      <w:tblGrid>
        <w:gridCol w:w="3537"/>
        <w:gridCol w:w="2407"/>
        <w:gridCol w:w="3113"/>
      </w:tblGrid>
      <w:tr w:rsidR="00E37B4F"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 vlastného imania a výsledku hospodárenia účtovnej jednotky</w:t>
            </w:r>
          </w:p>
        </w:tc>
      </w:tr>
      <w:tr w:rsidR="00E37B4F"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06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17" w:type="dxa"/>
        </w:tblCellMar>
        <w:tblLook w:val="04A0"/>
      </w:tblPr>
      <w:tblGrid>
        <w:gridCol w:w="3020"/>
        <w:gridCol w:w="3012"/>
        <w:gridCol w:w="3030"/>
      </w:tblGrid>
      <w:tr w:rsidR="00E37B4F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E37B4F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35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27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vykonaných v </w:t>
      </w:r>
      <w:r>
        <w:rPr>
          <w:rFonts w:ascii="Times New Roman" w:hAnsi="Times New Roman" w:cs="Times New Roman"/>
          <w:b/>
          <w:sz w:val="24"/>
          <w:szCs w:val="24"/>
        </w:rPr>
        <w:t>bežnom účtovnom období:</w:t>
      </w:r>
    </w:p>
    <w:tbl>
      <w:tblPr>
        <w:tblStyle w:val="Mriekatabuky"/>
        <w:tblW w:w="906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17" w:type="dxa"/>
        </w:tblCellMar>
        <w:tblLook w:val="04A0"/>
      </w:tblPr>
      <w:tblGrid>
        <w:gridCol w:w="3020"/>
        <w:gridCol w:w="3012"/>
        <w:gridCol w:w="3030"/>
      </w:tblGrid>
      <w:tr w:rsidR="00E37B4F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E37B4F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rPr>
          <w:trHeight w:val="70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37B4F" w:rsidRDefault="00E37B4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9B643C" w:rsidRDefault="009B643C">
      <w:pPr>
        <w:spacing w:after="0" w:line="240" w:lineRule="auto"/>
        <w:jc w:val="center"/>
      </w:pPr>
    </w:p>
    <w:p w:rsidR="00E37B4F" w:rsidRDefault="00E37B4F">
      <w:pPr>
        <w:spacing w:after="0" w:line="240" w:lineRule="auto"/>
        <w:jc w:val="center"/>
      </w:pPr>
    </w:p>
    <w:p w:rsidR="00E37B4F" w:rsidRDefault="003B66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E37B4F" w:rsidRDefault="003B66E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Informácie, ktoré vysvetľujú a dopĺňajú súvahu a výkaz ziskov </w:t>
      </w:r>
      <w:r>
        <w:rPr>
          <w:rFonts w:ascii="Times New Roman" w:hAnsi="Times New Roman" w:cs="Times New Roman"/>
          <w:b/>
          <w:sz w:val="24"/>
          <w:szCs w:val="24"/>
        </w:rPr>
        <w:t>a strát</w:t>
      </w:r>
    </w:p>
    <w:p w:rsidR="00E37B4F" w:rsidRDefault="00E37B4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04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17" w:type="dxa"/>
        </w:tblCellMar>
        <w:tblLook w:val="04A0"/>
      </w:tblPr>
      <w:tblGrid>
        <w:gridCol w:w="3665"/>
        <w:gridCol w:w="2967"/>
        <w:gridCol w:w="2410"/>
      </w:tblGrid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E37B4F"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8" w:type="dxa"/>
        </w:tblCellMar>
        <w:tblLook w:val="04A0"/>
      </w:tblPr>
      <w:tblGrid>
        <w:gridCol w:w="3380"/>
        <w:gridCol w:w="2834"/>
        <w:gridCol w:w="2828"/>
      </w:tblGrid>
      <w:tr w:rsidR="00E37B4F"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B643C"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9B643C" w:rsidRDefault="009B643C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44</w:t>
            </w:r>
          </w:p>
        </w:tc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9B643C" w:rsidRDefault="009B643C" w:rsidP="000521C3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44</w:t>
            </w:r>
          </w:p>
        </w:tc>
      </w:tr>
      <w:tr w:rsidR="009B643C"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9B643C" w:rsidRDefault="009B643C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9B643C" w:rsidRDefault="009B64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 w:rsidP="000521C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B643C">
        <w:tc>
          <w:tcPr>
            <w:tcW w:w="33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9B643C" w:rsidRDefault="009B643C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9B643C" w:rsidRDefault="009B643C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44</w:t>
            </w:r>
          </w:p>
        </w:tc>
        <w:tc>
          <w:tcPr>
            <w:tcW w:w="28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 w:rsidP="000521C3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44</w:t>
            </w:r>
          </w:p>
        </w:tc>
      </w:tr>
      <w:tr w:rsidR="009B643C"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9B643C" w:rsidRDefault="009B643C" w:rsidP="009B643C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1 157 182</w:t>
            </w:r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 w:rsidP="000521C3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75 656</w:t>
            </w:r>
          </w:p>
        </w:tc>
      </w:tr>
      <w:tr w:rsidR="009B643C"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9B643C" w:rsidRDefault="009B643C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9B643C" w:rsidRDefault="009B643C" w:rsidP="009B64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1 157 182</w:t>
            </w:r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9B643C" w:rsidRDefault="009B643C" w:rsidP="000521C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75 656</w:t>
            </w:r>
          </w:p>
        </w:tc>
      </w:tr>
      <w:tr w:rsidR="00E37B4F">
        <w:trPr>
          <w:trHeight w:val="527"/>
        </w:trPr>
        <w:tc>
          <w:tcPr>
            <w:tcW w:w="33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r>
        <w:rPr>
          <w:rFonts w:ascii="Times New Roman" w:eastAsia="MS Gothic" w:hAnsi="Times New Roman" w:cs="Times New Roman"/>
          <w:b/>
          <w:sz w:val="24"/>
          <w:szCs w:val="24"/>
        </w:rPr>
        <w:t>právom:</w:t>
      </w:r>
    </w:p>
    <w:tbl>
      <w:tblPr>
        <w:tblStyle w:val="Mriekatabuky"/>
        <w:tblW w:w="9042" w:type="dxa"/>
        <w:tblInd w:w="-89" w:type="dxa"/>
        <w:tblBorders>
          <w:top w:val="single" w:sz="12" w:space="0" w:color="00000A"/>
          <w:left w:val="single" w:sz="12" w:space="0" w:color="00000A"/>
        </w:tblBorders>
        <w:tblCellMar>
          <w:left w:w="8" w:type="dxa"/>
        </w:tblCellMar>
        <w:tblLook w:val="04A0"/>
      </w:tblPr>
      <w:tblGrid>
        <w:gridCol w:w="3380"/>
        <w:gridCol w:w="3118"/>
        <w:gridCol w:w="2544"/>
      </w:tblGrid>
      <w:tr w:rsidR="00E37B4F">
        <w:tc>
          <w:tcPr>
            <w:tcW w:w="338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6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E37B4F">
        <w:tc>
          <w:tcPr>
            <w:tcW w:w="338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E37B4F">
        <w:tc>
          <w:tcPr>
            <w:tcW w:w="338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380" w:type="dxa"/>
            <w:tcBorders>
              <w:lef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7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380" w:type="dxa"/>
            <w:tcBorders>
              <w:lef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7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380" w:type="dxa"/>
            <w:tcBorders>
              <w:lef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7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236"/>
        </w:trPr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E37B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E37B4F" w:rsidRDefault="00E37B4F">
      <w:pPr>
        <w:spacing w:line="240" w:lineRule="auto"/>
        <w:jc w:val="both"/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04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8" w:type="dxa"/>
        </w:tblCellMar>
        <w:tblLook w:val="04A0"/>
      </w:tblPr>
      <w:tblGrid>
        <w:gridCol w:w="1808"/>
        <w:gridCol w:w="1577"/>
        <w:gridCol w:w="2117"/>
        <w:gridCol w:w="1975"/>
        <w:gridCol w:w="1565"/>
      </w:tblGrid>
      <w:tr w:rsidR="00E37B4F"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7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173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8" w:type="dxa"/>
        </w:tblCellMar>
        <w:tblLook w:val="04A0"/>
      </w:tblPr>
      <w:tblGrid>
        <w:gridCol w:w="1807"/>
        <w:gridCol w:w="1303"/>
        <w:gridCol w:w="1132"/>
        <w:gridCol w:w="1114"/>
        <w:gridCol w:w="1302"/>
        <w:gridCol w:w="1276"/>
        <w:gridCol w:w="1239"/>
      </w:tblGrid>
      <w:tr w:rsidR="00E37B4F">
        <w:trPr>
          <w:trHeight w:val="828"/>
        </w:trPr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1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E37B4F">
        <w:tc>
          <w:tcPr>
            <w:tcW w:w="1808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E37B4F">
        <w:trPr>
          <w:trHeight w:val="705"/>
        </w:trPr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699"/>
        </w:trPr>
        <w:tc>
          <w:tcPr>
            <w:tcW w:w="18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694"/>
        </w:trPr>
        <w:tc>
          <w:tcPr>
            <w:tcW w:w="18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18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062" w:type="dxa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17" w:type="dxa"/>
        </w:tblCellMar>
        <w:tblLook w:val="04A0"/>
      </w:tblPr>
      <w:tblGrid>
        <w:gridCol w:w="3816"/>
        <w:gridCol w:w="2551"/>
        <w:gridCol w:w="2695"/>
      </w:tblGrid>
      <w:tr w:rsidR="00E37B4F">
        <w:tc>
          <w:tcPr>
            <w:tcW w:w="38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ota voči dcérskej ÚJ  a ÚJ s podstatným vplyvom</w:t>
            </w:r>
          </w:p>
        </w:tc>
      </w:tr>
      <w:tr w:rsidR="00E37B4F">
        <w:tc>
          <w:tcPr>
            <w:tcW w:w="381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rPr>
          <w:trHeight w:val="70"/>
        </w:trPr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3B66E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6" w:type="dxa"/>
            </w:tcMar>
          </w:tcPr>
          <w:p w:rsidR="00E37B4F" w:rsidRDefault="003B66E4">
            <w:pPr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3B66E4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>
        <w:rPr>
          <w:rFonts w:ascii="Times New Roman" w:eastAsia="MS Gothic" w:hAnsi="Times New Roman" w:cs="Times New Roman"/>
          <w:b/>
          <w:sz w:val="24"/>
          <w:szCs w:val="24"/>
        </w:rPr>
        <w:t>povinností: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062" w:type="dxa"/>
        <w:tblInd w:w="-89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8" w:type="dxa"/>
        </w:tblCellMar>
        <w:tblLook w:val="04A0"/>
      </w:tblPr>
      <w:tblGrid>
        <w:gridCol w:w="3020"/>
        <w:gridCol w:w="3012"/>
        <w:gridCol w:w="3030"/>
      </w:tblGrid>
      <w:tr w:rsidR="00E37B4F"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E37B4F">
        <w:tc>
          <w:tcPr>
            <w:tcW w:w="3020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E37B4F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  <w:vAlign w:val="center"/>
          </w:tcPr>
          <w:p w:rsidR="00E37B4F" w:rsidRDefault="003B66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E37B4F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všeob. záväzn. právn. predpis.</w:t>
            </w: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37B4F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3B66E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7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" w:type="dxa"/>
            </w:tcMar>
          </w:tcPr>
          <w:p w:rsidR="00E37B4F" w:rsidRDefault="00E37B4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37B4F" w:rsidRDefault="003B66E4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programov pre </w:t>
      </w:r>
      <w:r>
        <w:rPr>
          <w:rFonts w:ascii="Times New Roman" w:eastAsia="MS Gothic" w:hAnsi="Times New Roman" w:cs="Times New Roman"/>
          <w:b/>
          <w:sz w:val="24"/>
          <w:szCs w:val="24"/>
        </w:rPr>
        <w:t>zamestnancov:</w:t>
      </w: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E37B4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37B4F" w:rsidRDefault="003B66E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E37B4F" w:rsidRDefault="00E37B4F">
      <w:pPr>
        <w:tabs>
          <w:tab w:val="left" w:pos="3150"/>
        </w:tabs>
      </w:pPr>
      <w:r>
        <w:pict>
          <v:rect id="_x0000_s1026" style="position:absolute;margin-left:347.55pt;margin-top:24.75pt;width:222.6pt;height:27.1pt;z-index:251660800;mso-wrap-distance-left:7.05pt;mso-wrap-distance-right:7.05pt;mso-position-horizontal-relative:page" stroked="f" strokeweight="0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E37B4F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E37B4F" w:rsidRDefault="00E37B4F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E37B4F" w:rsidRDefault="00E37B4F">
                  <w:pPr>
                    <w:pStyle w:val="Obsahrmca"/>
                  </w:pPr>
                </w:p>
              </w:txbxContent>
            </v:textbox>
            <w10:wrap type="square" anchorx="page"/>
          </v:rect>
        </w:pict>
      </w:r>
    </w:p>
    <w:sectPr w:rsidR="00E37B4F" w:rsidSect="00E37B4F">
      <w:headerReference w:type="default" r:id="rId7"/>
      <w:pgSz w:w="11906" w:h="16838"/>
      <w:pgMar w:top="1417" w:right="1134" w:bottom="1134" w:left="1134" w:header="1134" w:footer="0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6E4" w:rsidRDefault="003B66E4" w:rsidP="00E37B4F">
      <w:pPr>
        <w:spacing w:after="0" w:line="240" w:lineRule="auto"/>
      </w:pPr>
      <w:r>
        <w:separator/>
      </w:r>
    </w:p>
  </w:endnote>
  <w:endnote w:type="continuationSeparator" w:id="1">
    <w:p w:rsidR="003B66E4" w:rsidRDefault="003B66E4" w:rsidP="00E37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6E4" w:rsidRDefault="003B66E4" w:rsidP="00E37B4F">
      <w:pPr>
        <w:spacing w:after="0" w:line="240" w:lineRule="auto"/>
      </w:pPr>
      <w:r>
        <w:separator/>
      </w:r>
    </w:p>
  </w:footnote>
  <w:footnote w:type="continuationSeparator" w:id="1">
    <w:p w:rsidR="003B66E4" w:rsidRDefault="003B66E4" w:rsidP="00E37B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B4F" w:rsidRDefault="003B66E4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Poznámky Úč MÚJ 3 – 01      </w:t>
    </w:r>
    <w:r>
      <w:rPr>
        <w:rFonts w:ascii="Times New Roman" w:hAnsi="Times New Roman" w:cs="Times New Roman"/>
        <w:szCs w:val="24"/>
      </w:rPr>
      <w:t>IČO</w:t>
    </w:r>
    <w:r w:rsidR="00E37B4F" w:rsidRPr="00E37B4F">
      <w:pict>
        <v:rect id="_x0000_s2067" style="position:absolute;margin-left:165.35pt;margin-top:-.9pt;width:13.6pt;height:15.85pt;z-index:25164851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E37B4F" w:rsidRPr="00E37B4F">
      <w:pict>
        <v:rect id="_x0000_s2066" style="position:absolute;margin-left:178.9pt;margin-top:-.9pt;width:13.6pt;height:15.85pt;z-index:25164953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E37B4F" w:rsidRPr="00E37B4F">
      <w:pict>
        <v:rect id="_x0000_s2065" style="position:absolute;margin-left:192.4pt;margin-top:-.9pt;width:13.6pt;height:15.85pt;z-index:25165056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E37B4F" w:rsidRPr="00E37B4F">
      <w:pict>
        <v:rect id="_x0000_s2064" style="position:absolute;margin-left:205.9pt;margin-top:-.9pt;width:13.6pt;height:15.85pt;z-index:25165158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E37B4F" w:rsidRPr="00E37B4F">
      <w:pict>
        <v:rect id="_x0000_s2063" style="position:absolute;margin-left:219.35pt;margin-top:-.9pt;width:13.6pt;height:15.85pt;z-index:25165260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E37B4F" w:rsidRPr="00E37B4F">
      <w:pict>
        <v:rect id="_x0000_s2062" style="position:absolute;margin-left:232.9pt;margin-top:-.9pt;width:13.6pt;height:15.85pt;z-index:25165363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E37B4F" w:rsidRPr="00E37B4F">
      <w:pict>
        <v:rect id="_x0000_s2061" style="position:absolute;margin-left:246.15pt;margin-top:-1.05pt;width:13.6pt;height:15.85pt;z-index:25165465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E37B4F" w:rsidRPr="00E37B4F">
      <w:pict>
        <v:rect id="_x0000_s2060" style="position:absolute;margin-left:259.9pt;margin-top:-.9pt;width:13.6pt;height:15.85pt;z-index:25165568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E37B4F" w:rsidRPr="00E37B4F">
      <w:pict>
        <v:rect id="_x0000_s2059" style="position:absolute;margin-left:342.5pt;margin-top:-1.05pt;width:13.6pt;height:15.85pt;z-index:25165670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E37B4F" w:rsidRPr="00E37B4F">
      <w:pict>
        <v:rect id="_x0000_s2058" style="position:absolute;margin-left:355.95pt;margin-top:-1.05pt;width:13.6pt;height:15.85pt;z-index:25165772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rect>
      </w:pict>
    </w:r>
    <w:r w:rsidR="00E37B4F" w:rsidRPr="00E37B4F">
      <w:pict>
        <v:rect id="_x0000_s2057" style="position:absolute;margin-left:369.5pt;margin-top:-1.05pt;width:13.6pt;height:15.85pt;z-index:25165875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E37B4F" w:rsidRPr="00E37B4F">
      <w:pict>
        <v:rect id="_x0000_s2056" style="position:absolute;margin-left:383pt;margin-top:-1.05pt;width:13.6pt;height:15.85pt;z-index:25165977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E37B4F" w:rsidRPr="00E37B4F">
      <w:pict>
        <v:rect id="_x0000_s2055" style="position:absolute;margin-left:396.5pt;margin-top:-1.05pt;width:13.6pt;height:15.85pt;z-index:25166080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rect>
      </w:pict>
    </w:r>
    <w:r w:rsidR="00E37B4F" w:rsidRPr="00E37B4F">
      <w:pict>
        <v:rect id="_x0000_s2054" style="position:absolute;margin-left:410.25pt;margin-top:-.9pt;width:13.6pt;height:15.85pt;z-index:25166182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rect>
      </w:pict>
    </w:r>
    <w:r w:rsidR="00E37B4F" w:rsidRPr="00E37B4F">
      <w:pict>
        <v:rect id="_x0000_s2053" style="position:absolute;margin-left:423.7pt;margin-top:-.9pt;width:13.6pt;height:15.85pt;z-index:25166284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rect>
      </w:pict>
    </w:r>
    <w:r w:rsidR="00E37B4F" w:rsidRPr="00E37B4F">
      <w:pict>
        <v:rect id="_x0000_s2052" style="position:absolute;margin-left:437.25pt;margin-top:-.9pt;width:13.6pt;height:15.85pt;z-index:25166387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rect>
      </w:pict>
    </w:r>
    <w:r w:rsidR="00E37B4F" w:rsidRPr="00E37B4F">
      <w:pict>
        <v:rect id="_x0000_s2051" style="position:absolute;margin-left:315.4pt;margin-top:-1.05pt;width:13.6pt;height:15.85pt;z-index:25166489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rect>
      </w:pict>
    </w:r>
    <w:r w:rsidR="00E37B4F" w:rsidRPr="00E37B4F">
      <w:pict>
        <v:rect id="_x0000_s2050" style="position:absolute;margin-left:328.9pt;margin-top:-1.05pt;width:13.6pt;height:15.85pt;z-index:25166592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E37B4F" w:rsidRDefault="003B66E4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E37B4F" w:rsidRPr="00E37B4F">
      <w:pict>
        <v:rect id="_x0000_s2049" style="position:absolute;margin-left:283.9pt;margin-top:-.9pt;width:28.5pt;height:15pt;z-index:251666944;mso-wrap-distance-top:3.6pt;mso-wrap-distance-bottom:3.6pt;mso-position-horizontal-relative:text;mso-position-vertical-relative:text" stroked="f" strokeweight="0">
          <v:textbox inset="1.4pt,1.4pt,1.4pt,1.4pt">
            <w:txbxContent>
              <w:p w:rsidR="00E37B4F" w:rsidRDefault="003B66E4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</v:rect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E37B4F"/>
    <w:rsid w:val="003B66E4"/>
    <w:rsid w:val="009B643C"/>
    <w:rsid w:val="00E37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DB7"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ListLabel1">
    <w:name w:val="ListLabel 1"/>
    <w:rsid w:val="00E37B4F"/>
    <w:rPr>
      <w:rFonts w:eastAsia="Calibri"/>
      <w:sz w:val="24"/>
    </w:rPr>
  </w:style>
  <w:style w:type="paragraph" w:customStyle="1" w:styleId="Nadpis">
    <w:name w:val="Nadpis"/>
    <w:basedOn w:val="Normlny"/>
    <w:next w:val="Telotextu"/>
    <w:rsid w:val="00E37B4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E37B4F"/>
    <w:pPr>
      <w:spacing w:after="140" w:line="288" w:lineRule="auto"/>
    </w:pPr>
  </w:style>
  <w:style w:type="paragraph" w:styleId="Zoznam">
    <w:name w:val="List"/>
    <w:basedOn w:val="Telotextu"/>
    <w:rsid w:val="00E37B4F"/>
    <w:rPr>
      <w:rFonts w:cs="Mangal"/>
    </w:rPr>
  </w:style>
  <w:style w:type="paragraph" w:styleId="Popis">
    <w:name w:val="caption"/>
    <w:basedOn w:val="Normlny"/>
    <w:rsid w:val="00E37B4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E37B4F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rsid w:val="00E37B4F"/>
  </w:style>
  <w:style w:type="paragraph" w:customStyle="1" w:styleId="Obsahtabuky">
    <w:name w:val="Obsah tabuľky"/>
    <w:basedOn w:val="Normlny"/>
    <w:rsid w:val="00E37B4F"/>
  </w:style>
  <w:style w:type="paragraph" w:customStyle="1" w:styleId="Nadpistabuky">
    <w:name w:val="Nadpis tabuľky"/>
    <w:basedOn w:val="Obsahtabuky"/>
    <w:rsid w:val="00E37B4F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2420</TotalTime>
  <Pages>6</Pages>
  <Words>1005</Words>
  <Characters>5732</Characters>
  <Application>Microsoft Office Word</Application>
  <DocSecurity>0</DocSecurity>
  <Lines>47</Lines>
  <Paragraphs>13</Paragraphs>
  <ScaleCrop>false</ScaleCrop>
  <Company/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10</cp:revision>
  <cp:lastPrinted>2016-01-13T16:38:00Z</cp:lastPrinted>
  <dcterms:created xsi:type="dcterms:W3CDTF">2017-02-12T17:00:00Z</dcterms:created>
  <dcterms:modified xsi:type="dcterms:W3CDTF">2020-06-28T20:52:00Z</dcterms:modified>
  <dc:language>sk-SK</dc:language>
</cp:coreProperties>
</file>