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9025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BEDIK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9025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36493597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9025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Huncovská 15,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9025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9025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1,25</w:t>
            </w:r>
          </w:p>
        </w:tc>
        <w:tc>
          <w:tcPr>
            <w:tcW w:w="3342" w:type="dxa"/>
          </w:tcPr>
          <w:p w:rsidR="002D7E6D" w:rsidRPr="00A55E63" w:rsidRDefault="0039025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4,36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39025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k poslednému dňu účtovného obdobia.</w:t>
      </w:r>
    </w:p>
    <w:p w:rsidR="0039025B" w:rsidRDefault="0039025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Zostavená bola za predpokladu, že bude pokračovať vo svojej činnosti napriek skutočnosti, že jej ekonomická činnosť je v súčasnosti úplne utlmená.</w:t>
      </w:r>
    </w:p>
    <w:p w:rsidR="0039025B" w:rsidRPr="00A55E63" w:rsidRDefault="0039025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39025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má odpisovaný majetok plne odpísaný, v majetku eviduje ešte pozemky.</w:t>
      </w:r>
    </w:p>
    <w:p w:rsidR="0039025B" w:rsidRPr="00A55E63" w:rsidRDefault="0039025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39025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za rok 2019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jednotka, keďže aj v roku 2017 aj v roku 2018 spĺňala podmienky na zatriedenie do tejto veľkostnej kategórie.</w:t>
      </w:r>
    </w:p>
    <w:p w:rsidR="0039025B" w:rsidRPr="00A55E63" w:rsidRDefault="0039025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39025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v roku 2019 neúčtovala o dotáciách.</w:t>
      </w:r>
    </w:p>
    <w:p w:rsidR="0039025B" w:rsidRPr="00A55E63" w:rsidRDefault="0039025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39025B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V roku 2019 nebolo účtované o významných opravách chýb minulých účtovných období.</w:t>
      </w:r>
    </w:p>
    <w:p w:rsidR="0039025B" w:rsidRPr="00A55E63" w:rsidRDefault="0039025B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39025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V roku 2019 účtovná jednotka evidovala tržby z predaja dlhodobého hmotného majetku vo výške 88116,84 Eur a zostatkovú hodnotu predaného majetku v sume 89 555,61 Eur. </w:t>
      </w:r>
    </w:p>
    <w:p w:rsidR="0039025B" w:rsidRPr="00A55E63" w:rsidRDefault="0039025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9025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záväzky so zostatkovou dobou splatnosti dlhšou ako 5 rokov.</w:t>
      </w:r>
    </w:p>
    <w:p w:rsidR="0039025B" w:rsidRPr="00A55E63" w:rsidRDefault="0039025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9025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2019 spoločnosť neevidovala zabezpečené záväzky.</w:t>
      </w:r>
    </w:p>
    <w:p w:rsidR="0039025B" w:rsidRPr="00A55E63" w:rsidRDefault="0039025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Default="003A7A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 BEDIK s.r.o. netvorila v roku 2019 kapitálový fond z príspevkov podľa § 123 ods. 2 a § 217a Obchodného zákonníka.</w:t>
      </w:r>
    </w:p>
    <w:p w:rsidR="003A7AF6" w:rsidRPr="00A55E63" w:rsidRDefault="003A7A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3A7AF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Pre body 5 až 7 nemá účtovná jednotka náplň.</w:t>
      </w:r>
    </w:p>
    <w:sectPr w:rsidR="00C71636" w:rsidRPr="00A55E63" w:rsidSect="000A61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A0D44" w:rsidRDefault="002A0D44">
      <w:r>
        <w:separator/>
      </w:r>
    </w:p>
  </w:endnote>
  <w:endnote w:type="continuationSeparator" w:id="0">
    <w:p w:rsidR="002A0D44" w:rsidRDefault="002A0D4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A61DE">
    <w:pPr>
      <w:spacing w:line="200" w:lineRule="exact"/>
      <w:rPr>
        <w:sz w:val="20"/>
        <w:szCs w:val="20"/>
      </w:rPr>
    </w:pPr>
    <w:r w:rsidRPr="000A61D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A61D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A61DE">
                  <w:fldChar w:fldCharType="separate"/>
                </w:r>
                <w:r w:rsidR="003A7AF6">
                  <w:rPr>
                    <w:rFonts w:cs="Times New Roman"/>
                    <w:noProof/>
                  </w:rPr>
                  <w:t>3</w:t>
                </w:r>
                <w:r w:rsidR="000A61D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A0D44" w:rsidRDefault="002A0D44">
      <w:r>
        <w:separator/>
      </w:r>
    </w:p>
  </w:footnote>
  <w:footnote w:type="continuationSeparator" w:id="0">
    <w:p w:rsidR="002A0D44" w:rsidRDefault="002A0D4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9025B">
      <w:rPr>
        <w:rFonts w:ascii="Arial" w:hAnsi="Arial" w:cs="Arial"/>
        <w:sz w:val="22"/>
        <w:szCs w:val="22"/>
        <w:bdr w:val="single" w:sz="4" w:space="0" w:color="auto"/>
      </w:rPr>
      <w:t>36493597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9025B">
      <w:rPr>
        <w:rFonts w:ascii="Arial" w:hAnsi="Arial" w:cs="Arial"/>
        <w:sz w:val="22"/>
        <w:szCs w:val="22"/>
        <w:bdr w:val="single" w:sz="4" w:space="0" w:color="auto"/>
      </w:rPr>
      <w:t>2021838555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A61DE"/>
    <w:rsid w:val="001406AD"/>
    <w:rsid w:val="001A1B05"/>
    <w:rsid w:val="002401F1"/>
    <w:rsid w:val="002A0D44"/>
    <w:rsid w:val="002B348B"/>
    <w:rsid w:val="002C12B4"/>
    <w:rsid w:val="002D7E6D"/>
    <w:rsid w:val="003657F5"/>
    <w:rsid w:val="00373635"/>
    <w:rsid w:val="0039025B"/>
    <w:rsid w:val="003A5145"/>
    <w:rsid w:val="003A7AF6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A61DE"/>
    <w:rPr>
      <w:lang w:val="sk-SK"/>
    </w:rPr>
  </w:style>
  <w:style w:type="paragraph" w:styleId="Nadpis1">
    <w:name w:val="heading 1"/>
    <w:basedOn w:val="Normlny"/>
    <w:uiPriority w:val="1"/>
    <w:qFormat/>
    <w:rsid w:val="000A61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A61D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A61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A61DE"/>
  </w:style>
  <w:style w:type="paragraph" w:customStyle="1" w:styleId="TableParagraph">
    <w:name w:val="Table Paragraph"/>
    <w:basedOn w:val="Normlny"/>
    <w:uiPriority w:val="1"/>
    <w:qFormat/>
    <w:rsid w:val="000A61D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1183</Words>
  <Characters>6747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7915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2020-06-29T12:46:00Z</cp:lastPrinted>
  <dcterms:created xsi:type="dcterms:W3CDTF">2020-06-29T12:47:00Z</dcterms:created>
  <dcterms:modified xsi:type="dcterms:W3CDTF">2020-06-29T12:47:00Z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