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5AB7" w:rsidRPr="002101E6" w:rsidRDefault="00335AB7" w:rsidP="00861776">
      <w:pPr>
        <w:jc w:val="left"/>
        <w:rPr>
          <w:u w:val="single"/>
        </w:rPr>
      </w:pPr>
      <w:r w:rsidRPr="002101E6">
        <w:rPr>
          <w:u w:val="single"/>
        </w:rPr>
        <w:t>Poznámka:</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rsidR="00335AB7" w:rsidRPr="002101E6" w:rsidRDefault="00335AB7" w:rsidP="00C81150">
      <w:pPr>
        <w:rPr>
          <w:sz w:val="14"/>
          <w:szCs w:val="14"/>
        </w:rPr>
      </w:pPr>
    </w:p>
    <w:p w:rsidR="00335AB7" w:rsidRPr="002101E6" w:rsidRDefault="00335AB7" w:rsidP="00C81150">
      <w:pPr>
        <w:pStyle w:val="Nadpis1"/>
      </w:pPr>
      <w:r w:rsidRPr="002101E6">
        <w:t>VŠEOBECNÉ INFORMÁCIE</w:t>
      </w:r>
    </w:p>
    <w:p w:rsidR="00335AB7" w:rsidRPr="002101E6" w:rsidRDefault="00335AB7" w:rsidP="00C81150">
      <w:pPr>
        <w:rPr>
          <w:b/>
          <w:bCs/>
          <w:snapToGrid w:val="0"/>
          <w:sz w:val="14"/>
          <w:szCs w:val="14"/>
          <w:u w:val="single"/>
          <w:lang w:eastAsia="sk-SK"/>
        </w:rPr>
      </w:pPr>
    </w:p>
    <w:p w:rsidR="00335AB7" w:rsidRPr="002101E6" w:rsidRDefault="00335AB7" w:rsidP="00C81150">
      <w:pPr>
        <w:pStyle w:val="Nadpis2"/>
      </w:pPr>
      <w:r w:rsidRPr="002101E6">
        <w:t>Základné údaje o spoločnosti</w:t>
      </w:r>
    </w:p>
    <w:p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tblPr>
      <w:tblGrid>
        <w:gridCol w:w="4067"/>
        <w:gridCol w:w="5230"/>
      </w:tblGrid>
      <w:tr w:rsidR="00335AB7" w:rsidRPr="002101E6">
        <w:trPr>
          <w:trHeight w:val="440"/>
        </w:trPr>
        <w:tc>
          <w:tcPr>
            <w:tcW w:w="4067" w:type="dxa"/>
            <w:tcBorders>
              <w:top w:val="single" w:sz="8" w:space="0" w:color="auto"/>
              <w:bottom w:val="dotted" w:sz="4" w:space="0" w:color="auto"/>
            </w:tcBorders>
            <w:vAlign w:val="center"/>
          </w:tcPr>
          <w:p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rsidR="00447FD2" w:rsidRDefault="006574EB" w:rsidP="00731171">
            <w:pPr>
              <w:jc w:val="left"/>
              <w:rPr>
                <w:color w:val="000000"/>
                <w:sz w:val="15"/>
                <w:szCs w:val="15"/>
              </w:rPr>
            </w:pPr>
            <w:r>
              <w:rPr>
                <w:color w:val="000000"/>
                <w:sz w:val="15"/>
                <w:szCs w:val="15"/>
              </w:rPr>
              <w:t>Petty Servis,</w:t>
            </w:r>
            <w:r w:rsidR="00447FD2">
              <w:rPr>
                <w:color w:val="000000"/>
                <w:sz w:val="15"/>
                <w:szCs w:val="15"/>
              </w:rPr>
              <w:t>s.r.o.</w:t>
            </w:r>
          </w:p>
          <w:p w:rsidR="00335AB7" w:rsidRPr="00D30E93" w:rsidRDefault="00335AB7" w:rsidP="00731171">
            <w:pPr>
              <w:jc w:val="left"/>
              <w:rPr>
                <w:snapToGrid w:val="0"/>
                <w:color w:val="000000"/>
                <w:sz w:val="15"/>
                <w:szCs w:val="15"/>
                <w:lang w:eastAsia="sk-SK"/>
              </w:rPr>
            </w:pPr>
            <w:r w:rsidRPr="00B22CB2">
              <w:rPr>
                <w:color w:val="000000"/>
                <w:sz w:val="15"/>
                <w:szCs w:val="15"/>
              </w:rPr>
              <w:t>(ďalej len „Spoločnosť“)</w:t>
            </w:r>
          </w:p>
          <w:p w:rsidR="00335AB7" w:rsidRPr="00D30E93" w:rsidRDefault="006574EB" w:rsidP="006574EB">
            <w:pPr>
              <w:jc w:val="left"/>
              <w:rPr>
                <w:snapToGrid w:val="0"/>
                <w:color w:val="000000"/>
                <w:sz w:val="15"/>
                <w:szCs w:val="15"/>
                <w:lang w:eastAsia="sk-SK"/>
              </w:rPr>
            </w:pPr>
            <w:r>
              <w:rPr>
                <w:color w:val="000000"/>
                <w:sz w:val="15"/>
                <w:szCs w:val="15"/>
              </w:rPr>
              <w:t>Hurbanova 41</w:t>
            </w:r>
            <w:r w:rsidR="00C409E4">
              <w:rPr>
                <w:color w:val="000000"/>
                <w:sz w:val="15"/>
                <w:szCs w:val="15"/>
              </w:rPr>
              <w:t>, 0</w:t>
            </w:r>
            <w:r>
              <w:rPr>
                <w:color w:val="000000"/>
                <w:sz w:val="15"/>
                <w:szCs w:val="15"/>
              </w:rPr>
              <w:t>4</w:t>
            </w:r>
            <w:r w:rsidR="00C409E4">
              <w:rPr>
                <w:color w:val="000000"/>
                <w:sz w:val="15"/>
                <w:szCs w:val="15"/>
              </w:rPr>
              <w:t xml:space="preserve">0 01 </w:t>
            </w:r>
            <w:r>
              <w:rPr>
                <w:color w:val="000000"/>
                <w:sz w:val="15"/>
                <w:szCs w:val="15"/>
              </w:rPr>
              <w:t>Košice</w:t>
            </w:r>
          </w:p>
        </w:tc>
      </w:tr>
      <w:tr w:rsidR="00335AB7" w:rsidRPr="002101E6">
        <w:trPr>
          <w:trHeight w:val="221"/>
        </w:trPr>
        <w:tc>
          <w:tcPr>
            <w:tcW w:w="4067" w:type="dxa"/>
            <w:tcBorders>
              <w:top w:val="dotted" w:sz="4" w:space="0" w:color="auto"/>
              <w:bottom w:val="single" w:sz="8" w:space="0" w:color="auto"/>
            </w:tcBorders>
            <w:vAlign w:val="center"/>
          </w:tcPr>
          <w:p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rsidR="00335AB7" w:rsidRPr="00D30E93" w:rsidRDefault="006574EB" w:rsidP="006574EB">
            <w:pPr>
              <w:jc w:val="left"/>
              <w:rPr>
                <w:snapToGrid w:val="0"/>
                <w:color w:val="000000"/>
                <w:sz w:val="15"/>
                <w:szCs w:val="15"/>
                <w:lang w:eastAsia="sk-SK"/>
              </w:rPr>
            </w:pPr>
            <w:r>
              <w:rPr>
                <w:snapToGrid w:val="0"/>
                <w:color w:val="000000"/>
                <w:sz w:val="15"/>
                <w:szCs w:val="15"/>
                <w:lang w:eastAsia="sk-SK"/>
              </w:rPr>
              <w:t>47 790 predaj tovaru</w:t>
            </w:r>
          </w:p>
        </w:tc>
      </w:tr>
    </w:tbl>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Default="00335AB7" w:rsidP="00C81150">
      <w:pPr>
        <w:pStyle w:val="Nadpis2"/>
      </w:pPr>
      <w:r w:rsidRPr="002101E6">
        <w:t>Zamestnanci</w:t>
      </w:r>
    </w:p>
    <w:p w:rsidR="00335AB7" w:rsidRDefault="00335AB7" w:rsidP="00D30E93"/>
    <w:tbl>
      <w:tblPr>
        <w:tblW w:w="5000" w:type="pct"/>
        <w:tblInd w:w="-68" w:type="dxa"/>
        <w:tblCellMar>
          <w:left w:w="70" w:type="dxa"/>
          <w:right w:w="70" w:type="dxa"/>
        </w:tblCellMar>
        <w:tblLook w:val="00A0"/>
      </w:tblPr>
      <w:tblGrid>
        <w:gridCol w:w="6545"/>
        <w:gridCol w:w="1334"/>
        <w:gridCol w:w="1332"/>
      </w:tblGrid>
      <w:tr w:rsidR="00335AB7" w:rsidRPr="002101E6">
        <w:tc>
          <w:tcPr>
            <w:tcW w:w="3553" w:type="pct"/>
            <w:tcBorders>
              <w:top w:val="single" w:sz="8" w:space="0" w:color="auto"/>
              <w:left w:val="nil"/>
              <w:bottom w:val="single" w:sz="4" w:space="0" w:color="auto"/>
              <w:right w:val="nil"/>
            </w:tcBorders>
            <w:vAlign w:val="center"/>
          </w:tcPr>
          <w:p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rsidR="00335AB7" w:rsidRPr="002101E6" w:rsidRDefault="00335AB7" w:rsidP="00F0672E">
            <w:pPr>
              <w:jc w:val="right"/>
              <w:rPr>
                <w:b/>
                <w:bCs/>
                <w:i/>
                <w:iCs/>
                <w:sz w:val="15"/>
                <w:szCs w:val="15"/>
                <w:lang w:eastAsia="sk-SK"/>
              </w:rPr>
            </w:pPr>
            <w:r w:rsidRPr="002101E6">
              <w:rPr>
                <w:b/>
                <w:bCs/>
                <w:i/>
                <w:iCs/>
                <w:sz w:val="15"/>
                <w:szCs w:val="15"/>
                <w:lang w:eastAsia="sk-SK"/>
              </w:rPr>
              <w:t>201</w:t>
            </w:r>
            <w:r w:rsidR="00F0672E">
              <w:rPr>
                <w:b/>
                <w:bCs/>
                <w:i/>
                <w:iCs/>
                <w:sz w:val="15"/>
                <w:szCs w:val="15"/>
                <w:lang w:eastAsia="sk-SK"/>
              </w:rPr>
              <w:t>9</w:t>
            </w:r>
          </w:p>
        </w:tc>
        <w:tc>
          <w:tcPr>
            <w:tcW w:w="723" w:type="pct"/>
            <w:tcBorders>
              <w:top w:val="single" w:sz="8" w:space="0" w:color="auto"/>
              <w:left w:val="nil"/>
              <w:bottom w:val="single" w:sz="4" w:space="0" w:color="auto"/>
              <w:right w:val="nil"/>
            </w:tcBorders>
            <w:vAlign w:val="center"/>
          </w:tcPr>
          <w:p w:rsidR="00335AB7" w:rsidRPr="002101E6" w:rsidRDefault="00335AB7" w:rsidP="00F0672E">
            <w:pPr>
              <w:jc w:val="right"/>
              <w:rPr>
                <w:b/>
                <w:bCs/>
                <w:i/>
                <w:iCs/>
                <w:sz w:val="15"/>
                <w:szCs w:val="15"/>
                <w:lang w:eastAsia="sk-SK"/>
              </w:rPr>
            </w:pPr>
            <w:r w:rsidRPr="002101E6">
              <w:rPr>
                <w:b/>
                <w:bCs/>
                <w:i/>
                <w:iCs/>
                <w:sz w:val="15"/>
                <w:szCs w:val="15"/>
                <w:lang w:eastAsia="sk-SK"/>
              </w:rPr>
              <w:t>201</w:t>
            </w:r>
            <w:r w:rsidR="00F0672E">
              <w:rPr>
                <w:b/>
                <w:bCs/>
                <w:i/>
                <w:iCs/>
                <w:sz w:val="15"/>
                <w:szCs w:val="15"/>
                <w:lang w:eastAsia="sk-SK"/>
              </w:rPr>
              <w:t>8</w:t>
            </w:r>
          </w:p>
        </w:tc>
      </w:tr>
      <w:tr w:rsidR="00335AB7" w:rsidRPr="002101E6">
        <w:tc>
          <w:tcPr>
            <w:tcW w:w="3553" w:type="pct"/>
            <w:tcBorders>
              <w:top w:val="single" w:sz="4" w:space="0" w:color="auto"/>
              <w:left w:val="nil"/>
              <w:bottom w:val="single" w:sz="8" w:space="0" w:color="auto"/>
              <w:right w:val="nil"/>
            </w:tcBorders>
            <w:vAlign w:val="center"/>
          </w:tcPr>
          <w:p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rsidR="00335AB7" w:rsidRPr="002101E6" w:rsidRDefault="006574EB" w:rsidP="003337C5">
            <w:pPr>
              <w:jc w:val="right"/>
              <w:rPr>
                <w:sz w:val="15"/>
                <w:szCs w:val="15"/>
                <w:lang w:eastAsia="sk-SK"/>
              </w:rPr>
            </w:pPr>
            <w:r>
              <w:rPr>
                <w:sz w:val="15"/>
                <w:szCs w:val="15"/>
                <w:lang w:eastAsia="sk-SK"/>
              </w:rPr>
              <w:t>0</w:t>
            </w:r>
          </w:p>
        </w:tc>
        <w:tc>
          <w:tcPr>
            <w:tcW w:w="723" w:type="pct"/>
            <w:tcBorders>
              <w:top w:val="single" w:sz="4" w:space="0" w:color="auto"/>
              <w:left w:val="nil"/>
              <w:bottom w:val="single" w:sz="8" w:space="0" w:color="auto"/>
              <w:right w:val="nil"/>
            </w:tcBorders>
            <w:vAlign w:val="bottom"/>
          </w:tcPr>
          <w:p w:rsidR="00335AB7" w:rsidRPr="002101E6" w:rsidRDefault="006574EB" w:rsidP="00F0672E">
            <w:pPr>
              <w:jc w:val="right"/>
              <w:rPr>
                <w:sz w:val="15"/>
                <w:szCs w:val="15"/>
                <w:lang w:eastAsia="sk-SK"/>
              </w:rPr>
            </w:pPr>
            <w:r>
              <w:rPr>
                <w:sz w:val="15"/>
                <w:szCs w:val="15"/>
                <w:lang w:eastAsia="sk-SK"/>
              </w:rPr>
              <w:t>0</w:t>
            </w:r>
          </w:p>
        </w:tc>
      </w:tr>
    </w:tbl>
    <w:p w:rsidR="00335AB7" w:rsidRPr="002101E6" w:rsidRDefault="00335AB7" w:rsidP="00C81150">
      <w:pPr>
        <w:rPr>
          <w:snapToGrid w:val="0"/>
          <w:sz w:val="14"/>
          <w:szCs w:val="14"/>
          <w:lang w:eastAsia="sk-SK"/>
        </w:rPr>
      </w:pPr>
    </w:p>
    <w:bookmarkEnd w:id="1"/>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Právny dôvod zostavenia účtovnej závierky</w:t>
      </w:r>
    </w:p>
    <w:p w:rsidR="00335AB7" w:rsidRPr="002101E6" w:rsidRDefault="00335AB7" w:rsidP="00C81150">
      <w:pPr>
        <w:rPr>
          <w:snapToGrid w:val="0"/>
          <w:sz w:val="14"/>
          <w:szCs w:val="14"/>
          <w:lang w:eastAsia="sk-SK"/>
        </w:rPr>
      </w:pPr>
    </w:p>
    <w:p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201</w:t>
      </w:r>
      <w:r w:rsidR="00F0672E">
        <w:rPr>
          <w:snapToGrid w:val="0"/>
          <w:lang w:eastAsia="sk-SK"/>
        </w:rPr>
        <w:t>9</w:t>
      </w:r>
      <w:r w:rsidRPr="002101E6">
        <w:rPr>
          <w:snapToGrid w:val="0"/>
          <w:lang w:eastAsia="sk-SK"/>
        </w:rPr>
        <w:t xml:space="preserve"> do 31. decembra 201</w:t>
      </w:r>
      <w:r w:rsidR="00F0672E">
        <w:rPr>
          <w:snapToGrid w:val="0"/>
          <w:lang w:eastAsia="sk-SK"/>
        </w:rPr>
        <w:t>9</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rsidR="00335AB7" w:rsidRPr="002101E6" w:rsidRDefault="00335AB7" w:rsidP="00C81150">
      <w:pPr>
        <w:rPr>
          <w:snapToGrid w:val="0"/>
          <w:sz w:val="14"/>
          <w:szCs w:val="14"/>
          <w:lang w:eastAsia="sk-SK"/>
        </w:rPr>
      </w:pPr>
    </w:p>
    <w:p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335AB7" w:rsidRPr="002101E6" w:rsidRDefault="00335AB7" w:rsidP="00C81150">
      <w:pPr>
        <w:rPr>
          <w:snapToGrid w:val="0"/>
          <w:sz w:val="14"/>
          <w:szCs w:val="14"/>
          <w:lang w:eastAsia="sk-SK"/>
        </w:rPr>
      </w:pPr>
    </w:p>
    <w:p w:rsidR="00335AB7" w:rsidRPr="002101E6" w:rsidRDefault="00335AB7" w:rsidP="00C81150">
      <w:pPr>
        <w:rPr>
          <w:snapToGrid w:val="0"/>
          <w:sz w:val="14"/>
          <w:szCs w:val="14"/>
          <w:lang w:eastAsia="sk-SK"/>
        </w:rPr>
      </w:pPr>
    </w:p>
    <w:p w:rsidR="00335AB7" w:rsidRPr="002101E6" w:rsidRDefault="00335AB7" w:rsidP="00C81150">
      <w:pPr>
        <w:pStyle w:val="Nadpis2"/>
      </w:pPr>
      <w:r w:rsidRPr="002101E6">
        <w:t xml:space="preserve">Schválenie účtovnej závierky za </w:t>
      </w:r>
      <w:r w:rsidRPr="00B22CB2">
        <w:t>bezprostredne predchádzajúce účtovné obdobie</w:t>
      </w:r>
    </w:p>
    <w:p w:rsidR="00335AB7" w:rsidRPr="002101E6" w:rsidRDefault="00335AB7" w:rsidP="00AC79A3">
      <w:pPr>
        <w:rPr>
          <w:sz w:val="14"/>
          <w:szCs w:val="14"/>
          <w:lang w:eastAsia="sk-SK"/>
        </w:rPr>
      </w:pPr>
    </w:p>
    <w:p w:rsidR="00335AB7" w:rsidRDefault="00335AB7" w:rsidP="00C05D0C">
      <w:pPr>
        <w:rPr>
          <w:snapToGrid w:val="0"/>
        </w:rPr>
      </w:pPr>
      <w:r w:rsidRPr="00033E8A">
        <w:rPr>
          <w:snapToGrid w:val="0"/>
        </w:rPr>
        <w:t xml:space="preserve">Účtovnú závierku </w:t>
      </w:r>
      <w:r w:rsidRPr="00B22CB2">
        <w:rPr>
          <w:snapToGrid w:val="0"/>
        </w:rPr>
        <w:t>Spoločnosti</w:t>
      </w:r>
      <w:r w:rsidR="006F4159">
        <w:rPr>
          <w:snapToGrid w:val="0"/>
        </w:rPr>
        <w:t xml:space="preserve"> </w:t>
      </w:r>
      <w:r w:rsidRPr="00033E8A">
        <w:rPr>
          <w:snapToGrid w:val="0"/>
        </w:rPr>
        <w:t>za rok 201</w:t>
      </w:r>
      <w:r w:rsidR="00F0672E">
        <w:rPr>
          <w:snapToGrid w:val="0"/>
        </w:rPr>
        <w:t>8</w:t>
      </w:r>
      <w:r w:rsidRPr="00033E8A">
        <w:rPr>
          <w:snapToGrid w:val="0"/>
        </w:rPr>
        <w:t xml:space="preserve"> schválilo riadne valné zhromaždenie, ktoré sa konalo dňa </w:t>
      </w:r>
      <w:r w:rsidR="006F4159">
        <w:rPr>
          <w:snapToGrid w:val="0"/>
        </w:rPr>
        <w:t>2</w:t>
      </w:r>
      <w:r w:rsidR="006574EB">
        <w:rPr>
          <w:snapToGrid w:val="0"/>
        </w:rPr>
        <w:t>8</w:t>
      </w:r>
      <w:r w:rsidR="00F0672E">
        <w:rPr>
          <w:snapToGrid w:val="0"/>
        </w:rPr>
        <w:t>.jún</w:t>
      </w:r>
      <w:r w:rsidR="006F4159">
        <w:rPr>
          <w:snapToGrid w:val="0"/>
        </w:rPr>
        <w:t xml:space="preserve"> 201</w:t>
      </w:r>
      <w:r w:rsidR="00F0672E">
        <w:rPr>
          <w:snapToGrid w:val="0"/>
        </w:rPr>
        <w:t>9</w:t>
      </w:r>
      <w:r>
        <w:rPr>
          <w:snapToGrid w:val="0"/>
        </w:rPr>
        <w:t>.</w:t>
      </w:r>
    </w:p>
    <w:p w:rsidR="00F0672E" w:rsidRDefault="00335AB7" w:rsidP="00C81150">
      <w:pPr>
        <w:rPr>
          <w:snapToGrid w:val="0"/>
          <w:lang w:eastAsia="sk-SK"/>
        </w:rPr>
      </w:pPr>
      <w:r>
        <w:rPr>
          <w:snapToGrid w:val="0"/>
          <w:lang w:eastAsia="sk-SK"/>
        </w:rPr>
        <w:t>Účtovná z</w:t>
      </w:r>
      <w:r w:rsidR="006F4159">
        <w:rPr>
          <w:snapToGrid w:val="0"/>
          <w:lang w:eastAsia="sk-SK"/>
        </w:rPr>
        <w:t>ávierka Spoločnosti k 31.12.201</w:t>
      </w:r>
      <w:r w:rsidR="00F0672E">
        <w:rPr>
          <w:snapToGrid w:val="0"/>
          <w:lang w:eastAsia="sk-SK"/>
        </w:rPr>
        <w:t>8</w:t>
      </w:r>
      <w:r>
        <w:rPr>
          <w:snapToGrid w:val="0"/>
          <w:lang w:eastAsia="sk-SK"/>
        </w:rPr>
        <w:t xml:space="preserve"> bola uložená do </w:t>
      </w:r>
      <w:r w:rsidR="006574EB">
        <w:rPr>
          <w:snapToGrid w:val="0"/>
          <w:lang w:eastAsia="sk-SK"/>
        </w:rPr>
        <w:t>Registra účtovných závierok.</w:t>
      </w:r>
    </w:p>
    <w:p w:rsidR="00335AB7" w:rsidRPr="002101E6" w:rsidRDefault="00335AB7" w:rsidP="00C81150">
      <w:pPr>
        <w:rPr>
          <w:snapToGrid w:val="0"/>
          <w:lang w:eastAsia="sk-SK"/>
        </w:rPr>
      </w:pPr>
    </w:p>
    <w:p w:rsidR="00335AB7" w:rsidRPr="002101E6" w:rsidRDefault="00335AB7" w:rsidP="00C81150">
      <w:pPr>
        <w:pStyle w:val="Nadpis2"/>
      </w:pPr>
      <w:r w:rsidRPr="002101E6">
        <w:t>Konsolidovaná účtovná závierka</w:t>
      </w:r>
    </w:p>
    <w:p w:rsidR="00335AB7" w:rsidRPr="002101E6" w:rsidRDefault="00335AB7" w:rsidP="00C81150">
      <w:pPr>
        <w:rPr>
          <w:snapToGrid w:val="0"/>
          <w:sz w:val="10"/>
          <w:szCs w:val="10"/>
          <w:lang w:eastAsia="sk-SK"/>
        </w:rPr>
      </w:pPr>
    </w:p>
    <w:p w:rsidR="00335AB7" w:rsidRPr="0018299C" w:rsidRDefault="00335AB7" w:rsidP="00B5458C">
      <w:pPr>
        <w:ind w:firstLine="539"/>
        <w:rPr>
          <w:snapToGrid w:val="0"/>
          <w:lang w:eastAsia="sk-SK"/>
        </w:rPr>
      </w:pPr>
      <w:r>
        <w:rPr>
          <w:i/>
          <w:iCs/>
        </w:rPr>
        <w:t>Spoločnosť nemá pre túto časť Poznámok obsahovú náplň.</w:t>
      </w:r>
    </w:p>
    <w:p w:rsidR="00335AB7" w:rsidRDefault="00335AB7" w:rsidP="00C81150">
      <w:pPr>
        <w:rPr>
          <w:i/>
          <w:iCs/>
          <w:snapToGrid w:val="0"/>
          <w:color w:val="FF0000"/>
          <w:lang w:eastAsia="sk-SK"/>
        </w:rPr>
      </w:pPr>
    </w:p>
    <w:p w:rsidR="00335AB7" w:rsidRPr="00C05D0C" w:rsidRDefault="00335AB7" w:rsidP="00C81150">
      <w:pPr>
        <w:rPr>
          <w:i/>
          <w:iCs/>
          <w:snapToGrid w:val="0"/>
          <w:color w:val="FF0000"/>
          <w:lang w:eastAsia="sk-SK"/>
        </w:rPr>
      </w:pPr>
    </w:p>
    <w:p w:rsidR="00335AB7" w:rsidRPr="002101E6" w:rsidRDefault="00335AB7" w:rsidP="003F164C">
      <w:pPr>
        <w:pStyle w:val="Nadpis1"/>
      </w:pPr>
      <w:r w:rsidRPr="002101E6">
        <w:t>INFORMÁCIE O ORGÁNOCH SPOLOčNOSTI</w:t>
      </w:r>
    </w:p>
    <w:p w:rsidR="00335AB7" w:rsidRPr="002101E6" w:rsidRDefault="00335AB7" w:rsidP="009F5D65"/>
    <w:p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rsidR="00335AB7" w:rsidRPr="002101E6" w:rsidRDefault="00335AB7" w:rsidP="009F5D65">
      <w:pPr>
        <w:rPr>
          <w:i/>
          <w:iCs/>
          <w:color w:val="FF0000"/>
        </w:rPr>
      </w:pPr>
    </w:p>
    <w:p w:rsidR="00335AB7" w:rsidRPr="00184E83" w:rsidRDefault="00335AB7" w:rsidP="00184E83">
      <w:pPr>
        <w:ind w:left="539"/>
        <w:rPr>
          <w:i/>
          <w:iCs/>
        </w:rPr>
      </w:pPr>
      <w:r>
        <w:rPr>
          <w:i/>
          <w:iCs/>
        </w:rPr>
        <w:t>Spoločnosť nemá pre túto časť Poznámok obsahovú náplň.</w:t>
      </w:r>
    </w:p>
    <w:p w:rsidR="00335AB7" w:rsidRPr="009F5D65" w:rsidRDefault="00335AB7" w:rsidP="009F5D65">
      <w:pPr>
        <w:rPr>
          <w:i/>
          <w:iCs/>
          <w:color w:val="FF0000"/>
        </w:rPr>
      </w:pPr>
    </w:p>
    <w:p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rsidR="00335AB7" w:rsidRPr="00184E83" w:rsidRDefault="00335AB7" w:rsidP="00184E83">
      <w:pPr>
        <w:rPr>
          <w:i/>
          <w:iCs/>
        </w:rPr>
      </w:pPr>
    </w:p>
    <w:p w:rsidR="00335AB7" w:rsidRDefault="00335AB7" w:rsidP="00B5458C">
      <w:pPr>
        <w:ind w:firstLine="539"/>
        <w:rPr>
          <w:i/>
          <w:iCs/>
        </w:rPr>
      </w:pPr>
      <w:r>
        <w:rPr>
          <w:i/>
          <w:iCs/>
        </w:rPr>
        <w:t>Spoločnosť nemá pre túto časť Poznámok obsahovú náplň</w:t>
      </w:r>
    </w:p>
    <w:p w:rsidR="00335AB7" w:rsidRDefault="00335AB7" w:rsidP="00F2412D"/>
    <w:p w:rsidR="00335AB7" w:rsidRPr="009F5D65" w:rsidRDefault="00335AB7" w:rsidP="00F2412D"/>
    <w:p w:rsidR="00335AB7" w:rsidRPr="002101E6" w:rsidRDefault="00335AB7" w:rsidP="00C81150">
      <w:pPr>
        <w:pStyle w:val="Nadpis1"/>
      </w:pPr>
      <w:bookmarkStart w:id="2" w:name="_Ref150575427"/>
      <w:r w:rsidRPr="002101E6">
        <w:t>POUŽITÉ ÚČTOVNÉ ZÁSADY A ÚČTOVNÉ METÓDY</w:t>
      </w:r>
    </w:p>
    <w:bookmarkEnd w:id="2"/>
    <w:p w:rsidR="00335AB7" w:rsidRPr="002101E6" w:rsidRDefault="00335AB7" w:rsidP="00C81150"/>
    <w:p w:rsidR="00335AB7" w:rsidRPr="002101E6"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rsidR="00335AB7" w:rsidRPr="002101E6" w:rsidRDefault="00335AB7" w:rsidP="00BE09FD">
      <w:pPr>
        <w:rPr>
          <w:snapToGrid w:val="0"/>
          <w:sz w:val="14"/>
          <w:szCs w:val="14"/>
          <w:lang w:eastAsia="sk-SK"/>
        </w:rPr>
      </w:pPr>
    </w:p>
    <w:p w:rsidR="00F0672E" w:rsidRPr="006574EB" w:rsidRDefault="00335AB7" w:rsidP="00F0672E">
      <w:pPr>
        <w:numPr>
          <w:ilvl w:val="0"/>
          <w:numId w:val="5"/>
        </w:numPr>
        <w:rPr>
          <w:sz w:val="14"/>
          <w:szCs w:val="14"/>
        </w:rPr>
      </w:pPr>
      <w:r w:rsidRPr="002101E6">
        <w:t>Účtovná závierka za rok 201</w:t>
      </w:r>
      <w:r w:rsidR="00F0672E">
        <w:t>9</w:t>
      </w:r>
      <w:r w:rsidRPr="002101E6">
        <w:t xml:space="preserve"> bola spracovaná za predpokladu nepretržitého pokračovania činnosti. </w:t>
      </w:r>
      <w:r w:rsidR="00447FD2">
        <w:t>S</w:t>
      </w:r>
      <w:r w:rsidR="00447FD2" w:rsidRPr="00447FD2">
        <w:t>poločnosť počas roka, ktorý sa skončil 31. decembra 201</w:t>
      </w:r>
      <w:r w:rsidR="00F0672E">
        <w:t>9</w:t>
      </w:r>
      <w:r w:rsidR="00447FD2" w:rsidRPr="00447FD2">
        <w:t xml:space="preserve"> dosiahla stratu </w:t>
      </w:r>
      <w:r w:rsidR="008F6F27">
        <w:t xml:space="preserve">                      </w:t>
      </w:r>
      <w:r w:rsidR="00447FD2" w:rsidRPr="00447FD2">
        <w:t>k 31.decembru 201</w:t>
      </w:r>
      <w:r w:rsidR="00F0672E">
        <w:t>9</w:t>
      </w:r>
      <w:r w:rsidR="00447FD2" w:rsidRPr="00447FD2">
        <w:t xml:space="preserve"> vo výške </w:t>
      </w:r>
      <w:r w:rsidR="006574EB">
        <w:t>19 129,81 eur</w:t>
      </w:r>
    </w:p>
    <w:p w:rsidR="00F0672E" w:rsidRPr="00447FD2" w:rsidRDefault="00F0672E" w:rsidP="00F0672E">
      <w:pPr>
        <w:rPr>
          <w:sz w:val="14"/>
          <w:szCs w:val="14"/>
        </w:rPr>
      </w:pPr>
    </w:p>
    <w:p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335AB7" w:rsidRPr="002101E6" w:rsidRDefault="00335AB7" w:rsidP="00C81150">
      <w:pPr>
        <w:tabs>
          <w:tab w:val="num" w:pos="540"/>
        </w:tabs>
        <w:ind w:left="540" w:hanging="540"/>
        <w:rPr>
          <w:sz w:val="14"/>
          <w:szCs w:val="14"/>
        </w:rPr>
      </w:pPr>
    </w:p>
    <w:p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rsidR="00335AB7" w:rsidRPr="002101E6" w:rsidRDefault="00335AB7" w:rsidP="00C81150">
      <w:pPr>
        <w:tabs>
          <w:tab w:val="num" w:pos="540"/>
        </w:tabs>
        <w:ind w:left="540" w:hanging="540"/>
        <w:rPr>
          <w:sz w:val="14"/>
          <w:szCs w:val="14"/>
        </w:rPr>
      </w:pPr>
    </w:p>
    <w:p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335AB7" w:rsidRPr="00775AEE" w:rsidRDefault="00335AB7" w:rsidP="00FE2B32"/>
    <w:p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rsidR="00335AB7" w:rsidRPr="002101E6" w:rsidRDefault="00335AB7" w:rsidP="002551CB">
      <w:pPr>
        <w:pStyle w:val="Odsekzoznamu"/>
        <w:rPr>
          <w:sz w:val="14"/>
          <w:szCs w:val="14"/>
        </w:rPr>
      </w:pPr>
    </w:p>
    <w:p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rsidR="00335AB7" w:rsidRPr="002101E6" w:rsidRDefault="00335AB7" w:rsidP="00C81150">
      <w:pPr>
        <w:rPr>
          <w:sz w:val="16"/>
          <w:szCs w:val="16"/>
        </w:rPr>
      </w:pPr>
    </w:p>
    <w:p w:rsidR="00335AB7" w:rsidRPr="002101E6" w:rsidRDefault="00335AB7" w:rsidP="00C81150">
      <w:r w:rsidRPr="002101E6">
        <w:t>Pri obstaraní majetku sa uplatňuje princíp obstarávacích cien. Ocenenie jednotlivých položiek majetku a záväzkov je takéto:</w:t>
      </w:r>
    </w:p>
    <w:p w:rsidR="00335AB7" w:rsidRPr="002101E6" w:rsidRDefault="00335AB7" w:rsidP="00C81150"/>
    <w:p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rsidR="00335AB7" w:rsidRPr="002101E6" w:rsidRDefault="00335AB7" w:rsidP="00B1507A">
      <w:pPr>
        <w:rPr>
          <w:sz w:val="16"/>
          <w:szCs w:val="16"/>
        </w:rPr>
      </w:pPr>
    </w:p>
    <w:p w:rsidR="00335AB7" w:rsidRPr="002101E6" w:rsidRDefault="00335AB7" w:rsidP="00C81150">
      <w:pPr>
        <w:numPr>
          <w:ilvl w:val="0"/>
          <w:numId w:val="4"/>
        </w:numPr>
      </w:pPr>
      <w:r w:rsidRPr="002101E6">
        <w:t>Zásoby obstarané kúpou:</w:t>
      </w:r>
    </w:p>
    <w:p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rsidR="00335AB7" w:rsidRPr="002101E6" w:rsidRDefault="00335AB7" w:rsidP="002101E6">
      <w:pPr>
        <w:ind w:left="539"/>
      </w:pPr>
    </w:p>
    <w:p w:rsidR="00335AB7" w:rsidRPr="002101E6" w:rsidRDefault="00335AB7" w:rsidP="00C81150">
      <w:pPr>
        <w:numPr>
          <w:ilvl w:val="0"/>
          <w:numId w:val="4"/>
        </w:numPr>
      </w:pPr>
      <w:r w:rsidRPr="002101E6">
        <w:t>Pohľadávky:</w:t>
      </w:r>
    </w:p>
    <w:p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335AB7" w:rsidRPr="002101E6" w:rsidRDefault="00335AB7" w:rsidP="00CB407B">
      <w:pPr>
        <w:ind w:left="539"/>
      </w:pPr>
    </w:p>
    <w:p w:rsidR="00335AB7" w:rsidRPr="002101E6" w:rsidRDefault="00335AB7" w:rsidP="00C81150">
      <w:pPr>
        <w:numPr>
          <w:ilvl w:val="0"/>
          <w:numId w:val="4"/>
        </w:numPr>
      </w:pPr>
      <w:r w:rsidRPr="002101E6">
        <w:t>Krátkodobý finančný majetok – obstarávacou cenou. Obstarávacia cena je cena, za ktorú sa majetok obstaral, a náklady súvisiace s jeho obstaraním (poplatky a provízie maklérom, poradcom, burzám).</w:t>
      </w:r>
    </w:p>
    <w:p w:rsidR="00335AB7" w:rsidRPr="002101E6" w:rsidRDefault="00335AB7" w:rsidP="00C81150"/>
    <w:p w:rsidR="00335AB7" w:rsidRPr="002101E6" w:rsidRDefault="00335AB7" w:rsidP="00C81150">
      <w:pPr>
        <w:numPr>
          <w:ilvl w:val="0"/>
          <w:numId w:val="4"/>
        </w:numPr>
      </w:pPr>
      <w:r w:rsidRPr="002101E6">
        <w:t>Časové rozlíšenie na strane aktív súvahy – očakávanou menovitou hodnotou.</w:t>
      </w:r>
    </w:p>
    <w:p w:rsidR="00335AB7" w:rsidRPr="002101E6" w:rsidRDefault="00335AB7" w:rsidP="009E172B"/>
    <w:p w:rsidR="00335AB7" w:rsidRPr="002101E6" w:rsidRDefault="00335AB7" w:rsidP="00C81150">
      <w:pPr>
        <w:numPr>
          <w:ilvl w:val="0"/>
          <w:numId w:val="4"/>
        </w:numPr>
      </w:pPr>
      <w:r w:rsidRPr="002101E6">
        <w:t>Záväzky:</w:t>
      </w:r>
    </w:p>
    <w:p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rsidR="00335AB7" w:rsidRPr="002101E6" w:rsidRDefault="00335AB7" w:rsidP="00417846">
      <w:pPr>
        <w:rPr>
          <w:snapToGrid w:val="0"/>
          <w:lang w:eastAsia="sk-SK"/>
        </w:rPr>
      </w:pPr>
    </w:p>
    <w:p w:rsidR="00335AB7" w:rsidRDefault="00335AB7" w:rsidP="00C81150">
      <w:pPr>
        <w:numPr>
          <w:ilvl w:val="0"/>
          <w:numId w:val="4"/>
        </w:numPr>
      </w:pPr>
      <w:r w:rsidRPr="002101E6">
        <w:t>Rezervy – v očakávanej výške záväzku</w:t>
      </w:r>
      <w:r>
        <w:t>.</w:t>
      </w:r>
    </w:p>
    <w:p w:rsidR="00335AB7" w:rsidRPr="002101E6" w:rsidRDefault="00335AB7" w:rsidP="00B1507A"/>
    <w:p w:rsidR="00335AB7" w:rsidRPr="002101E6" w:rsidRDefault="00335AB7" w:rsidP="00C81150">
      <w:pPr>
        <w:numPr>
          <w:ilvl w:val="0"/>
          <w:numId w:val="4"/>
        </w:numPr>
      </w:pPr>
      <w:r>
        <w:t>P</w:t>
      </w:r>
      <w:r w:rsidRPr="002101E6">
        <w:t xml:space="preserve">ôžičky, úvery: </w:t>
      </w:r>
    </w:p>
    <w:p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rsidR="00335AB7" w:rsidRPr="002101E6" w:rsidRDefault="00335AB7" w:rsidP="00C81150">
      <w:pPr>
        <w:ind w:left="539"/>
      </w:pPr>
    </w:p>
    <w:p w:rsidR="00335AB7" w:rsidRPr="002101E6" w:rsidRDefault="00335AB7" w:rsidP="00C81150">
      <w:pPr>
        <w:numPr>
          <w:ilvl w:val="0"/>
          <w:numId w:val="4"/>
        </w:numPr>
      </w:pPr>
      <w:r w:rsidRPr="002101E6">
        <w:t>Časové rozlíšenie na strane pasív súvahy – očakávanou menovitou hodnotou.</w:t>
      </w:r>
    </w:p>
    <w:p w:rsidR="00335AB7" w:rsidRPr="002101E6" w:rsidRDefault="00335AB7" w:rsidP="00C81150"/>
    <w:p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B5458C">
        <w:t>1</w:t>
      </w:r>
      <w:r w:rsidRPr="002101E6">
        <w:t>% po úpravách o niektoré položky na daňové účely.</w:t>
      </w:r>
    </w:p>
    <w:p w:rsidR="00335AB7" w:rsidRDefault="00335AB7" w:rsidP="001E4D71">
      <w:pPr>
        <w:pStyle w:val="Odsekzoznamu"/>
      </w:pPr>
    </w:p>
    <w:p w:rsidR="00335AB7" w:rsidRPr="00B22CB2" w:rsidRDefault="00335AB7" w:rsidP="001E4D71">
      <w:pPr>
        <w:numPr>
          <w:ilvl w:val="0"/>
          <w:numId w:val="4"/>
        </w:numPr>
      </w:pPr>
      <w:r w:rsidRPr="00B22CB2">
        <w:t xml:space="preserve">Odložené dane (odložená daňová pohľadávka a odložený daňový záväzok) sa vzťahujú na: </w:t>
      </w:r>
    </w:p>
    <w:p w:rsidR="00335AB7" w:rsidRPr="00B22CB2" w:rsidRDefault="00335AB7" w:rsidP="001E4D71">
      <w:pPr>
        <w:numPr>
          <w:ilvl w:val="1"/>
          <w:numId w:val="4"/>
        </w:numPr>
      </w:pPr>
      <w:r w:rsidRPr="00B22CB2">
        <w:t>dočasné rozdiely medzi účtovnou hodnotou majetku a účtovnou hodnotou záväzkov vykázanou v súvahe a ich daňovou základňou,</w:t>
      </w:r>
    </w:p>
    <w:p w:rsidR="00335AB7" w:rsidRPr="00B22CB2" w:rsidRDefault="00335AB7" w:rsidP="001E4D71">
      <w:pPr>
        <w:numPr>
          <w:ilvl w:val="1"/>
          <w:numId w:val="4"/>
        </w:numPr>
      </w:pPr>
      <w:r w:rsidRPr="00B22CB2">
        <w:t>možnosť umorovať daňovú stratu v budúcnosti, ktorou sa rozumie možnosť odpočítať daňovú stratu od základu dane v budúcnosti,</w:t>
      </w:r>
    </w:p>
    <w:p w:rsidR="00335AB7" w:rsidRPr="00B22CB2" w:rsidRDefault="00335AB7" w:rsidP="001E4D71">
      <w:pPr>
        <w:numPr>
          <w:ilvl w:val="1"/>
          <w:numId w:val="4"/>
        </w:numPr>
      </w:pPr>
      <w:r w:rsidRPr="00B22CB2">
        <w:t>možnosť previesť nevyužité daňové odpočty a iné daňové nároky do budúcich období.</w:t>
      </w:r>
    </w:p>
    <w:p w:rsidR="00335AB7" w:rsidRPr="00B22CB2" w:rsidRDefault="00335AB7" w:rsidP="001E4D71">
      <w:pPr>
        <w:ind w:left="539"/>
      </w:pPr>
    </w:p>
    <w:p w:rsidR="00335AB7" w:rsidRDefault="00335AB7" w:rsidP="001E4D71">
      <w:pPr>
        <w:ind w:left="539"/>
      </w:pPr>
      <w:r w:rsidRPr="00B22CB2">
        <w:t xml:space="preserve">O odloženej daňovej pohľadávke </w:t>
      </w:r>
      <w:r>
        <w:t xml:space="preserve"> s</w:t>
      </w:r>
      <w:r w:rsidRPr="00B22CB2">
        <w:t>poločnosť  neúčtovala.</w:t>
      </w:r>
    </w:p>
    <w:p w:rsidR="00335AB7" w:rsidRDefault="00335AB7" w:rsidP="001E4D71">
      <w:pPr>
        <w:ind w:left="539"/>
      </w:pPr>
    </w:p>
    <w:p w:rsidR="006574EB" w:rsidRDefault="006574EB" w:rsidP="001E4D71">
      <w:pPr>
        <w:ind w:left="539"/>
      </w:pPr>
    </w:p>
    <w:p w:rsidR="006574EB" w:rsidRDefault="006574EB" w:rsidP="001E4D71">
      <w:pPr>
        <w:ind w:left="539"/>
      </w:pPr>
    </w:p>
    <w:p w:rsidR="00335AB7" w:rsidRPr="002101E6" w:rsidRDefault="00335AB7" w:rsidP="00C81150"/>
    <w:p w:rsidR="00335AB7" w:rsidRPr="001E4D71" w:rsidRDefault="00335AB7" w:rsidP="001E4D71">
      <w:pPr>
        <w:numPr>
          <w:ilvl w:val="0"/>
          <w:numId w:val="5"/>
        </w:numPr>
        <w:rPr>
          <w:b/>
          <w:bCs/>
        </w:rPr>
      </w:pPr>
      <w:bookmarkStart w:id="4" w:name="_Ref150575465"/>
      <w:r w:rsidRPr="001E4D71">
        <w:rPr>
          <w:b/>
          <w:bCs/>
        </w:rPr>
        <w:lastRenderedPageBreak/>
        <w:t>Spôsob ocenenia jednotlivých zložiek majetku a záväzkov – nasledujúce ocenenie</w:t>
      </w:r>
      <w:bookmarkEnd w:id="4"/>
    </w:p>
    <w:p w:rsidR="00335AB7" w:rsidRPr="002101E6" w:rsidRDefault="00335AB7" w:rsidP="00C81150"/>
    <w:p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rsidR="00335AB7" w:rsidRPr="002101E6" w:rsidRDefault="00335AB7" w:rsidP="00C81150"/>
    <w:p w:rsidR="006574EB" w:rsidRDefault="00335AB7" w:rsidP="006574EB">
      <w:pPr>
        <w:numPr>
          <w:ilvl w:val="0"/>
          <w:numId w:val="10"/>
        </w:numPr>
        <w:tabs>
          <w:tab w:val="clear" w:pos="1078"/>
          <w:tab w:val="num" w:pos="993"/>
        </w:tabs>
        <w:ind w:left="993" w:firstLine="0"/>
        <w:rPr>
          <w:snapToGrid w:val="0"/>
          <w:lang w:eastAsia="sk-SK"/>
        </w:rPr>
      </w:pPr>
      <w:r w:rsidRPr="006574EB">
        <w:rPr>
          <w:snapToGrid w:val="0"/>
          <w:u w:val="single"/>
          <w:lang w:eastAsia="sk-SK"/>
        </w:rPr>
        <w:t>Rezervy</w:t>
      </w:r>
      <w:r w:rsidRPr="006574EB">
        <w:rPr>
          <w:snapToGrid w:val="0"/>
          <w:lang w:eastAsia="sk-SK"/>
        </w:rPr>
        <w:t xml:space="preserve"> – účtujú sa v očakávanej výške záväzku. Spoločnosť </w:t>
      </w:r>
      <w:r w:rsidR="006574EB" w:rsidRPr="006574EB">
        <w:rPr>
          <w:snapToGrid w:val="0"/>
          <w:lang w:eastAsia="sk-SK"/>
        </w:rPr>
        <w:t>ne</w:t>
      </w:r>
      <w:r w:rsidR="006574EB">
        <w:rPr>
          <w:snapToGrid w:val="0"/>
          <w:lang w:eastAsia="sk-SK"/>
        </w:rPr>
        <w:t>vytvára rezervy.</w:t>
      </w:r>
    </w:p>
    <w:p w:rsidR="006574EB" w:rsidRDefault="00335AB7" w:rsidP="006574EB">
      <w:pPr>
        <w:ind w:left="993"/>
        <w:rPr>
          <w:snapToGrid w:val="0"/>
          <w:lang w:eastAsia="sk-SK"/>
        </w:rPr>
      </w:pPr>
      <w:r w:rsidRPr="006574EB">
        <w:rPr>
          <w:snapToGrid w:val="0"/>
          <w:lang w:eastAsia="sk-SK"/>
        </w:rPr>
        <w:t xml:space="preserve"> </w:t>
      </w:r>
    </w:p>
    <w:p w:rsidR="00335AB7" w:rsidRDefault="00335AB7" w:rsidP="006574EB">
      <w:pPr>
        <w:numPr>
          <w:ilvl w:val="0"/>
          <w:numId w:val="10"/>
        </w:numPr>
        <w:tabs>
          <w:tab w:val="clear" w:pos="1078"/>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w:t>
      </w:r>
      <w:r w:rsidR="006574EB">
        <w:rPr>
          <w:snapToGrid w:val="0"/>
          <w:lang w:eastAsia="sk-SK"/>
        </w:rPr>
        <w:t> </w:t>
      </w:r>
      <w:r w:rsidRPr="002101E6">
        <w:rPr>
          <w:snapToGrid w:val="0"/>
          <w:lang w:eastAsia="sk-SK"/>
        </w:rPr>
        <w:t>účtovníctve</w:t>
      </w:r>
      <w:r w:rsidR="006574EB">
        <w:rPr>
          <w:snapToGrid w:val="0"/>
          <w:lang w:eastAsia="sk-SK"/>
        </w:rPr>
        <w:t>.</w:t>
      </w:r>
    </w:p>
    <w:p w:rsidR="00120838" w:rsidRDefault="00120838" w:rsidP="005634CD">
      <w:pPr>
        <w:tabs>
          <w:tab w:val="num" w:pos="993"/>
        </w:tabs>
        <w:ind w:left="993"/>
      </w:pPr>
    </w:p>
    <w:p w:rsidR="00120838" w:rsidRDefault="00120838" w:rsidP="005634CD">
      <w:pPr>
        <w:tabs>
          <w:tab w:val="num" w:pos="993"/>
        </w:tabs>
        <w:ind w:left="993"/>
      </w:pPr>
      <w:r>
        <w:tab/>
        <w:t>Spoločnosť neučtovala o opravných položkách</w:t>
      </w:r>
    </w:p>
    <w:p w:rsidR="00335AB7" w:rsidRPr="002101E6" w:rsidRDefault="00FA0EA3" w:rsidP="005634CD">
      <w:pPr>
        <w:tabs>
          <w:tab w:val="num" w:pos="993"/>
        </w:tabs>
        <w:ind w:left="993"/>
      </w:pPr>
      <w:r>
        <w:tab/>
      </w:r>
    </w:p>
    <w:p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rsidR="00335AB7" w:rsidRPr="002101E6" w:rsidRDefault="00335AB7" w:rsidP="005634CD">
      <w:pPr>
        <w:tabs>
          <w:tab w:val="num" w:pos="993"/>
        </w:tabs>
        <w:ind w:left="993"/>
        <w:rPr>
          <w:snapToGrid w:val="0"/>
          <w:lang w:eastAsia="sk-SK"/>
        </w:rPr>
      </w:pPr>
    </w:p>
    <w:p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rsidR="00335AB7" w:rsidRPr="002101E6" w:rsidRDefault="00335AB7" w:rsidP="005634CD">
      <w:pPr>
        <w:tabs>
          <w:tab w:val="num" w:pos="993"/>
        </w:tabs>
        <w:ind w:left="993"/>
      </w:pPr>
    </w:p>
    <w:p w:rsidR="00335AB7" w:rsidRPr="002101E6" w:rsidRDefault="00335AB7" w:rsidP="005634CD">
      <w:pPr>
        <w:tabs>
          <w:tab w:val="num" w:pos="993"/>
        </w:tabs>
        <w:ind w:left="993"/>
      </w:pPr>
      <w:r w:rsidRPr="002101E6">
        <w:t>Priemerné životnosti podľa plánu odpisov sú:</w:t>
      </w:r>
    </w:p>
    <w:p w:rsidR="00335AB7" w:rsidRPr="002101E6" w:rsidRDefault="00335AB7" w:rsidP="009F5D65">
      <w:pPr>
        <w:ind w:left="900"/>
        <w:rPr>
          <w:b/>
          <w:bCs/>
          <w:snapToGrid w:val="0"/>
          <w:lang w:eastAsia="sk-SK"/>
        </w:rPr>
      </w:pPr>
    </w:p>
    <w:tbl>
      <w:tblPr>
        <w:tblW w:w="8172" w:type="dxa"/>
        <w:tblInd w:w="-68" w:type="dxa"/>
        <w:tblLayout w:type="fixed"/>
        <w:tblCellMar>
          <w:left w:w="70" w:type="dxa"/>
          <w:right w:w="70" w:type="dxa"/>
        </w:tblCellMar>
        <w:tblLook w:val="0000"/>
      </w:tblPr>
      <w:tblGrid>
        <w:gridCol w:w="3211"/>
        <w:gridCol w:w="2268"/>
        <w:gridCol w:w="2693"/>
      </w:tblGrid>
      <w:tr w:rsidR="00335AB7" w:rsidRPr="005634CD">
        <w:tc>
          <w:tcPr>
            <w:tcW w:w="3211" w:type="dxa"/>
            <w:tcBorders>
              <w:top w:val="single" w:sz="8" w:space="0" w:color="auto"/>
              <w:bottom w:val="single" w:sz="4" w:space="0" w:color="auto"/>
            </w:tcBorders>
          </w:tcPr>
          <w:p w:rsidR="00335AB7" w:rsidRPr="005634CD" w:rsidRDefault="00335AB7" w:rsidP="00CB407B">
            <w:pPr>
              <w:jc w:val="left"/>
              <w:rPr>
                <w:b/>
                <w:bCs/>
                <w:i/>
                <w:iCs/>
                <w:sz w:val="15"/>
                <w:szCs w:val="15"/>
              </w:rPr>
            </w:pPr>
            <w:r w:rsidRPr="005634CD">
              <w:rPr>
                <w:b/>
                <w:bCs/>
                <w:i/>
                <w:iCs/>
                <w:sz w:val="15"/>
                <w:szCs w:val="15"/>
              </w:rPr>
              <w:t>Druh majetku</w:t>
            </w:r>
          </w:p>
        </w:tc>
        <w:tc>
          <w:tcPr>
            <w:tcW w:w="2268"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Životnosť</w:t>
            </w:r>
          </w:p>
        </w:tc>
        <w:tc>
          <w:tcPr>
            <w:tcW w:w="2693" w:type="dxa"/>
            <w:tcBorders>
              <w:top w:val="single" w:sz="8" w:space="0" w:color="auto"/>
              <w:bottom w:val="single" w:sz="4" w:space="0" w:color="auto"/>
            </w:tcBorders>
          </w:tcPr>
          <w:p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tc>
          <w:tcPr>
            <w:tcW w:w="3211" w:type="dxa"/>
            <w:tcBorders>
              <w:top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68" w:type="dxa"/>
            <w:tcBorders>
              <w:top w:val="single" w:sz="4" w:space="0" w:color="auto"/>
            </w:tcBorders>
          </w:tcPr>
          <w:p w:rsidR="00335AB7" w:rsidRPr="005634CD" w:rsidRDefault="00335AB7" w:rsidP="00B67D88">
            <w:pPr>
              <w:jc w:val="center"/>
              <w:rPr>
                <w:b/>
                <w:bCs/>
                <w:snapToGrid w:val="0"/>
                <w:sz w:val="15"/>
                <w:szCs w:val="15"/>
              </w:rPr>
            </w:pPr>
            <w:r w:rsidRPr="005634CD">
              <w:rPr>
                <w:sz w:val="15"/>
                <w:szCs w:val="15"/>
              </w:rPr>
              <w:t>20 rokov</w:t>
            </w:r>
          </w:p>
        </w:tc>
        <w:tc>
          <w:tcPr>
            <w:tcW w:w="2693" w:type="dxa"/>
            <w:tcBorders>
              <w:top w:val="single" w:sz="4" w:space="0" w:color="auto"/>
            </w:tcBorders>
          </w:tcPr>
          <w:p w:rsidR="00335AB7" w:rsidRPr="005634CD" w:rsidRDefault="00335AB7" w:rsidP="00B67D88">
            <w:pPr>
              <w:jc w:val="center"/>
              <w:rPr>
                <w:b/>
                <w:bCs/>
                <w:sz w:val="15"/>
                <w:szCs w:val="15"/>
              </w:rPr>
            </w:pPr>
            <w:r w:rsidRPr="005634CD">
              <w:rPr>
                <w:sz w:val="15"/>
                <w:szCs w:val="15"/>
              </w:rPr>
              <w:t>5,0 %</w:t>
            </w:r>
          </w:p>
        </w:tc>
      </w:tr>
      <w:tr w:rsidR="00335AB7" w:rsidRPr="005634CD">
        <w:tc>
          <w:tcPr>
            <w:tcW w:w="3211" w:type="dxa"/>
          </w:tcPr>
          <w:p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68" w:type="dxa"/>
          </w:tcPr>
          <w:p w:rsidR="00335AB7" w:rsidRPr="005634CD" w:rsidRDefault="00335AB7" w:rsidP="00B67D88">
            <w:pPr>
              <w:jc w:val="center"/>
              <w:rPr>
                <w:b/>
                <w:bCs/>
                <w:snapToGrid w:val="0"/>
                <w:sz w:val="15"/>
                <w:szCs w:val="15"/>
              </w:rPr>
            </w:pPr>
            <w:r w:rsidRPr="005634CD">
              <w:rPr>
                <w:sz w:val="15"/>
                <w:szCs w:val="15"/>
              </w:rPr>
              <w:t>6 rokov</w:t>
            </w:r>
          </w:p>
        </w:tc>
        <w:tc>
          <w:tcPr>
            <w:tcW w:w="2693" w:type="dxa"/>
          </w:tcPr>
          <w:p w:rsidR="00335AB7" w:rsidRPr="005634CD" w:rsidRDefault="00335AB7" w:rsidP="00B67D88">
            <w:pPr>
              <w:jc w:val="center"/>
              <w:rPr>
                <w:b/>
                <w:bCs/>
                <w:sz w:val="15"/>
                <w:szCs w:val="15"/>
              </w:rPr>
            </w:pPr>
            <w:r w:rsidRPr="005634CD">
              <w:rPr>
                <w:sz w:val="15"/>
                <w:szCs w:val="15"/>
              </w:rPr>
              <w:t>16,7 %</w:t>
            </w:r>
          </w:p>
        </w:tc>
      </w:tr>
      <w:tr w:rsidR="00335AB7" w:rsidRPr="005634CD">
        <w:tc>
          <w:tcPr>
            <w:tcW w:w="3211" w:type="dxa"/>
            <w:tcBorders>
              <w:bottom w:val="single" w:sz="4" w:space="0" w:color="auto"/>
            </w:tcBorders>
          </w:tcPr>
          <w:p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68" w:type="dxa"/>
            <w:tcBorders>
              <w:bottom w:val="single" w:sz="4" w:space="0" w:color="auto"/>
            </w:tcBorders>
          </w:tcPr>
          <w:p w:rsidR="00335AB7" w:rsidRPr="005634CD" w:rsidRDefault="00335AB7" w:rsidP="00B67D88">
            <w:pPr>
              <w:jc w:val="center"/>
              <w:rPr>
                <w:b/>
                <w:bCs/>
                <w:snapToGrid w:val="0"/>
                <w:sz w:val="15"/>
                <w:szCs w:val="15"/>
              </w:rPr>
            </w:pPr>
            <w:r w:rsidRPr="005634CD">
              <w:rPr>
                <w:sz w:val="15"/>
                <w:szCs w:val="15"/>
              </w:rPr>
              <w:t>4 roky</w:t>
            </w:r>
          </w:p>
        </w:tc>
        <w:tc>
          <w:tcPr>
            <w:tcW w:w="2693" w:type="dxa"/>
            <w:tcBorders>
              <w:bottom w:val="single" w:sz="4" w:space="0" w:color="auto"/>
            </w:tcBorders>
          </w:tcPr>
          <w:p w:rsidR="00335AB7" w:rsidRPr="005634CD" w:rsidRDefault="00335AB7" w:rsidP="00B67D88">
            <w:pPr>
              <w:jc w:val="center"/>
              <w:rPr>
                <w:b/>
                <w:bCs/>
                <w:sz w:val="15"/>
                <w:szCs w:val="15"/>
              </w:rPr>
            </w:pPr>
            <w:r w:rsidRPr="005634CD">
              <w:rPr>
                <w:sz w:val="15"/>
                <w:szCs w:val="15"/>
              </w:rPr>
              <w:t>25,0 %</w:t>
            </w:r>
          </w:p>
        </w:tc>
      </w:tr>
    </w:tbl>
    <w:p w:rsidR="00335AB7" w:rsidRPr="002101E6" w:rsidRDefault="00335AB7" w:rsidP="00EB02F1">
      <w:pPr>
        <w:ind w:left="900"/>
        <w:rPr>
          <w:snapToGrid w:val="0"/>
        </w:rPr>
      </w:pPr>
    </w:p>
    <w:p w:rsidR="00335AB7" w:rsidRPr="002101E6" w:rsidRDefault="00335AB7" w:rsidP="00C81150"/>
    <w:p w:rsidR="00335AB7" w:rsidRPr="005634CD" w:rsidRDefault="00335AB7" w:rsidP="005634CD">
      <w:pPr>
        <w:numPr>
          <w:ilvl w:val="0"/>
          <w:numId w:val="5"/>
        </w:numPr>
        <w:rPr>
          <w:b/>
          <w:bCs/>
        </w:rPr>
      </w:pPr>
      <w:r w:rsidRPr="005634CD">
        <w:rPr>
          <w:b/>
          <w:bCs/>
        </w:rPr>
        <w:t>Prepočet údajov v cudzích menách na slovenskú menu</w:t>
      </w:r>
    </w:p>
    <w:p w:rsidR="00335AB7" w:rsidRPr="002101E6" w:rsidRDefault="00335AB7" w:rsidP="00C81150"/>
    <w:p w:rsidR="00335AB7" w:rsidRPr="009F5D65" w:rsidRDefault="00335AB7" w:rsidP="00F33F7E">
      <w:pPr>
        <w:rPr>
          <w:b/>
          <w:bCs/>
          <w:snapToGrid w:val="0"/>
          <w:sz w:val="14"/>
          <w:szCs w:val="14"/>
          <w:lang w:eastAsia="sk-SK"/>
        </w:rPr>
      </w:pPr>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rsidR="00335AB7" w:rsidRDefault="00335AB7" w:rsidP="00C81150">
      <w:pPr>
        <w:ind w:left="567"/>
        <w:rPr>
          <w:sz w:val="14"/>
          <w:szCs w:val="14"/>
        </w:rPr>
      </w:pPr>
    </w:p>
    <w:p w:rsidR="00335AB7" w:rsidRPr="009F5D65" w:rsidRDefault="00335AB7" w:rsidP="00C81150">
      <w:pPr>
        <w:ind w:left="567"/>
        <w:rPr>
          <w:sz w:val="14"/>
          <w:szCs w:val="14"/>
        </w:rPr>
      </w:pPr>
    </w:p>
    <w:p w:rsidR="00335AB7" w:rsidRPr="005634CD" w:rsidRDefault="00335AB7" w:rsidP="005634CD">
      <w:pPr>
        <w:numPr>
          <w:ilvl w:val="0"/>
          <w:numId w:val="5"/>
        </w:numPr>
        <w:rPr>
          <w:b/>
          <w:bCs/>
        </w:rPr>
      </w:pPr>
      <w:r w:rsidRPr="005634CD">
        <w:rPr>
          <w:b/>
          <w:bCs/>
        </w:rPr>
        <w:t xml:space="preserve">Zmeny účtovných zásad a účtovných metód </w:t>
      </w:r>
    </w:p>
    <w:p w:rsidR="00335AB7" w:rsidRDefault="00335AB7" w:rsidP="00775AEE"/>
    <w:p w:rsidR="00335AB7" w:rsidRDefault="00335AB7" w:rsidP="00775AEE">
      <w:r w:rsidRPr="005634CD">
        <w:t>Účtovné zásady a účtovné metódy boli spoločnosťou aplikované konzistentne.</w:t>
      </w:r>
    </w:p>
    <w:p w:rsidR="00335AB7" w:rsidRDefault="00335AB7" w:rsidP="00775AEE"/>
    <w:p w:rsidR="00335AB7" w:rsidRPr="00B22CB2" w:rsidRDefault="00335AB7" w:rsidP="00775AEE"/>
    <w:p w:rsidR="00335AB7" w:rsidRPr="00B22CB2" w:rsidRDefault="00335AB7" w:rsidP="009C3AB4">
      <w:pPr>
        <w:numPr>
          <w:ilvl w:val="0"/>
          <w:numId w:val="5"/>
        </w:numPr>
        <w:rPr>
          <w:b/>
          <w:bCs/>
        </w:rPr>
      </w:pPr>
      <w:r w:rsidRPr="00B22CB2">
        <w:rPr>
          <w:b/>
          <w:bCs/>
        </w:rPr>
        <w:t>Opravy významných chýb minulých účtovných období</w:t>
      </w:r>
    </w:p>
    <w:p w:rsidR="00335AB7" w:rsidRPr="00B22CB2" w:rsidRDefault="00335AB7" w:rsidP="009C3AB4">
      <w:pPr>
        <w:rPr>
          <w:b/>
          <w:bCs/>
        </w:rPr>
      </w:pPr>
    </w:p>
    <w:p w:rsidR="00335AB7" w:rsidRDefault="006C21DA" w:rsidP="00775AEE">
      <w:pPr>
        <w:rPr>
          <w:i/>
          <w:iCs/>
        </w:rPr>
      </w:pPr>
      <w:r>
        <w:t>V roku 201</w:t>
      </w:r>
      <w:r w:rsidR="00120838">
        <w:t>9</w:t>
      </w:r>
      <w:r w:rsidR="00335AB7" w:rsidRPr="00B22CB2">
        <w:t xml:space="preserve"> Spoločnosť </w:t>
      </w:r>
      <w:r w:rsidR="00120838">
        <w:t>ne</w:t>
      </w:r>
      <w:r w:rsidR="00335AB7" w:rsidRPr="00B22CB2">
        <w:t>účtovala o oprave významných chýb minulých období.</w:t>
      </w:r>
      <w:r w:rsidR="00447FD2">
        <w:t xml:space="preserve"> </w:t>
      </w: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335AB7" w:rsidRDefault="00335AB7" w:rsidP="00775AEE">
      <w:pPr>
        <w:rPr>
          <w:i/>
          <w:iCs/>
        </w:rPr>
      </w:pPr>
    </w:p>
    <w:p w:rsidR="001C4E36" w:rsidRDefault="001C4E36">
      <w:pPr>
        <w:jc w:val="left"/>
        <w:rPr>
          <w:i/>
          <w:iCs/>
        </w:rPr>
      </w:pPr>
      <w:r>
        <w:rPr>
          <w:i/>
          <w:iCs/>
        </w:rPr>
        <w:br w:type="page"/>
      </w:r>
    </w:p>
    <w:p w:rsidR="00335AB7" w:rsidRDefault="00335AB7" w:rsidP="00775AEE">
      <w:pPr>
        <w:rPr>
          <w:i/>
          <w:iCs/>
        </w:rPr>
      </w:pPr>
    </w:p>
    <w:p w:rsidR="00335AB7" w:rsidRPr="002101E6" w:rsidRDefault="00335AB7" w:rsidP="002101E6"/>
    <w:p w:rsidR="00335AB7" w:rsidRPr="002101E6" w:rsidRDefault="00335AB7" w:rsidP="00CB407B">
      <w:pPr>
        <w:pStyle w:val="Nadpis1"/>
      </w:pPr>
      <w:r w:rsidRPr="002101E6">
        <w:t>INFORMáCIE, KTORé VYSVETĽUJú A DOPĹňAJú SúVAHU A VýKAZ ZISKOV A STRáT</w:t>
      </w:r>
    </w:p>
    <w:p w:rsidR="00335AB7" w:rsidRDefault="00335AB7" w:rsidP="00CB407B">
      <w:pPr>
        <w:rPr>
          <w:b/>
          <w:bCs/>
          <w:snapToGrid w:val="0"/>
          <w:u w:val="single"/>
          <w:lang w:eastAsia="sk-SK"/>
        </w:rPr>
      </w:pPr>
    </w:p>
    <w:p w:rsidR="00335AB7" w:rsidRPr="002101E6" w:rsidRDefault="00335AB7" w:rsidP="008711DF">
      <w:pPr>
        <w:pStyle w:val="Nadpis2"/>
      </w:pPr>
      <w:r w:rsidRPr="002101E6">
        <w:t xml:space="preserve">Záväzky </w:t>
      </w:r>
    </w:p>
    <w:p w:rsidR="00335AB7" w:rsidRPr="002101E6" w:rsidRDefault="00335AB7" w:rsidP="0074448F">
      <w:pPr>
        <w:rPr>
          <w:snapToGrid w:val="0"/>
          <w:lang w:eastAsia="sk-SK"/>
        </w:rPr>
      </w:pPr>
    </w:p>
    <w:p w:rsidR="00335AB7" w:rsidRPr="002101E6" w:rsidRDefault="00335AB7" w:rsidP="008B77F4">
      <w:pPr>
        <w:pStyle w:val="Nadpis3"/>
      </w:pPr>
      <w:r>
        <w:t>Z</w:t>
      </w:r>
      <w:r w:rsidRPr="002101E6">
        <w:t>áväzky podľa zostatkovej doby splatnosti</w:t>
      </w:r>
    </w:p>
    <w:p w:rsidR="00335AB7" w:rsidRPr="002101E6" w:rsidRDefault="00335AB7" w:rsidP="007E2CF3">
      <w:pPr>
        <w:tabs>
          <w:tab w:val="center" w:pos="4535"/>
        </w:tabs>
      </w:pPr>
      <w:bookmarkStart w:id="6" w:name="T_payables_maturity"/>
    </w:p>
    <w:tbl>
      <w:tblPr>
        <w:tblW w:w="4557" w:type="pct"/>
        <w:tblInd w:w="-68" w:type="dxa"/>
        <w:tblCellMar>
          <w:left w:w="70" w:type="dxa"/>
          <w:right w:w="70" w:type="dxa"/>
        </w:tblCellMar>
        <w:tblLook w:val="00A0"/>
      </w:tblPr>
      <w:tblGrid>
        <w:gridCol w:w="5761"/>
        <w:gridCol w:w="1318"/>
        <w:gridCol w:w="1316"/>
      </w:tblGrid>
      <w:tr w:rsidR="00335AB7" w:rsidRPr="002101E6">
        <w:trPr>
          <w:trHeight w:val="251"/>
        </w:trPr>
        <w:tc>
          <w:tcPr>
            <w:tcW w:w="3431" w:type="pct"/>
            <w:tcBorders>
              <w:top w:val="single" w:sz="8" w:space="0" w:color="auto"/>
              <w:left w:val="single" w:sz="4" w:space="0" w:color="auto"/>
              <w:bottom w:val="nil"/>
              <w:right w:val="single" w:sz="4" w:space="0" w:color="auto"/>
            </w:tcBorders>
            <w:vAlign w:val="center"/>
          </w:tcPr>
          <w:p w:rsidR="00335AB7" w:rsidRPr="002101E6" w:rsidRDefault="00335AB7" w:rsidP="005B36DD">
            <w:pPr>
              <w:jc w:val="left"/>
              <w:rPr>
                <w:b/>
                <w:bCs/>
                <w:i/>
                <w:iCs/>
                <w:sz w:val="15"/>
                <w:szCs w:val="15"/>
                <w:lang w:eastAsia="sk-SK"/>
              </w:rPr>
            </w:pPr>
            <w:bookmarkStart w:id="7" w:name="RANGE_B9_E18"/>
            <w:r w:rsidRPr="002101E6">
              <w:rPr>
                <w:b/>
                <w:bCs/>
                <w:i/>
                <w:iCs/>
                <w:sz w:val="15"/>
                <w:szCs w:val="15"/>
                <w:lang w:eastAsia="sk-SK"/>
              </w:rPr>
              <w:t>Položka</w:t>
            </w:r>
            <w:bookmarkEnd w:id="7"/>
          </w:p>
        </w:tc>
        <w:tc>
          <w:tcPr>
            <w:tcW w:w="785" w:type="pct"/>
            <w:tcBorders>
              <w:top w:val="single" w:sz="8" w:space="0" w:color="auto"/>
              <w:left w:val="single" w:sz="4" w:space="0" w:color="auto"/>
              <w:bottom w:val="nil"/>
              <w:right w:val="single" w:sz="4" w:space="0" w:color="auto"/>
            </w:tcBorders>
          </w:tcPr>
          <w:p w:rsidR="00335AB7" w:rsidRPr="002101E6" w:rsidRDefault="00335AB7" w:rsidP="00120838">
            <w:pPr>
              <w:jc w:val="center"/>
            </w:pPr>
            <w:r w:rsidRPr="002101E6">
              <w:rPr>
                <w:b/>
                <w:bCs/>
                <w:i/>
                <w:iCs/>
                <w:sz w:val="15"/>
                <w:szCs w:val="15"/>
              </w:rPr>
              <w:t>31. 12. 201</w:t>
            </w:r>
            <w:r w:rsidR="00120838">
              <w:rPr>
                <w:b/>
                <w:bCs/>
                <w:i/>
                <w:iCs/>
                <w:sz w:val="15"/>
                <w:szCs w:val="15"/>
              </w:rPr>
              <w:t>9</w:t>
            </w:r>
          </w:p>
        </w:tc>
        <w:tc>
          <w:tcPr>
            <w:tcW w:w="784" w:type="pct"/>
            <w:tcBorders>
              <w:top w:val="single" w:sz="8" w:space="0" w:color="auto"/>
              <w:left w:val="single" w:sz="4" w:space="0" w:color="auto"/>
              <w:bottom w:val="nil"/>
              <w:right w:val="single" w:sz="4" w:space="0" w:color="auto"/>
            </w:tcBorders>
          </w:tcPr>
          <w:p w:rsidR="00335AB7" w:rsidRPr="002101E6" w:rsidRDefault="00335AB7" w:rsidP="00120838">
            <w:pPr>
              <w:jc w:val="center"/>
            </w:pPr>
            <w:r w:rsidRPr="002101E6">
              <w:rPr>
                <w:b/>
                <w:bCs/>
                <w:i/>
                <w:iCs/>
                <w:sz w:val="15"/>
                <w:szCs w:val="15"/>
              </w:rPr>
              <w:t>31. 12. 201</w:t>
            </w:r>
            <w:r w:rsidR="00120838">
              <w:rPr>
                <w:b/>
                <w:bCs/>
                <w:i/>
                <w:iCs/>
                <w:sz w:val="15"/>
                <w:szCs w:val="15"/>
              </w:rPr>
              <w:t>8</w:t>
            </w:r>
          </w:p>
        </w:tc>
      </w:tr>
      <w:tr w:rsidR="00335AB7" w:rsidRPr="002101E6">
        <w:trPr>
          <w:trHeight w:val="251"/>
        </w:trPr>
        <w:tc>
          <w:tcPr>
            <w:tcW w:w="3431" w:type="pct"/>
            <w:tcBorders>
              <w:top w:val="single" w:sz="4" w:space="0" w:color="auto"/>
              <w:left w:val="single" w:sz="4" w:space="0" w:color="auto"/>
              <w:bottom w:val="nil"/>
              <w:right w:val="single" w:sz="4" w:space="0" w:color="auto"/>
            </w:tcBorders>
            <w:vAlign w:val="center"/>
          </w:tcPr>
          <w:p w:rsidR="00335AB7" w:rsidRPr="002101E6" w:rsidRDefault="00335AB7" w:rsidP="007E3ACA">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c>
          <w:tcPr>
            <w:tcW w:w="784" w:type="pct"/>
            <w:tcBorders>
              <w:top w:val="single" w:sz="4" w:space="0" w:color="auto"/>
              <w:left w:val="single" w:sz="4" w:space="0" w:color="auto"/>
              <w:bottom w:val="nil"/>
              <w:right w:val="single" w:sz="4" w:space="0" w:color="auto"/>
            </w:tcBorders>
            <w:vAlign w:val="bottom"/>
          </w:tcPr>
          <w:p w:rsidR="00335AB7" w:rsidRPr="002101E6" w:rsidRDefault="00335AB7" w:rsidP="00D0021B">
            <w:pPr>
              <w:jc w:val="right"/>
              <w:rPr>
                <w:sz w:val="15"/>
                <w:szCs w:val="15"/>
                <w:lang w:eastAsia="sk-SK"/>
              </w:rPr>
            </w:pPr>
          </w:p>
        </w:tc>
      </w:tr>
      <w:tr w:rsidR="00335AB7" w:rsidRPr="002101E6" w:rsidTr="006574EB">
        <w:trPr>
          <w:trHeight w:val="433"/>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rsidR="00335AB7" w:rsidRPr="00B12D53" w:rsidRDefault="00335AB7" w:rsidP="00B11125">
            <w:pPr>
              <w:jc w:val="right"/>
              <w:rPr>
                <w:sz w:val="15"/>
                <w:szCs w:val="15"/>
                <w:lang w:eastAsia="sk-SK"/>
              </w:rPr>
            </w:pPr>
          </w:p>
        </w:tc>
        <w:tc>
          <w:tcPr>
            <w:tcW w:w="784" w:type="pct"/>
            <w:tcBorders>
              <w:top w:val="nil"/>
              <w:left w:val="single" w:sz="4" w:space="0" w:color="auto"/>
              <w:bottom w:val="nil"/>
              <w:right w:val="single" w:sz="4" w:space="0" w:color="auto"/>
            </w:tcBorders>
            <w:vAlign w:val="bottom"/>
          </w:tcPr>
          <w:p w:rsidR="00335AB7" w:rsidRPr="002101E6" w:rsidRDefault="00335AB7" w:rsidP="00120838">
            <w:pPr>
              <w:jc w:val="right"/>
              <w:rPr>
                <w:sz w:val="15"/>
                <w:szCs w:val="15"/>
                <w:lang w:eastAsia="sk-SK"/>
              </w:rPr>
            </w:pPr>
          </w:p>
        </w:tc>
      </w:tr>
      <w:tr w:rsidR="00335AB7" w:rsidRPr="002101E6">
        <w:trPr>
          <w:trHeight w:val="251"/>
        </w:trPr>
        <w:tc>
          <w:tcPr>
            <w:tcW w:w="3431" w:type="pct"/>
            <w:tcBorders>
              <w:top w:val="nil"/>
              <w:left w:val="single" w:sz="4" w:space="0" w:color="auto"/>
              <w:bottom w:val="nil"/>
              <w:right w:val="single" w:sz="4" w:space="0" w:color="auto"/>
            </w:tcBorders>
            <w:vAlign w:val="center"/>
          </w:tcPr>
          <w:p w:rsidR="00335AB7" w:rsidRPr="002101E6" w:rsidRDefault="00335AB7" w:rsidP="007E3ACA">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rsidR="00335AB7" w:rsidRPr="00B12D53" w:rsidRDefault="00EC7D17" w:rsidP="00B11125">
            <w:pPr>
              <w:jc w:val="right"/>
              <w:rPr>
                <w:sz w:val="15"/>
                <w:szCs w:val="15"/>
                <w:lang w:eastAsia="sk-SK"/>
              </w:rPr>
            </w:pPr>
            <w:r>
              <w:rPr>
                <w:sz w:val="15"/>
                <w:szCs w:val="15"/>
                <w:lang w:eastAsia="sk-SK"/>
              </w:rPr>
              <w:t>3925</w:t>
            </w:r>
          </w:p>
        </w:tc>
        <w:tc>
          <w:tcPr>
            <w:tcW w:w="784" w:type="pct"/>
            <w:tcBorders>
              <w:top w:val="nil"/>
              <w:left w:val="single" w:sz="4" w:space="0" w:color="auto"/>
              <w:bottom w:val="single" w:sz="4" w:space="0" w:color="auto"/>
              <w:right w:val="single" w:sz="4" w:space="0" w:color="auto"/>
            </w:tcBorders>
            <w:vAlign w:val="bottom"/>
          </w:tcPr>
          <w:p w:rsidR="00335AB7" w:rsidRPr="002101E6" w:rsidRDefault="00EC7D17" w:rsidP="00120838">
            <w:pPr>
              <w:jc w:val="right"/>
              <w:rPr>
                <w:sz w:val="15"/>
                <w:szCs w:val="15"/>
                <w:lang w:eastAsia="sk-SK"/>
              </w:rPr>
            </w:pPr>
            <w:r>
              <w:rPr>
                <w:sz w:val="15"/>
                <w:szCs w:val="15"/>
                <w:lang w:eastAsia="sk-SK"/>
              </w:rPr>
              <w:t>728</w:t>
            </w:r>
          </w:p>
        </w:tc>
      </w:tr>
      <w:tr w:rsidR="00335AB7" w:rsidRPr="002101E6">
        <w:trPr>
          <w:trHeight w:val="251"/>
        </w:trPr>
        <w:tc>
          <w:tcPr>
            <w:tcW w:w="3431" w:type="pct"/>
            <w:tcBorders>
              <w:top w:val="nil"/>
              <w:left w:val="single" w:sz="4" w:space="0" w:color="auto"/>
              <w:bottom w:val="single" w:sz="4" w:space="0" w:color="auto"/>
              <w:right w:val="single" w:sz="4" w:space="0" w:color="auto"/>
            </w:tcBorders>
            <w:vAlign w:val="center"/>
          </w:tcPr>
          <w:p w:rsidR="00335AB7" w:rsidRPr="002101E6" w:rsidRDefault="00335AB7" w:rsidP="009E3F8A">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rsidR="00335AB7" w:rsidRPr="002101E6" w:rsidRDefault="00EC7D17" w:rsidP="00770289">
            <w:pPr>
              <w:jc w:val="right"/>
              <w:rPr>
                <w:b/>
                <w:bCs/>
                <w:sz w:val="15"/>
                <w:szCs w:val="15"/>
                <w:lang w:eastAsia="sk-SK"/>
              </w:rPr>
            </w:pPr>
            <w:r>
              <w:rPr>
                <w:b/>
                <w:bCs/>
                <w:sz w:val="15"/>
                <w:szCs w:val="15"/>
                <w:lang w:eastAsia="sk-SK"/>
              </w:rPr>
              <w:t>3925</w:t>
            </w:r>
          </w:p>
        </w:tc>
        <w:tc>
          <w:tcPr>
            <w:tcW w:w="784" w:type="pct"/>
            <w:tcBorders>
              <w:top w:val="nil"/>
              <w:left w:val="single" w:sz="4" w:space="0" w:color="auto"/>
              <w:bottom w:val="single" w:sz="4" w:space="0" w:color="auto"/>
              <w:right w:val="single" w:sz="4" w:space="0" w:color="auto"/>
            </w:tcBorders>
            <w:vAlign w:val="center"/>
          </w:tcPr>
          <w:p w:rsidR="00335AB7" w:rsidRPr="002101E6" w:rsidRDefault="00EC7D17" w:rsidP="00120838">
            <w:pPr>
              <w:jc w:val="right"/>
              <w:rPr>
                <w:b/>
                <w:bCs/>
                <w:sz w:val="15"/>
                <w:szCs w:val="15"/>
                <w:lang w:eastAsia="sk-SK"/>
              </w:rPr>
            </w:pPr>
            <w:r>
              <w:rPr>
                <w:b/>
                <w:bCs/>
                <w:sz w:val="15"/>
                <w:szCs w:val="15"/>
                <w:lang w:eastAsia="sk-SK"/>
              </w:rPr>
              <w:t>728</w:t>
            </w:r>
          </w:p>
        </w:tc>
      </w:tr>
      <w:tr w:rsidR="00335AB7" w:rsidRPr="002101E6">
        <w:trPr>
          <w:trHeight w:val="251"/>
        </w:trPr>
        <w:tc>
          <w:tcPr>
            <w:tcW w:w="3431" w:type="pct"/>
            <w:tcBorders>
              <w:top w:val="single" w:sz="4" w:space="0" w:color="auto"/>
              <w:left w:val="single" w:sz="4" w:space="0" w:color="auto"/>
              <w:right w:val="single" w:sz="4" w:space="0" w:color="auto"/>
            </w:tcBorders>
            <w:vAlign w:val="center"/>
          </w:tcPr>
          <w:p w:rsidR="00335AB7" w:rsidRPr="00B11125" w:rsidRDefault="00335AB7" w:rsidP="00035C81">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rsidR="00335AB7" w:rsidRPr="00B11125" w:rsidRDefault="00335AB7" w:rsidP="00035C81">
            <w:pPr>
              <w:jc w:val="right"/>
              <w:rPr>
                <w:b/>
                <w:bCs/>
                <w:sz w:val="15"/>
                <w:szCs w:val="15"/>
                <w:lang w:eastAsia="sk-SK"/>
              </w:rPr>
            </w:pPr>
          </w:p>
        </w:tc>
        <w:tc>
          <w:tcPr>
            <w:tcW w:w="784" w:type="pct"/>
            <w:tcBorders>
              <w:top w:val="single" w:sz="4" w:space="0" w:color="auto"/>
              <w:left w:val="single" w:sz="4" w:space="0" w:color="auto"/>
              <w:right w:val="single" w:sz="4" w:space="0" w:color="auto"/>
            </w:tcBorders>
            <w:vAlign w:val="center"/>
          </w:tcPr>
          <w:p w:rsidR="00335AB7" w:rsidRPr="00B11125" w:rsidRDefault="00335AB7" w:rsidP="002A3723">
            <w:pPr>
              <w:jc w:val="right"/>
              <w:rPr>
                <w:b/>
                <w:bCs/>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rsidR="00335AB7" w:rsidRPr="00B22CB2" w:rsidRDefault="00335AB7" w:rsidP="00035C81">
            <w:pPr>
              <w:jc w:val="right"/>
              <w:rPr>
                <w:sz w:val="15"/>
                <w:szCs w:val="15"/>
                <w:lang w:eastAsia="sk-SK"/>
              </w:rPr>
            </w:pPr>
          </w:p>
        </w:tc>
        <w:tc>
          <w:tcPr>
            <w:tcW w:w="784" w:type="pct"/>
            <w:tcBorders>
              <w:top w:val="nil"/>
              <w:left w:val="single" w:sz="4" w:space="0" w:color="auto"/>
              <w:right w:val="single" w:sz="4" w:space="0" w:color="auto"/>
            </w:tcBorders>
            <w:vAlign w:val="center"/>
          </w:tcPr>
          <w:p w:rsidR="00335AB7" w:rsidRPr="00B22CB2" w:rsidRDefault="00335AB7" w:rsidP="002A3723">
            <w:pPr>
              <w:jc w:val="right"/>
              <w:rPr>
                <w:sz w:val="15"/>
                <w:szCs w:val="15"/>
                <w:lang w:eastAsia="sk-SK"/>
              </w:rPr>
            </w:pPr>
          </w:p>
        </w:tc>
      </w:tr>
      <w:tr w:rsidR="00335AB7" w:rsidRPr="002101E6">
        <w:trPr>
          <w:trHeight w:val="251"/>
        </w:trPr>
        <w:tc>
          <w:tcPr>
            <w:tcW w:w="3431" w:type="pct"/>
            <w:tcBorders>
              <w:top w:val="nil"/>
              <w:left w:val="single" w:sz="4" w:space="0" w:color="auto"/>
              <w:right w:val="single" w:sz="4" w:space="0" w:color="auto"/>
            </w:tcBorders>
            <w:vAlign w:val="center"/>
          </w:tcPr>
          <w:p w:rsidR="00335AB7" w:rsidRPr="00B11125" w:rsidRDefault="00335AB7" w:rsidP="00B11125">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rsidR="00335AB7" w:rsidRPr="00B22CB2" w:rsidRDefault="00335AB7" w:rsidP="00035C81">
            <w:pPr>
              <w:jc w:val="right"/>
              <w:rPr>
                <w:sz w:val="15"/>
                <w:szCs w:val="15"/>
                <w:lang w:eastAsia="sk-SK"/>
              </w:rPr>
            </w:pPr>
            <w:r w:rsidRPr="00B22CB2">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rsidR="00335AB7" w:rsidRPr="00B22CB2" w:rsidRDefault="00335AB7" w:rsidP="002A3723">
            <w:pPr>
              <w:jc w:val="right"/>
              <w:rPr>
                <w:sz w:val="15"/>
                <w:szCs w:val="15"/>
                <w:lang w:eastAsia="sk-SK"/>
              </w:rPr>
            </w:pPr>
            <w:r w:rsidRPr="00B22CB2">
              <w:rPr>
                <w:sz w:val="15"/>
                <w:szCs w:val="15"/>
                <w:lang w:eastAsia="sk-SK"/>
              </w:rPr>
              <w:t>0</w:t>
            </w:r>
          </w:p>
        </w:tc>
      </w:tr>
      <w:tr w:rsidR="00335AB7" w:rsidRPr="002101E6">
        <w:trPr>
          <w:trHeight w:val="265"/>
        </w:trPr>
        <w:tc>
          <w:tcPr>
            <w:tcW w:w="3431" w:type="pct"/>
            <w:tcBorders>
              <w:left w:val="single" w:sz="4" w:space="0" w:color="auto"/>
              <w:bottom w:val="single" w:sz="8" w:space="0" w:color="auto"/>
              <w:right w:val="single" w:sz="4" w:space="0" w:color="auto"/>
            </w:tcBorders>
            <w:vAlign w:val="center"/>
          </w:tcPr>
          <w:p w:rsidR="00335AB7" w:rsidRPr="002101E6" w:rsidRDefault="00335AB7" w:rsidP="00035C81">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rsidR="00335AB7" w:rsidRPr="002264FC" w:rsidRDefault="00335AB7" w:rsidP="00035C81">
            <w:pPr>
              <w:jc w:val="right"/>
              <w:rPr>
                <w:b/>
                <w:bCs/>
                <w:sz w:val="15"/>
                <w:szCs w:val="15"/>
                <w:lang w:eastAsia="sk-SK"/>
              </w:rPr>
            </w:pPr>
          </w:p>
        </w:tc>
        <w:tc>
          <w:tcPr>
            <w:tcW w:w="784" w:type="pct"/>
            <w:tcBorders>
              <w:top w:val="single" w:sz="4" w:space="0" w:color="auto"/>
              <w:left w:val="single" w:sz="4" w:space="0" w:color="auto"/>
              <w:bottom w:val="single" w:sz="8" w:space="0" w:color="auto"/>
              <w:right w:val="single" w:sz="4" w:space="0" w:color="auto"/>
            </w:tcBorders>
            <w:vAlign w:val="center"/>
          </w:tcPr>
          <w:p w:rsidR="00335AB7" w:rsidRPr="002264FC" w:rsidRDefault="00335AB7" w:rsidP="00120838">
            <w:pPr>
              <w:jc w:val="right"/>
              <w:rPr>
                <w:b/>
                <w:bCs/>
                <w:sz w:val="15"/>
                <w:szCs w:val="15"/>
                <w:lang w:eastAsia="sk-SK"/>
              </w:rPr>
            </w:pPr>
          </w:p>
        </w:tc>
      </w:tr>
      <w:bookmarkEnd w:id="6"/>
    </w:tbl>
    <w:p w:rsidR="00335AB7" w:rsidRDefault="00335AB7" w:rsidP="00B167B8">
      <w:pPr>
        <w:pStyle w:val="Nadpis1"/>
        <w:numPr>
          <w:ilvl w:val="0"/>
          <w:numId w:val="0"/>
        </w:numPr>
        <w:ind w:left="539"/>
      </w:pPr>
    </w:p>
    <w:p w:rsidR="00442554" w:rsidRPr="00442554" w:rsidRDefault="00442554" w:rsidP="00442554">
      <w:pPr>
        <w:pStyle w:val="Nadpis3"/>
      </w:pPr>
      <w:r w:rsidRPr="00442554">
        <w:t>Informácia o tom, či účtovná jednotka vytvorila kapitálový fond z príspevkov podľa § 123 ods.2 a 217a Obchodného zákonníka v znení neskorších predpisov</w:t>
      </w:r>
    </w:p>
    <w:p w:rsidR="00442554" w:rsidRPr="00442554" w:rsidRDefault="00442554" w:rsidP="00442554">
      <w:pPr>
        <w:spacing w:before="120"/>
        <w:ind w:right="-471"/>
      </w:pPr>
      <w:r w:rsidRPr="00442554">
        <w:t>Spoločnosť nenavyšovala ostatné kapitálové fondy v priebehu roka 201</w:t>
      </w:r>
      <w:r w:rsidR="00120838">
        <w:t>9</w:t>
      </w:r>
      <w:r w:rsidRPr="00442554">
        <w:t>.</w:t>
      </w:r>
    </w:p>
    <w:p w:rsidR="00442554" w:rsidRDefault="00442554" w:rsidP="00B167B8"/>
    <w:p w:rsidR="00F01D4F" w:rsidRPr="00B167B8" w:rsidRDefault="00F01D4F" w:rsidP="00B167B8"/>
    <w:p w:rsidR="00335AB7" w:rsidRPr="00B22CB2" w:rsidRDefault="00335AB7" w:rsidP="001E2635">
      <w:pPr>
        <w:pStyle w:val="Nadpis1"/>
      </w:pPr>
      <w:r w:rsidRPr="00B22CB2">
        <w:t>Informácie o iných aktívach a iných pasívach</w:t>
      </w:r>
    </w:p>
    <w:p w:rsidR="00335AB7" w:rsidRPr="00B22CB2" w:rsidRDefault="00335AB7" w:rsidP="00286CD3"/>
    <w:p w:rsidR="00335AB7" w:rsidRPr="00B22CB2" w:rsidRDefault="00335AB7" w:rsidP="00286CD3">
      <w:pPr>
        <w:pStyle w:val="Nadpis2"/>
        <w:rPr>
          <w:lang w:val="cs-CZ"/>
        </w:rPr>
      </w:pPr>
      <w:r w:rsidRPr="00B22CB2">
        <w:rPr>
          <w:lang w:val="cs-CZ"/>
        </w:rPr>
        <w:t>Najatý</w:t>
      </w:r>
      <w:r w:rsidRPr="00125A6A">
        <w:t xml:space="preserve"> majetok</w:t>
      </w:r>
    </w:p>
    <w:p w:rsidR="00335AB7" w:rsidRPr="00125A6A" w:rsidRDefault="00335AB7" w:rsidP="00286CD3"/>
    <w:p w:rsidR="00335AB7" w:rsidRDefault="00335AB7" w:rsidP="00286CD3">
      <w:r w:rsidRPr="00F12BC7">
        <w:t>Spoločnosť m</w:t>
      </w:r>
      <w:r w:rsidR="00A44B3E">
        <w:t>a</w:t>
      </w:r>
      <w:r w:rsidRPr="00F12BC7">
        <w:t> </w:t>
      </w:r>
      <w:r w:rsidR="00614298">
        <w:t xml:space="preserve">v </w:t>
      </w:r>
      <w:r w:rsidRPr="00F12BC7">
        <w:t xml:space="preserve">nájme </w:t>
      </w:r>
      <w:r w:rsidR="00614298">
        <w:t>formou  leasingu hmotný majetok</w:t>
      </w:r>
      <w:r w:rsidRPr="00F12BC7">
        <w:t>.</w:t>
      </w:r>
      <w:r w:rsidR="00F12BC7" w:rsidRPr="00F12BC7">
        <w:t xml:space="preserve"> </w:t>
      </w:r>
    </w:p>
    <w:p w:rsidR="00120838" w:rsidRDefault="00120838" w:rsidP="00286CD3"/>
    <w:p w:rsidR="00120838" w:rsidRPr="00286CD3" w:rsidRDefault="00120838" w:rsidP="00286CD3"/>
    <w:p w:rsidR="00335AB7" w:rsidRPr="002101E6" w:rsidRDefault="00335AB7" w:rsidP="001E2635">
      <w:pPr>
        <w:pStyle w:val="Nadpis1"/>
      </w:pPr>
      <w:r w:rsidRPr="002101E6">
        <w:t>SKUTOČNOSTI, KTORÉ NASTALI PO DNI, KU KTORÉMU SA ZOSTAVUJE ÚČTOVNÁ ZÁVIERKA, A DO DŇA ZOSTAVENIA ÚČTOVNEJ ZÁVIERKY</w:t>
      </w:r>
    </w:p>
    <w:p w:rsidR="00335AB7" w:rsidRPr="002101E6" w:rsidRDefault="00335AB7" w:rsidP="001E2635">
      <w:pPr>
        <w:rPr>
          <w:u w:val="single"/>
        </w:rPr>
      </w:pPr>
    </w:p>
    <w:p w:rsidR="00335AB7" w:rsidRPr="002101E6" w:rsidRDefault="00CF5DE0" w:rsidP="001E2635">
      <w:pPr>
        <w:rPr>
          <w:snapToGrid w:val="0"/>
          <w:lang w:eastAsia="sk-SK"/>
        </w:rPr>
      </w:pPr>
      <w:r>
        <w:rPr>
          <w:snapToGrid w:val="0"/>
          <w:lang w:eastAsia="sk-SK"/>
        </w:rPr>
        <w:t>Po 31. decembri 201</w:t>
      </w:r>
      <w:r w:rsidR="00120838">
        <w:rPr>
          <w:snapToGrid w:val="0"/>
          <w:lang w:eastAsia="sk-SK"/>
        </w:rPr>
        <w:t>9</w:t>
      </w:r>
      <w:r w:rsidR="00737871">
        <w:rPr>
          <w:snapToGrid w:val="0"/>
          <w:lang w:eastAsia="sk-SK"/>
        </w:rPr>
        <w:t xml:space="preserve"> </w:t>
      </w:r>
      <w:r w:rsidR="00335AB7" w:rsidRPr="002101E6">
        <w:rPr>
          <w:snapToGrid w:val="0"/>
          <w:lang w:eastAsia="sk-SK"/>
        </w:rPr>
        <w:t>a do dňa zostavenia účtovnej závierky nenastali žiadne také udalosti, ktoré by významným spôsobom ovplyvnili aktíva</w:t>
      </w:r>
      <w:r w:rsidR="00335AB7">
        <w:rPr>
          <w:snapToGrid w:val="0"/>
          <w:lang w:eastAsia="sk-SK"/>
        </w:rPr>
        <w:t>,</w:t>
      </w:r>
      <w:r w:rsidR="00335AB7" w:rsidRPr="002101E6">
        <w:rPr>
          <w:snapToGrid w:val="0"/>
          <w:lang w:eastAsia="sk-SK"/>
        </w:rPr>
        <w:t xml:space="preserve"> pasíva </w:t>
      </w:r>
      <w:r w:rsidR="00335AB7">
        <w:rPr>
          <w:snapToGrid w:val="0"/>
          <w:lang w:eastAsia="sk-SK"/>
        </w:rPr>
        <w:t xml:space="preserve">alebo výsledky hospodárenia </w:t>
      </w:r>
      <w:r w:rsidR="00335AB7" w:rsidRPr="00F132A5">
        <w:rPr>
          <w:snapToGrid w:val="0"/>
          <w:lang w:eastAsia="sk-SK"/>
        </w:rPr>
        <w:t>S</w:t>
      </w:r>
      <w:r w:rsidR="00335AB7" w:rsidRPr="002101E6">
        <w:rPr>
          <w:snapToGrid w:val="0"/>
          <w:lang w:eastAsia="sk-SK"/>
        </w:rPr>
        <w:t>poločnosti, okrem tých, ktoré sú uvedené vyššie a ktoré sú výsledkom bežnej činnosti.</w:t>
      </w:r>
    </w:p>
    <w:p w:rsidR="00335AB7" w:rsidRDefault="00335AB7" w:rsidP="001E2635">
      <w:pPr>
        <w:rPr>
          <w:snapToGrid w:val="0"/>
          <w:lang w:eastAsia="sk-SK"/>
        </w:rPr>
      </w:pPr>
    </w:p>
    <w:p w:rsidR="00335AB7" w:rsidRDefault="00335AB7" w:rsidP="001E2635">
      <w:pPr>
        <w:rPr>
          <w:snapToGrid w:val="0"/>
          <w:lang w:eastAsia="sk-SK"/>
        </w:rPr>
      </w:pPr>
    </w:p>
    <w:p w:rsidR="00335AB7" w:rsidRPr="002264FC" w:rsidRDefault="00335AB7" w:rsidP="001E2635">
      <w:pPr>
        <w:rPr>
          <w:i/>
          <w:iCs/>
          <w:snapToGrid w:val="0"/>
          <w:lang w:eastAsia="sk-SK"/>
        </w:rPr>
      </w:pPr>
    </w:p>
    <w:sectPr w:rsidR="00335AB7" w:rsidRPr="002264FC" w:rsidSect="00731171">
      <w:headerReference w:type="default" r:id="rId7"/>
      <w:footerReference w:type="default" r:id="rId8"/>
      <w:pgSz w:w="11907" w:h="16840" w:code="9"/>
      <w:pgMar w:top="1551" w:right="1418" w:bottom="992" w:left="1418" w:header="567" w:footer="68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8588A" w:rsidRDefault="0048588A">
      <w:r>
        <w:separator/>
      </w:r>
    </w:p>
  </w:endnote>
  <w:endnote w:type="continuationSeparator" w:id="1">
    <w:p w:rsidR="0048588A" w:rsidRDefault="0048588A">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5AB7" w:rsidRDefault="003F5524" w:rsidP="002101E6">
    <w:pPr>
      <w:pStyle w:val="Pta"/>
      <w:pBdr>
        <w:top w:val="single" w:sz="4" w:space="1" w:color="auto"/>
      </w:pBdr>
      <w:jc w:val="right"/>
    </w:pPr>
    <w:r>
      <w:fldChar w:fldCharType="begin"/>
    </w:r>
    <w:r w:rsidR="00F57875">
      <w:instrText xml:space="preserve"> PAGE   \* MERGEFORMAT </w:instrText>
    </w:r>
    <w:r>
      <w:fldChar w:fldCharType="separate"/>
    </w:r>
    <w:r w:rsidR="00EC7D17">
      <w:rPr>
        <w:noProof/>
      </w:rPr>
      <w:t>4</w:t>
    </w:r>
    <w:r>
      <w:rPr>
        <w:noProof/>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8588A" w:rsidRDefault="0048588A">
      <w:r>
        <w:separator/>
      </w:r>
    </w:p>
  </w:footnote>
  <w:footnote w:type="continuationSeparator" w:id="1">
    <w:p w:rsidR="0048588A" w:rsidRDefault="0048588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4E36" w:rsidRDefault="00335AB7" w:rsidP="001C4E36">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Úč </w:t>
    </w:r>
    <w:r w:rsidR="006574EB">
      <w:t>MúJ</w:t>
    </w:r>
    <w:r>
      <w:tab/>
      <w:t xml:space="preserve">IČO: </w:t>
    </w:r>
    <w:r w:rsidR="006574EB">
      <w:t>45324514</w:t>
    </w:r>
    <w:r>
      <w:tab/>
      <w:t xml:space="preserve">DIČ: </w:t>
    </w:r>
    <w:r w:rsidR="00C409E4">
      <w:t>202</w:t>
    </w:r>
    <w:bookmarkStart w:id="8" w:name="Business_name"/>
    <w:bookmarkEnd w:id="8"/>
    <w:r w:rsidR="006574EB">
      <w:t>2953350</w:t>
    </w:r>
  </w:p>
  <w:p w:rsidR="00335AB7" w:rsidRDefault="006574EB" w:rsidP="00C81150">
    <w:pPr>
      <w:pStyle w:val="Hlavika"/>
    </w:pPr>
    <w:r>
      <w:t>Petty Servis,</w:t>
    </w:r>
    <w:r w:rsidR="00447FD2">
      <w:t xml:space="preserve"> s.r.o.</w:t>
    </w:r>
  </w:p>
  <w:p w:rsidR="00335AB7" w:rsidRDefault="00335AB7" w:rsidP="00F0672E">
    <w:pPr>
      <w:pStyle w:val="Hlavika"/>
      <w:tabs>
        <w:tab w:val="clear" w:pos="4536"/>
        <w:tab w:val="clear" w:pos="9072"/>
        <w:tab w:val="left" w:pos="5631"/>
      </w:tabs>
    </w:pPr>
    <w:r>
      <w:t>Poznámky individuálnej účtovnej závierky</w:t>
    </w:r>
    <w:r w:rsidR="00F0672E">
      <w:tab/>
    </w:r>
  </w:p>
  <w:p w:rsidR="00335AB7" w:rsidRDefault="00335AB7" w:rsidP="00C81150">
    <w:pPr>
      <w:pStyle w:val="Hlavika"/>
    </w:pPr>
    <w:r>
      <w:t xml:space="preserve">Zostavenej k 31. decembru </w:t>
    </w:r>
    <w:r w:rsidR="00F0672E">
      <w:t>2019</w:t>
    </w:r>
  </w:p>
  <w:p w:rsidR="00335AB7" w:rsidRDefault="00335AB7" w:rsidP="00C81150">
    <w:pPr>
      <w:pStyle w:val="Hlavika"/>
      <w:pBdr>
        <w:bottom w:val="single" w:sz="4" w:space="1" w:color="auto"/>
      </w:pBdr>
    </w:pPr>
    <w:r>
      <w:t>(údaje v tabuľkách sú uvedené v celých eurách, ak nie je uvedené inak)</w:t>
    </w:r>
  </w:p>
  <w:p w:rsidR="00335AB7" w:rsidRDefault="00335AB7"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7ED508C"/>
    <w:multiLevelType w:val="hybridMultilevel"/>
    <w:tmpl w:val="63C87D82"/>
    <w:lvl w:ilvl="0" w:tplc="78F27FE8">
      <w:start w:val="100"/>
      <w:numFmt w:val="bullet"/>
      <w:lvlText w:val="-"/>
      <w:lvlJc w:val="left"/>
      <w:pPr>
        <w:ind w:left="1211" w:hanging="360"/>
      </w:pPr>
      <w:rPr>
        <w:rFonts w:ascii="Verdana" w:eastAsia="Times New Roman" w:hAnsi="Verdana" w:cs="Verdana" w:hint="default"/>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9">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0">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1">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2">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3">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9"/>
  </w:num>
  <w:num w:numId="3">
    <w:abstractNumId w:val="13"/>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10"/>
  </w:num>
  <w:num w:numId="9">
    <w:abstractNumId w:val="6"/>
  </w:num>
  <w:num w:numId="10">
    <w:abstractNumId w:val="11"/>
  </w:num>
  <w:num w:numId="11">
    <w:abstractNumId w:val="0"/>
  </w:num>
  <w:num w:numId="12">
    <w:abstractNumId w:val="5"/>
  </w:num>
  <w:num w:numId="13">
    <w:abstractNumId w:val="12"/>
  </w:num>
  <w:num w:numId="14">
    <w:abstractNumId w:val="3"/>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13"/>
  </w:num>
  <w:num w:numId="18">
    <w:abstractNumId w:val="8"/>
  </w:num>
  <w:num w:numId="19">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defaultTabStop w:val="720"/>
  <w:hyphenationZone w:val="425"/>
  <w:doNotHyphenateCaps/>
  <w:noPunctuationKerning/>
  <w:characterSpacingControl w:val="doNotCompress"/>
  <w:doNotValidateAgainstSchema/>
  <w:doNotDemarcateInvalidXml/>
  <w:footnotePr>
    <w:footnote w:id="0"/>
    <w:footnote w:id="1"/>
  </w:footnotePr>
  <w:endnotePr>
    <w:endnote w:id="0"/>
    <w:endnote w:id="1"/>
  </w:endnotePr>
  <w:compat/>
  <w:rsids>
    <w:rsidRoot w:val="00C81150"/>
    <w:rsid w:val="000003CC"/>
    <w:rsid w:val="000006C1"/>
    <w:rsid w:val="00001636"/>
    <w:rsid w:val="0000253C"/>
    <w:rsid w:val="000042DC"/>
    <w:rsid w:val="0001048D"/>
    <w:rsid w:val="00011C99"/>
    <w:rsid w:val="0001329A"/>
    <w:rsid w:val="000152FD"/>
    <w:rsid w:val="00015A6F"/>
    <w:rsid w:val="0002433D"/>
    <w:rsid w:val="00025E11"/>
    <w:rsid w:val="00033E8A"/>
    <w:rsid w:val="0003554D"/>
    <w:rsid w:val="00035C81"/>
    <w:rsid w:val="0003701A"/>
    <w:rsid w:val="000413F6"/>
    <w:rsid w:val="00042DF7"/>
    <w:rsid w:val="00042E14"/>
    <w:rsid w:val="000505CF"/>
    <w:rsid w:val="00050A36"/>
    <w:rsid w:val="00056876"/>
    <w:rsid w:val="00061A44"/>
    <w:rsid w:val="00066AED"/>
    <w:rsid w:val="000670A7"/>
    <w:rsid w:val="00072D4F"/>
    <w:rsid w:val="000758A3"/>
    <w:rsid w:val="00086A37"/>
    <w:rsid w:val="000923F2"/>
    <w:rsid w:val="000956F3"/>
    <w:rsid w:val="000A073F"/>
    <w:rsid w:val="000A3022"/>
    <w:rsid w:val="000B2C5D"/>
    <w:rsid w:val="000B313E"/>
    <w:rsid w:val="000B4DF4"/>
    <w:rsid w:val="000B638D"/>
    <w:rsid w:val="000B7F83"/>
    <w:rsid w:val="000C1342"/>
    <w:rsid w:val="000C3965"/>
    <w:rsid w:val="000C559C"/>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11C30"/>
    <w:rsid w:val="00113235"/>
    <w:rsid w:val="001145C2"/>
    <w:rsid w:val="001170F1"/>
    <w:rsid w:val="00120838"/>
    <w:rsid w:val="00121FD2"/>
    <w:rsid w:val="0012231A"/>
    <w:rsid w:val="001228E7"/>
    <w:rsid w:val="00123B6F"/>
    <w:rsid w:val="001240E4"/>
    <w:rsid w:val="00124A82"/>
    <w:rsid w:val="00125A6A"/>
    <w:rsid w:val="0012668B"/>
    <w:rsid w:val="0013020B"/>
    <w:rsid w:val="001343A4"/>
    <w:rsid w:val="001354FB"/>
    <w:rsid w:val="00140952"/>
    <w:rsid w:val="00142157"/>
    <w:rsid w:val="001440A4"/>
    <w:rsid w:val="00150CFF"/>
    <w:rsid w:val="0015182D"/>
    <w:rsid w:val="0015753D"/>
    <w:rsid w:val="00157B60"/>
    <w:rsid w:val="00162043"/>
    <w:rsid w:val="00162F37"/>
    <w:rsid w:val="001630F4"/>
    <w:rsid w:val="00163FF0"/>
    <w:rsid w:val="00164333"/>
    <w:rsid w:val="0016450F"/>
    <w:rsid w:val="00164E16"/>
    <w:rsid w:val="00164EB5"/>
    <w:rsid w:val="00165FC5"/>
    <w:rsid w:val="00171F23"/>
    <w:rsid w:val="00172B11"/>
    <w:rsid w:val="00177A9A"/>
    <w:rsid w:val="00182445"/>
    <w:rsid w:val="0018299C"/>
    <w:rsid w:val="00184E83"/>
    <w:rsid w:val="00185803"/>
    <w:rsid w:val="001859DB"/>
    <w:rsid w:val="0018699A"/>
    <w:rsid w:val="00193CFA"/>
    <w:rsid w:val="0019430E"/>
    <w:rsid w:val="001B0DB0"/>
    <w:rsid w:val="001B30A4"/>
    <w:rsid w:val="001B5206"/>
    <w:rsid w:val="001C4E36"/>
    <w:rsid w:val="001D2B78"/>
    <w:rsid w:val="001D2C69"/>
    <w:rsid w:val="001D3064"/>
    <w:rsid w:val="001D4EAF"/>
    <w:rsid w:val="001D504C"/>
    <w:rsid w:val="001D673D"/>
    <w:rsid w:val="001D7D9C"/>
    <w:rsid w:val="001E01F8"/>
    <w:rsid w:val="001E2635"/>
    <w:rsid w:val="001E2BDE"/>
    <w:rsid w:val="001E3B2C"/>
    <w:rsid w:val="001E4D71"/>
    <w:rsid w:val="001E7800"/>
    <w:rsid w:val="001F059B"/>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178BA"/>
    <w:rsid w:val="00223A9A"/>
    <w:rsid w:val="00224657"/>
    <w:rsid w:val="002264FC"/>
    <w:rsid w:val="00226CDD"/>
    <w:rsid w:val="00232226"/>
    <w:rsid w:val="00234DAD"/>
    <w:rsid w:val="00234DD8"/>
    <w:rsid w:val="00236691"/>
    <w:rsid w:val="00243056"/>
    <w:rsid w:val="0024441D"/>
    <w:rsid w:val="00251844"/>
    <w:rsid w:val="00252434"/>
    <w:rsid w:val="002543B4"/>
    <w:rsid w:val="002551CB"/>
    <w:rsid w:val="00256108"/>
    <w:rsid w:val="002643ED"/>
    <w:rsid w:val="002647F4"/>
    <w:rsid w:val="00264D66"/>
    <w:rsid w:val="002710BA"/>
    <w:rsid w:val="00271FCD"/>
    <w:rsid w:val="0027335D"/>
    <w:rsid w:val="00273B72"/>
    <w:rsid w:val="002747FF"/>
    <w:rsid w:val="002761A7"/>
    <w:rsid w:val="00276E90"/>
    <w:rsid w:val="00280586"/>
    <w:rsid w:val="002806AC"/>
    <w:rsid w:val="00280F80"/>
    <w:rsid w:val="00282413"/>
    <w:rsid w:val="00283098"/>
    <w:rsid w:val="0028631C"/>
    <w:rsid w:val="00286CD3"/>
    <w:rsid w:val="002926EC"/>
    <w:rsid w:val="00295DB1"/>
    <w:rsid w:val="002966BD"/>
    <w:rsid w:val="002A3723"/>
    <w:rsid w:val="002A472F"/>
    <w:rsid w:val="002A48FC"/>
    <w:rsid w:val="002B1694"/>
    <w:rsid w:val="002C2DC7"/>
    <w:rsid w:val="002C33C3"/>
    <w:rsid w:val="002C5A66"/>
    <w:rsid w:val="002C6F9D"/>
    <w:rsid w:val="002D03DC"/>
    <w:rsid w:val="002D055E"/>
    <w:rsid w:val="002E19BA"/>
    <w:rsid w:val="002E2DB5"/>
    <w:rsid w:val="002E3D80"/>
    <w:rsid w:val="002E5681"/>
    <w:rsid w:val="002E7573"/>
    <w:rsid w:val="002E7E87"/>
    <w:rsid w:val="002F055A"/>
    <w:rsid w:val="002F297F"/>
    <w:rsid w:val="002F34E7"/>
    <w:rsid w:val="002F583C"/>
    <w:rsid w:val="002F78A4"/>
    <w:rsid w:val="002F7F37"/>
    <w:rsid w:val="00304BED"/>
    <w:rsid w:val="00306504"/>
    <w:rsid w:val="00310224"/>
    <w:rsid w:val="003104BB"/>
    <w:rsid w:val="0031154A"/>
    <w:rsid w:val="0032199B"/>
    <w:rsid w:val="00321F75"/>
    <w:rsid w:val="0032784F"/>
    <w:rsid w:val="00330565"/>
    <w:rsid w:val="00330AB2"/>
    <w:rsid w:val="00332B4B"/>
    <w:rsid w:val="003337C5"/>
    <w:rsid w:val="00335109"/>
    <w:rsid w:val="003358ED"/>
    <w:rsid w:val="00335AB7"/>
    <w:rsid w:val="003407DC"/>
    <w:rsid w:val="00354434"/>
    <w:rsid w:val="00354E22"/>
    <w:rsid w:val="00363B4A"/>
    <w:rsid w:val="00366100"/>
    <w:rsid w:val="003661CA"/>
    <w:rsid w:val="0037364A"/>
    <w:rsid w:val="00381476"/>
    <w:rsid w:val="003828BA"/>
    <w:rsid w:val="003841A9"/>
    <w:rsid w:val="0038564B"/>
    <w:rsid w:val="00386696"/>
    <w:rsid w:val="00387CFF"/>
    <w:rsid w:val="00391E6D"/>
    <w:rsid w:val="00392206"/>
    <w:rsid w:val="00392C3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F0FCA"/>
    <w:rsid w:val="003F164C"/>
    <w:rsid w:val="003F1C6A"/>
    <w:rsid w:val="003F20D8"/>
    <w:rsid w:val="003F5524"/>
    <w:rsid w:val="00401CA3"/>
    <w:rsid w:val="004032CB"/>
    <w:rsid w:val="00405A94"/>
    <w:rsid w:val="00410D92"/>
    <w:rsid w:val="00410EA2"/>
    <w:rsid w:val="0041301E"/>
    <w:rsid w:val="00414800"/>
    <w:rsid w:val="00414BEA"/>
    <w:rsid w:val="00416D85"/>
    <w:rsid w:val="00417846"/>
    <w:rsid w:val="004222FE"/>
    <w:rsid w:val="00424C87"/>
    <w:rsid w:val="00425DB7"/>
    <w:rsid w:val="00425F00"/>
    <w:rsid w:val="0043110A"/>
    <w:rsid w:val="0043291B"/>
    <w:rsid w:val="00432F9A"/>
    <w:rsid w:val="00442554"/>
    <w:rsid w:val="004431DF"/>
    <w:rsid w:val="00447B2C"/>
    <w:rsid w:val="00447FD2"/>
    <w:rsid w:val="00453985"/>
    <w:rsid w:val="004570ED"/>
    <w:rsid w:val="004654CD"/>
    <w:rsid w:val="004657EC"/>
    <w:rsid w:val="00465890"/>
    <w:rsid w:val="00465E18"/>
    <w:rsid w:val="00470A91"/>
    <w:rsid w:val="00473947"/>
    <w:rsid w:val="004753F7"/>
    <w:rsid w:val="00477E08"/>
    <w:rsid w:val="004816DC"/>
    <w:rsid w:val="00482FA6"/>
    <w:rsid w:val="0048588A"/>
    <w:rsid w:val="00487854"/>
    <w:rsid w:val="00491B66"/>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6D18"/>
    <w:rsid w:val="00577700"/>
    <w:rsid w:val="00581BB4"/>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5F6824"/>
    <w:rsid w:val="00603BE4"/>
    <w:rsid w:val="00607D6C"/>
    <w:rsid w:val="00610D50"/>
    <w:rsid w:val="00612589"/>
    <w:rsid w:val="00614298"/>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5127C"/>
    <w:rsid w:val="00651639"/>
    <w:rsid w:val="00653D5A"/>
    <w:rsid w:val="00657091"/>
    <w:rsid w:val="006574EB"/>
    <w:rsid w:val="00662391"/>
    <w:rsid w:val="00663720"/>
    <w:rsid w:val="006638BC"/>
    <w:rsid w:val="00664937"/>
    <w:rsid w:val="00664F99"/>
    <w:rsid w:val="0066666D"/>
    <w:rsid w:val="006673E0"/>
    <w:rsid w:val="0067003C"/>
    <w:rsid w:val="00670CB7"/>
    <w:rsid w:val="0067219B"/>
    <w:rsid w:val="00672877"/>
    <w:rsid w:val="006746F7"/>
    <w:rsid w:val="006762BE"/>
    <w:rsid w:val="0068050E"/>
    <w:rsid w:val="00680DBD"/>
    <w:rsid w:val="0068249F"/>
    <w:rsid w:val="00682F26"/>
    <w:rsid w:val="006837A8"/>
    <w:rsid w:val="00684334"/>
    <w:rsid w:val="00687B86"/>
    <w:rsid w:val="006945D6"/>
    <w:rsid w:val="00694F84"/>
    <w:rsid w:val="00694FB9"/>
    <w:rsid w:val="006A1CBA"/>
    <w:rsid w:val="006A1FC9"/>
    <w:rsid w:val="006A3131"/>
    <w:rsid w:val="006A3DAC"/>
    <w:rsid w:val="006A49A3"/>
    <w:rsid w:val="006A6227"/>
    <w:rsid w:val="006B0885"/>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2787"/>
    <w:rsid w:val="006E7560"/>
    <w:rsid w:val="006F040F"/>
    <w:rsid w:val="006F04CD"/>
    <w:rsid w:val="006F1A2F"/>
    <w:rsid w:val="006F1C45"/>
    <w:rsid w:val="006F4159"/>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1171"/>
    <w:rsid w:val="0073354C"/>
    <w:rsid w:val="00736429"/>
    <w:rsid w:val="00736B44"/>
    <w:rsid w:val="007372E7"/>
    <w:rsid w:val="00737871"/>
    <w:rsid w:val="00741BCD"/>
    <w:rsid w:val="007432FF"/>
    <w:rsid w:val="007436D3"/>
    <w:rsid w:val="0074448F"/>
    <w:rsid w:val="00746A60"/>
    <w:rsid w:val="00747C59"/>
    <w:rsid w:val="00750790"/>
    <w:rsid w:val="00751283"/>
    <w:rsid w:val="00751B5B"/>
    <w:rsid w:val="0075466C"/>
    <w:rsid w:val="00754810"/>
    <w:rsid w:val="007606BC"/>
    <w:rsid w:val="00760EE4"/>
    <w:rsid w:val="00762454"/>
    <w:rsid w:val="00765A18"/>
    <w:rsid w:val="00767A6E"/>
    <w:rsid w:val="00770289"/>
    <w:rsid w:val="00770814"/>
    <w:rsid w:val="00771684"/>
    <w:rsid w:val="00771B59"/>
    <w:rsid w:val="00772CCA"/>
    <w:rsid w:val="007737E6"/>
    <w:rsid w:val="00774339"/>
    <w:rsid w:val="00775AEE"/>
    <w:rsid w:val="00775B3F"/>
    <w:rsid w:val="0077630B"/>
    <w:rsid w:val="007773C9"/>
    <w:rsid w:val="007829D0"/>
    <w:rsid w:val="0078504A"/>
    <w:rsid w:val="00787843"/>
    <w:rsid w:val="00787F5D"/>
    <w:rsid w:val="00793B10"/>
    <w:rsid w:val="007978F7"/>
    <w:rsid w:val="007A1D05"/>
    <w:rsid w:val="007A1F27"/>
    <w:rsid w:val="007A225C"/>
    <w:rsid w:val="007A3EFE"/>
    <w:rsid w:val="007A3FCA"/>
    <w:rsid w:val="007A4E31"/>
    <w:rsid w:val="007B0036"/>
    <w:rsid w:val="007B357C"/>
    <w:rsid w:val="007B45A5"/>
    <w:rsid w:val="007C3562"/>
    <w:rsid w:val="007C439E"/>
    <w:rsid w:val="007C4C15"/>
    <w:rsid w:val="007C5A5A"/>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0A0B"/>
    <w:rsid w:val="00801D76"/>
    <w:rsid w:val="00802D05"/>
    <w:rsid w:val="0080344C"/>
    <w:rsid w:val="0081477F"/>
    <w:rsid w:val="00814FF0"/>
    <w:rsid w:val="008151CD"/>
    <w:rsid w:val="008177C9"/>
    <w:rsid w:val="00824C92"/>
    <w:rsid w:val="00826D27"/>
    <w:rsid w:val="00831E06"/>
    <w:rsid w:val="00833541"/>
    <w:rsid w:val="00837CD1"/>
    <w:rsid w:val="00842042"/>
    <w:rsid w:val="00845108"/>
    <w:rsid w:val="00852553"/>
    <w:rsid w:val="00853C59"/>
    <w:rsid w:val="00853D7D"/>
    <w:rsid w:val="008561C1"/>
    <w:rsid w:val="00857755"/>
    <w:rsid w:val="00861776"/>
    <w:rsid w:val="00862276"/>
    <w:rsid w:val="00862487"/>
    <w:rsid w:val="00862DCC"/>
    <w:rsid w:val="008634D1"/>
    <w:rsid w:val="00864105"/>
    <w:rsid w:val="00864AEB"/>
    <w:rsid w:val="00864B7A"/>
    <w:rsid w:val="00866CFF"/>
    <w:rsid w:val="008711DF"/>
    <w:rsid w:val="0087225B"/>
    <w:rsid w:val="00873122"/>
    <w:rsid w:val="0087720F"/>
    <w:rsid w:val="00877449"/>
    <w:rsid w:val="008774FE"/>
    <w:rsid w:val="0088322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D74B2"/>
    <w:rsid w:val="008E3271"/>
    <w:rsid w:val="008E4966"/>
    <w:rsid w:val="008E4A7A"/>
    <w:rsid w:val="008F0152"/>
    <w:rsid w:val="008F103E"/>
    <w:rsid w:val="008F33A6"/>
    <w:rsid w:val="008F4A7C"/>
    <w:rsid w:val="008F6F27"/>
    <w:rsid w:val="0090028D"/>
    <w:rsid w:val="00900955"/>
    <w:rsid w:val="00902506"/>
    <w:rsid w:val="00903D33"/>
    <w:rsid w:val="00904FDA"/>
    <w:rsid w:val="009051D3"/>
    <w:rsid w:val="009079D9"/>
    <w:rsid w:val="0091349E"/>
    <w:rsid w:val="00914918"/>
    <w:rsid w:val="00916FF0"/>
    <w:rsid w:val="0091755A"/>
    <w:rsid w:val="00920677"/>
    <w:rsid w:val="00923489"/>
    <w:rsid w:val="0093189B"/>
    <w:rsid w:val="00932E9E"/>
    <w:rsid w:val="00933086"/>
    <w:rsid w:val="00935022"/>
    <w:rsid w:val="00936F55"/>
    <w:rsid w:val="00941226"/>
    <w:rsid w:val="00941D7F"/>
    <w:rsid w:val="00943923"/>
    <w:rsid w:val="0094772F"/>
    <w:rsid w:val="00950360"/>
    <w:rsid w:val="00951D53"/>
    <w:rsid w:val="00954335"/>
    <w:rsid w:val="009579CD"/>
    <w:rsid w:val="00957CE4"/>
    <w:rsid w:val="00960012"/>
    <w:rsid w:val="0096189C"/>
    <w:rsid w:val="009629A8"/>
    <w:rsid w:val="0096300B"/>
    <w:rsid w:val="00965C8E"/>
    <w:rsid w:val="00974390"/>
    <w:rsid w:val="00976E6D"/>
    <w:rsid w:val="00981744"/>
    <w:rsid w:val="0098481C"/>
    <w:rsid w:val="0098634D"/>
    <w:rsid w:val="00987921"/>
    <w:rsid w:val="00990976"/>
    <w:rsid w:val="00991175"/>
    <w:rsid w:val="009934F6"/>
    <w:rsid w:val="00996F4A"/>
    <w:rsid w:val="00997723"/>
    <w:rsid w:val="009B006E"/>
    <w:rsid w:val="009B2C12"/>
    <w:rsid w:val="009B2CDF"/>
    <w:rsid w:val="009B5601"/>
    <w:rsid w:val="009B7A3C"/>
    <w:rsid w:val="009C239A"/>
    <w:rsid w:val="009C3AB4"/>
    <w:rsid w:val="009C4F06"/>
    <w:rsid w:val="009D18F8"/>
    <w:rsid w:val="009D5AA8"/>
    <w:rsid w:val="009D64A1"/>
    <w:rsid w:val="009D6B8B"/>
    <w:rsid w:val="009E051F"/>
    <w:rsid w:val="009E172B"/>
    <w:rsid w:val="009E3F8A"/>
    <w:rsid w:val="009F4036"/>
    <w:rsid w:val="009F5D65"/>
    <w:rsid w:val="009F6044"/>
    <w:rsid w:val="009F7DC9"/>
    <w:rsid w:val="009F7FD4"/>
    <w:rsid w:val="00A04E0D"/>
    <w:rsid w:val="00A0722C"/>
    <w:rsid w:val="00A109AB"/>
    <w:rsid w:val="00A10FFF"/>
    <w:rsid w:val="00A113C2"/>
    <w:rsid w:val="00A1188A"/>
    <w:rsid w:val="00A12788"/>
    <w:rsid w:val="00A12EDC"/>
    <w:rsid w:val="00A1305F"/>
    <w:rsid w:val="00A1365E"/>
    <w:rsid w:val="00A13CBE"/>
    <w:rsid w:val="00A228D3"/>
    <w:rsid w:val="00A25A3F"/>
    <w:rsid w:val="00A313C2"/>
    <w:rsid w:val="00A330D5"/>
    <w:rsid w:val="00A33809"/>
    <w:rsid w:val="00A33930"/>
    <w:rsid w:val="00A33AF8"/>
    <w:rsid w:val="00A33FE8"/>
    <w:rsid w:val="00A35C6F"/>
    <w:rsid w:val="00A36CCE"/>
    <w:rsid w:val="00A372D1"/>
    <w:rsid w:val="00A37DB2"/>
    <w:rsid w:val="00A40BD1"/>
    <w:rsid w:val="00A44B3E"/>
    <w:rsid w:val="00A45117"/>
    <w:rsid w:val="00A56692"/>
    <w:rsid w:val="00A56B0E"/>
    <w:rsid w:val="00A6041A"/>
    <w:rsid w:val="00A621D2"/>
    <w:rsid w:val="00A636C0"/>
    <w:rsid w:val="00A71D6D"/>
    <w:rsid w:val="00A72794"/>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960"/>
    <w:rsid w:val="00AD2CE4"/>
    <w:rsid w:val="00AD42CB"/>
    <w:rsid w:val="00AD4EB2"/>
    <w:rsid w:val="00AD4EC6"/>
    <w:rsid w:val="00AD72EE"/>
    <w:rsid w:val="00AE0171"/>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2D53"/>
    <w:rsid w:val="00B1507A"/>
    <w:rsid w:val="00B167B8"/>
    <w:rsid w:val="00B17212"/>
    <w:rsid w:val="00B22433"/>
    <w:rsid w:val="00B22CB2"/>
    <w:rsid w:val="00B23E54"/>
    <w:rsid w:val="00B2482F"/>
    <w:rsid w:val="00B26F12"/>
    <w:rsid w:val="00B27E5F"/>
    <w:rsid w:val="00B3242B"/>
    <w:rsid w:val="00B33F31"/>
    <w:rsid w:val="00B36520"/>
    <w:rsid w:val="00B40C54"/>
    <w:rsid w:val="00B40F3C"/>
    <w:rsid w:val="00B43622"/>
    <w:rsid w:val="00B4459D"/>
    <w:rsid w:val="00B451A4"/>
    <w:rsid w:val="00B4530C"/>
    <w:rsid w:val="00B475A1"/>
    <w:rsid w:val="00B479BF"/>
    <w:rsid w:val="00B51F4C"/>
    <w:rsid w:val="00B52CAC"/>
    <w:rsid w:val="00B53B39"/>
    <w:rsid w:val="00B53E59"/>
    <w:rsid w:val="00B5458C"/>
    <w:rsid w:val="00B54C9D"/>
    <w:rsid w:val="00B561FE"/>
    <w:rsid w:val="00B56377"/>
    <w:rsid w:val="00B604CF"/>
    <w:rsid w:val="00B63B55"/>
    <w:rsid w:val="00B6548F"/>
    <w:rsid w:val="00B66878"/>
    <w:rsid w:val="00B670B9"/>
    <w:rsid w:val="00B67D88"/>
    <w:rsid w:val="00B70EFA"/>
    <w:rsid w:val="00B7225B"/>
    <w:rsid w:val="00B7270C"/>
    <w:rsid w:val="00B736C2"/>
    <w:rsid w:val="00B74380"/>
    <w:rsid w:val="00B749C3"/>
    <w:rsid w:val="00B761A8"/>
    <w:rsid w:val="00B77AA1"/>
    <w:rsid w:val="00B807B7"/>
    <w:rsid w:val="00B81497"/>
    <w:rsid w:val="00B82513"/>
    <w:rsid w:val="00B859D1"/>
    <w:rsid w:val="00B86243"/>
    <w:rsid w:val="00B918B2"/>
    <w:rsid w:val="00B91B79"/>
    <w:rsid w:val="00B91EF2"/>
    <w:rsid w:val="00B93233"/>
    <w:rsid w:val="00B94B14"/>
    <w:rsid w:val="00B9593A"/>
    <w:rsid w:val="00BA161F"/>
    <w:rsid w:val="00BA18F1"/>
    <w:rsid w:val="00BA2540"/>
    <w:rsid w:val="00BA3FA3"/>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1FB1"/>
    <w:rsid w:val="00BE6F6C"/>
    <w:rsid w:val="00BE7DCE"/>
    <w:rsid w:val="00BF0B0D"/>
    <w:rsid w:val="00BF1666"/>
    <w:rsid w:val="00BF238A"/>
    <w:rsid w:val="00BF2474"/>
    <w:rsid w:val="00BF6C9D"/>
    <w:rsid w:val="00C003E1"/>
    <w:rsid w:val="00C04055"/>
    <w:rsid w:val="00C05D0C"/>
    <w:rsid w:val="00C112FD"/>
    <w:rsid w:val="00C116A1"/>
    <w:rsid w:val="00C26A76"/>
    <w:rsid w:val="00C27954"/>
    <w:rsid w:val="00C30539"/>
    <w:rsid w:val="00C3277A"/>
    <w:rsid w:val="00C34229"/>
    <w:rsid w:val="00C3474D"/>
    <w:rsid w:val="00C409E4"/>
    <w:rsid w:val="00C40A7A"/>
    <w:rsid w:val="00C440BC"/>
    <w:rsid w:val="00C44CEF"/>
    <w:rsid w:val="00C45CC6"/>
    <w:rsid w:val="00C46514"/>
    <w:rsid w:val="00C46863"/>
    <w:rsid w:val="00C509EB"/>
    <w:rsid w:val="00C525D3"/>
    <w:rsid w:val="00C52692"/>
    <w:rsid w:val="00C53410"/>
    <w:rsid w:val="00C53A9B"/>
    <w:rsid w:val="00C55985"/>
    <w:rsid w:val="00C60C6A"/>
    <w:rsid w:val="00C62CB3"/>
    <w:rsid w:val="00C67296"/>
    <w:rsid w:val="00C700F1"/>
    <w:rsid w:val="00C75CC2"/>
    <w:rsid w:val="00C77316"/>
    <w:rsid w:val="00C81150"/>
    <w:rsid w:val="00C832FF"/>
    <w:rsid w:val="00C857F9"/>
    <w:rsid w:val="00C86DB0"/>
    <w:rsid w:val="00C8767C"/>
    <w:rsid w:val="00C87DEF"/>
    <w:rsid w:val="00C9186D"/>
    <w:rsid w:val="00C9225A"/>
    <w:rsid w:val="00C931C5"/>
    <w:rsid w:val="00C96ACD"/>
    <w:rsid w:val="00CA36AE"/>
    <w:rsid w:val="00CA6376"/>
    <w:rsid w:val="00CA799C"/>
    <w:rsid w:val="00CB1400"/>
    <w:rsid w:val="00CB407B"/>
    <w:rsid w:val="00CB5C86"/>
    <w:rsid w:val="00CB601D"/>
    <w:rsid w:val="00CB6134"/>
    <w:rsid w:val="00CC01D0"/>
    <w:rsid w:val="00CC07E5"/>
    <w:rsid w:val="00CC2D00"/>
    <w:rsid w:val="00CC4625"/>
    <w:rsid w:val="00CC77A8"/>
    <w:rsid w:val="00CD0039"/>
    <w:rsid w:val="00CD0350"/>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DE0"/>
    <w:rsid w:val="00CF6902"/>
    <w:rsid w:val="00D0021B"/>
    <w:rsid w:val="00D03E16"/>
    <w:rsid w:val="00D05278"/>
    <w:rsid w:val="00D06B8A"/>
    <w:rsid w:val="00D10E9B"/>
    <w:rsid w:val="00D11406"/>
    <w:rsid w:val="00D145E3"/>
    <w:rsid w:val="00D14B74"/>
    <w:rsid w:val="00D157BA"/>
    <w:rsid w:val="00D17CD8"/>
    <w:rsid w:val="00D22A1B"/>
    <w:rsid w:val="00D22B64"/>
    <w:rsid w:val="00D230B8"/>
    <w:rsid w:val="00D2560A"/>
    <w:rsid w:val="00D25ED3"/>
    <w:rsid w:val="00D26133"/>
    <w:rsid w:val="00D27DA5"/>
    <w:rsid w:val="00D301EA"/>
    <w:rsid w:val="00D30E93"/>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2CA7"/>
    <w:rsid w:val="00D85570"/>
    <w:rsid w:val="00D85BDD"/>
    <w:rsid w:val="00D85D6C"/>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963"/>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2C20"/>
    <w:rsid w:val="00E45207"/>
    <w:rsid w:val="00E4714A"/>
    <w:rsid w:val="00E51641"/>
    <w:rsid w:val="00E52727"/>
    <w:rsid w:val="00E60086"/>
    <w:rsid w:val="00E60EEA"/>
    <w:rsid w:val="00E650B1"/>
    <w:rsid w:val="00E65E15"/>
    <w:rsid w:val="00E7421C"/>
    <w:rsid w:val="00E74B0B"/>
    <w:rsid w:val="00E76C67"/>
    <w:rsid w:val="00E82546"/>
    <w:rsid w:val="00E82A4D"/>
    <w:rsid w:val="00E843C6"/>
    <w:rsid w:val="00E86226"/>
    <w:rsid w:val="00E865D4"/>
    <w:rsid w:val="00E90E4F"/>
    <w:rsid w:val="00E9254D"/>
    <w:rsid w:val="00E97E6E"/>
    <w:rsid w:val="00EA0BC8"/>
    <w:rsid w:val="00EA3E71"/>
    <w:rsid w:val="00EA4095"/>
    <w:rsid w:val="00EA4DF9"/>
    <w:rsid w:val="00EA6B52"/>
    <w:rsid w:val="00EB02F1"/>
    <w:rsid w:val="00EB2CFC"/>
    <w:rsid w:val="00EB3114"/>
    <w:rsid w:val="00EC3950"/>
    <w:rsid w:val="00EC6CC4"/>
    <w:rsid w:val="00EC786F"/>
    <w:rsid w:val="00EC7D17"/>
    <w:rsid w:val="00ED01A2"/>
    <w:rsid w:val="00ED312A"/>
    <w:rsid w:val="00ED48C7"/>
    <w:rsid w:val="00EE084E"/>
    <w:rsid w:val="00EE359A"/>
    <w:rsid w:val="00EE35C6"/>
    <w:rsid w:val="00EE3813"/>
    <w:rsid w:val="00EE4764"/>
    <w:rsid w:val="00EE4A42"/>
    <w:rsid w:val="00EE4F99"/>
    <w:rsid w:val="00EF395A"/>
    <w:rsid w:val="00EF4646"/>
    <w:rsid w:val="00EF58B3"/>
    <w:rsid w:val="00F01A8D"/>
    <w:rsid w:val="00F01D4F"/>
    <w:rsid w:val="00F03CF6"/>
    <w:rsid w:val="00F04FB8"/>
    <w:rsid w:val="00F05C9B"/>
    <w:rsid w:val="00F0672E"/>
    <w:rsid w:val="00F06AAD"/>
    <w:rsid w:val="00F07EBB"/>
    <w:rsid w:val="00F12BC7"/>
    <w:rsid w:val="00F132A5"/>
    <w:rsid w:val="00F14CD1"/>
    <w:rsid w:val="00F15EDB"/>
    <w:rsid w:val="00F15FC0"/>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6E37"/>
    <w:rsid w:val="00F875F2"/>
    <w:rsid w:val="00F901CD"/>
    <w:rsid w:val="00F905D6"/>
    <w:rsid w:val="00F9198E"/>
    <w:rsid w:val="00F91FDE"/>
    <w:rsid w:val="00F92BD2"/>
    <w:rsid w:val="00F95790"/>
    <w:rsid w:val="00F97804"/>
    <w:rsid w:val="00FA0EA3"/>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2882"/>
    <w:rsid w:val="00FE2B32"/>
    <w:rsid w:val="00FE75F6"/>
    <w:rsid w:val="00FF054E"/>
    <w:rsid w:val="00FF21B5"/>
    <w:rsid w:val="00FF24B1"/>
    <w:rsid w:val="00FF3591"/>
    <w:rsid w:val="00FF43E0"/>
    <w:rsid w:val="00FF6288"/>
    <w:rsid w:val="00FF6F62"/>
    <w:rsid w:val="00FF7F6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r="http://schemas.openxmlformats.org/officeDocument/2006/relationships" xmlns:w="http://schemas.openxmlformats.org/wordprocessingml/2006/main">
  <w:divs>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1</Pages>
  <Words>1269</Words>
  <Characters>7235</Characters>
  <Application>Microsoft Office Word</Application>
  <DocSecurity>0</DocSecurity>
  <Lines>60</Lines>
  <Paragraphs>16</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8488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helena</cp:lastModifiedBy>
  <cp:revision>4</cp:revision>
  <cp:lastPrinted>2017-03-20T07:59:00Z</cp:lastPrinted>
  <dcterms:created xsi:type="dcterms:W3CDTF">2020-06-06T22:56:00Z</dcterms:created>
  <dcterms:modified xsi:type="dcterms:W3CDTF">2020-06-30T06:02:00Z</dcterms:modified>
</cp:coreProperties>
</file>