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3CB9" w:rsidRPr="00891481" w:rsidRDefault="00DA3CB9" w:rsidP="00B50225">
      <w:pPr>
        <w:pStyle w:val="Nadpis1"/>
        <w:numPr>
          <w:ilvl w:val="0"/>
          <w:numId w:val="5"/>
        </w:numPr>
        <w:tabs>
          <w:tab w:val="num" w:pos="360"/>
        </w:tabs>
        <w:spacing w:after="60"/>
        <w:ind w:left="360"/>
        <w:rPr>
          <w:szCs w:val="18"/>
        </w:rPr>
      </w:pPr>
      <w:bookmarkStart w:id="0" w:name="_Toc530739894"/>
      <w:r>
        <w:rPr>
          <w:szCs w:val="18"/>
        </w:rPr>
        <w:t>VŠEOBECNÉ INFORMÁCIE</w:t>
      </w:r>
      <w:bookmarkEnd w:id="0"/>
    </w:p>
    <w:p w:rsidR="00DA3CB9" w:rsidRPr="008C0838" w:rsidRDefault="00DA3CB9" w:rsidP="004D3B4A">
      <w:pPr>
        <w:pStyle w:val="Zkladntext"/>
        <w:rPr>
          <w:szCs w:val="18"/>
        </w:rPr>
      </w:pPr>
    </w:p>
    <w:p w:rsidR="00DA3CB9" w:rsidRDefault="00DA3CB9" w:rsidP="004D3B4A">
      <w:pPr>
        <w:pStyle w:val="Nadpis2"/>
        <w:numPr>
          <w:ilvl w:val="0"/>
          <w:numId w:val="6"/>
        </w:numPr>
        <w:rPr>
          <w:szCs w:val="18"/>
        </w:rPr>
      </w:pPr>
      <w:r>
        <w:rPr>
          <w:szCs w:val="18"/>
        </w:rPr>
        <w:t>Obchodné meno a sídlo spoločnosti:</w:t>
      </w:r>
    </w:p>
    <w:p w:rsidR="00DA3CB9" w:rsidRPr="001D0C7D" w:rsidRDefault="00DA3CB9" w:rsidP="00A31BBB"/>
    <w:p w:rsidR="00DA3CB9" w:rsidRDefault="00FB21A1" w:rsidP="001D0C7D">
      <w:pPr>
        <w:pStyle w:val="Zkladntext"/>
      </w:pPr>
      <w:r>
        <w:t>METAS, s.r.o.</w:t>
      </w:r>
    </w:p>
    <w:p w:rsidR="00FB21A1" w:rsidRDefault="00FB21A1" w:rsidP="001D0C7D">
      <w:pPr>
        <w:pStyle w:val="Zkladntext"/>
      </w:pPr>
      <w:r>
        <w:t>Šoltésova 17</w:t>
      </w:r>
    </w:p>
    <w:p w:rsidR="00DA3CB9" w:rsidRDefault="00FB21A1" w:rsidP="001D0C7D">
      <w:pPr>
        <w:pStyle w:val="Zkladntext"/>
      </w:pPr>
      <w:r>
        <w:t>920 01  Hlohovec</w:t>
      </w:r>
    </w:p>
    <w:p w:rsidR="00DA3CB9" w:rsidRDefault="00DA3CB9" w:rsidP="00A31BBB">
      <w:pPr>
        <w:pStyle w:val="Nadpis2"/>
        <w:ind w:left="360"/>
        <w:rPr>
          <w:szCs w:val="18"/>
        </w:rPr>
      </w:pPr>
    </w:p>
    <w:p w:rsidR="00DA3CB9" w:rsidRPr="00FC603B" w:rsidRDefault="00DA3CB9" w:rsidP="004D3B4A">
      <w:pPr>
        <w:rPr>
          <w:sz w:val="18"/>
          <w:szCs w:val="18"/>
        </w:rPr>
      </w:pPr>
    </w:p>
    <w:p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FB21A1" w:rsidRDefault="00DA3CB9" w:rsidP="006F7B65">
      <w:pPr>
        <w:pStyle w:val="Zkladntext"/>
        <w:tabs>
          <w:tab w:val="left" w:pos="7905"/>
        </w:tabs>
        <w:rPr>
          <w:szCs w:val="18"/>
        </w:rPr>
      </w:pPr>
      <w:r w:rsidRPr="008C0838">
        <w:rPr>
          <w:szCs w:val="18"/>
        </w:rPr>
        <w:t xml:space="preserve">– </w:t>
      </w:r>
      <w:r w:rsidR="00FB21A1">
        <w:rPr>
          <w:szCs w:val="18"/>
        </w:rPr>
        <w:t>kúpa a predaj tovaru</w:t>
      </w:r>
    </w:p>
    <w:p w:rsidR="00DA3CB9" w:rsidRDefault="00DA3CB9" w:rsidP="00FB21A1">
      <w:pPr>
        <w:pStyle w:val="Zkladntext"/>
        <w:rPr>
          <w:szCs w:val="18"/>
        </w:rPr>
      </w:pPr>
      <w:r w:rsidRPr="00B50225">
        <w:rPr>
          <w:szCs w:val="18"/>
        </w:rPr>
        <w:t xml:space="preserve">– </w:t>
      </w:r>
      <w:r w:rsidR="00FB21A1">
        <w:rPr>
          <w:szCs w:val="18"/>
        </w:rPr>
        <w:t>výroba zdvíhacích a manipulačných zariadení</w:t>
      </w:r>
    </w:p>
    <w:p w:rsidR="00DA3CB9" w:rsidRDefault="00DA3CB9" w:rsidP="004D3B4A">
      <w:pPr>
        <w:pStyle w:val="Zkladntext"/>
        <w:rPr>
          <w:szCs w:val="18"/>
        </w:rPr>
      </w:pPr>
    </w:p>
    <w:p w:rsidR="00DA3CB9" w:rsidRPr="00B50225" w:rsidRDefault="00DA3CB9" w:rsidP="0020722A">
      <w:pPr>
        <w:pStyle w:val="Nadpis2"/>
        <w:numPr>
          <w:ilvl w:val="0"/>
          <w:numId w:val="6"/>
        </w:numPr>
        <w:rPr>
          <w:szCs w:val="18"/>
        </w:rPr>
      </w:pPr>
      <w:r w:rsidRPr="00B50225">
        <w:rPr>
          <w:szCs w:val="18"/>
        </w:rPr>
        <w:t>Dátum schválenia účtovnej závierky za predchádzajúce účtovné obdobie</w:t>
      </w:r>
    </w:p>
    <w:p w:rsidR="00DA3CB9" w:rsidRDefault="00DA3CB9" w:rsidP="0020722A">
      <w:pPr>
        <w:pStyle w:val="Zkladntext"/>
        <w:ind w:hanging="426"/>
        <w:rPr>
          <w:szCs w:val="18"/>
        </w:rPr>
      </w:pPr>
      <w:r w:rsidRPr="00B50225">
        <w:rPr>
          <w:szCs w:val="18"/>
        </w:rPr>
        <w:tab/>
        <w:t>Účtovná závierka Spoločnosti k 31. decembru 201</w:t>
      </w:r>
      <w:r w:rsidR="00FC2C77">
        <w:rPr>
          <w:szCs w:val="18"/>
        </w:rPr>
        <w:t>8</w:t>
      </w:r>
      <w:r w:rsidRPr="00B50225">
        <w:rPr>
          <w:szCs w:val="18"/>
        </w:rPr>
        <w:t xml:space="preserve">, za predchádzajúce účtovné obdobie, bola schválená valným zhromaždením Spoločnosti </w:t>
      </w:r>
      <w:r w:rsidR="001E6700">
        <w:rPr>
          <w:szCs w:val="18"/>
        </w:rPr>
        <w:t>30.06.201</w:t>
      </w:r>
      <w:r w:rsidR="00FC2C77">
        <w:rPr>
          <w:szCs w:val="18"/>
        </w:rPr>
        <w:t>9</w:t>
      </w:r>
      <w:r>
        <w:rPr>
          <w:szCs w:val="18"/>
        </w:rPr>
        <w:t xml:space="preserve">. </w:t>
      </w:r>
    </w:p>
    <w:p w:rsidR="00DA3CB9" w:rsidRDefault="00DA3CB9" w:rsidP="0020722A">
      <w:pPr>
        <w:pStyle w:val="Zkladntext"/>
        <w:ind w:hanging="426"/>
        <w:rPr>
          <w:szCs w:val="18"/>
        </w:rPr>
      </w:pPr>
    </w:p>
    <w:p w:rsidR="00DA3CB9" w:rsidRPr="00891481" w:rsidRDefault="00DA3CB9" w:rsidP="0020722A">
      <w:pPr>
        <w:pStyle w:val="Nadpis2"/>
        <w:numPr>
          <w:ilvl w:val="0"/>
          <w:numId w:val="6"/>
        </w:numPr>
        <w:rPr>
          <w:szCs w:val="18"/>
        </w:rPr>
      </w:pPr>
      <w:r w:rsidRPr="00891481">
        <w:rPr>
          <w:szCs w:val="18"/>
        </w:rPr>
        <w:t>Právny dôvod na zostavenie účtovnej závierky</w:t>
      </w:r>
    </w:p>
    <w:p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201</w:t>
      </w:r>
      <w:r w:rsidR="00FC2C77">
        <w:rPr>
          <w:szCs w:val="18"/>
        </w:rPr>
        <w:t>9</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FC2C77">
        <w:rPr>
          <w:szCs w:val="18"/>
        </w:rPr>
        <w:t>9</w:t>
      </w:r>
      <w:r w:rsidRPr="00B50225">
        <w:rPr>
          <w:szCs w:val="18"/>
        </w:rPr>
        <w:t xml:space="preserve"> do 31.</w:t>
      </w:r>
      <w:r>
        <w:rPr>
          <w:szCs w:val="18"/>
        </w:rPr>
        <w:t> </w:t>
      </w:r>
      <w:r w:rsidRPr="00B50225">
        <w:rPr>
          <w:szCs w:val="18"/>
        </w:rPr>
        <w:t>decembra 201</w:t>
      </w:r>
      <w:r w:rsidR="00FC2C77">
        <w:rPr>
          <w:szCs w:val="18"/>
        </w:rPr>
        <w:t>9</w:t>
      </w:r>
      <w:r w:rsidRPr="00B50225">
        <w:rPr>
          <w:szCs w:val="18"/>
        </w:rPr>
        <w:t>.</w:t>
      </w:r>
    </w:p>
    <w:p w:rsidR="00DA3CB9" w:rsidRDefault="00DA3CB9" w:rsidP="0020722A">
      <w:pPr>
        <w:pStyle w:val="Zkladntext"/>
        <w:ind w:hanging="426"/>
        <w:rPr>
          <w:szCs w:val="18"/>
        </w:rPr>
      </w:pPr>
    </w:p>
    <w:p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DA3CB9" w:rsidRDefault="00DA3CB9" w:rsidP="0028408E">
      <w:pPr>
        <w:pStyle w:val="Nadpis2"/>
        <w:ind w:left="720"/>
        <w:rPr>
          <w:szCs w:val="18"/>
        </w:rPr>
      </w:pPr>
    </w:p>
    <w:p w:rsidR="00DA3CB9" w:rsidRDefault="00DA3CB9" w:rsidP="004D3B4A">
      <w:pPr>
        <w:pStyle w:val="Nadpis2"/>
        <w:numPr>
          <w:ilvl w:val="0"/>
          <w:numId w:val="6"/>
        </w:numPr>
        <w:rPr>
          <w:szCs w:val="18"/>
        </w:rPr>
      </w:pPr>
      <w:r>
        <w:rPr>
          <w:szCs w:val="18"/>
        </w:rPr>
        <w:t>Priemerný prepočítaný p</w:t>
      </w:r>
      <w:r w:rsidRPr="00B50225">
        <w:rPr>
          <w:szCs w:val="18"/>
        </w:rPr>
        <w:t xml:space="preserve">očet zamestnancov </w:t>
      </w:r>
    </w:p>
    <w:p w:rsidR="00DA3CB9" w:rsidRPr="00A31BBB" w:rsidRDefault="00DA3CB9" w:rsidP="00A31BBB">
      <w:pPr>
        <w:pStyle w:val="Zkladntext"/>
        <w:rPr>
          <w:szCs w:val="18"/>
        </w:rPr>
      </w:pPr>
      <w:r w:rsidRPr="00A31BBB">
        <w:rPr>
          <w:szCs w:val="18"/>
        </w:rPr>
        <w:t>Priemerný prepočítaný počet zamestnancov Spoločnosti v účtovnom období 201</w:t>
      </w:r>
      <w:r w:rsidR="00FC2C77">
        <w:rPr>
          <w:szCs w:val="18"/>
        </w:rPr>
        <w:t>9</w:t>
      </w:r>
      <w:r w:rsidRPr="00A31BBB">
        <w:rPr>
          <w:szCs w:val="18"/>
        </w:rPr>
        <w:t xml:space="preserve"> bol </w:t>
      </w:r>
      <w:r w:rsidR="00D66521">
        <w:rPr>
          <w:szCs w:val="18"/>
        </w:rPr>
        <w:t>2</w:t>
      </w:r>
      <w:r w:rsidR="00FC2C77">
        <w:rPr>
          <w:szCs w:val="18"/>
        </w:rPr>
        <w:t>6</w:t>
      </w:r>
      <w:r w:rsidRPr="00A31BBB">
        <w:rPr>
          <w:szCs w:val="18"/>
        </w:rPr>
        <w:t xml:space="preserve"> (v účtovnom období 201</w:t>
      </w:r>
      <w:r w:rsidR="00FC2C77">
        <w:rPr>
          <w:szCs w:val="18"/>
        </w:rPr>
        <w:t>8</w:t>
      </w:r>
      <w:r w:rsidRPr="00A31BBB">
        <w:rPr>
          <w:szCs w:val="18"/>
        </w:rPr>
        <w:t xml:space="preserve"> bol </w:t>
      </w:r>
      <w:r w:rsidR="001E6700">
        <w:rPr>
          <w:szCs w:val="18"/>
        </w:rPr>
        <w:t>2</w:t>
      </w:r>
      <w:r w:rsidR="00FC2C77">
        <w:rPr>
          <w:szCs w:val="18"/>
        </w:rPr>
        <w:t>4</w:t>
      </w:r>
      <w:r w:rsidRPr="00A31BBB">
        <w:rPr>
          <w:szCs w:val="18"/>
        </w:rPr>
        <w:t>).</w:t>
      </w:r>
    </w:p>
    <w:p w:rsidR="00DA3CB9" w:rsidRPr="00B50225" w:rsidRDefault="00DA3CB9" w:rsidP="004D3B4A">
      <w:pPr>
        <w:pStyle w:val="Zkladntext"/>
        <w:jc w:val="left"/>
        <w:rPr>
          <w:szCs w:val="18"/>
        </w:rPr>
      </w:pPr>
    </w:p>
    <w:p w:rsidR="00DA3CB9" w:rsidRDefault="00DA3CB9" w:rsidP="00B50225">
      <w:pPr>
        <w:pStyle w:val="Nadpis1"/>
        <w:numPr>
          <w:ilvl w:val="0"/>
          <w:numId w:val="5"/>
        </w:numPr>
        <w:tabs>
          <w:tab w:val="num" w:pos="360"/>
        </w:tabs>
        <w:ind w:left="360"/>
        <w:rPr>
          <w:szCs w:val="18"/>
        </w:rPr>
      </w:pPr>
      <w:bookmarkStart w:id="2" w:name="_Toc530739897"/>
      <w:r w:rsidRPr="00B50225">
        <w:rPr>
          <w:szCs w:val="18"/>
        </w:rPr>
        <w:t>Informácie o orgánoch účtovnej jednotky</w:t>
      </w:r>
      <w:bookmarkEnd w:id="2"/>
    </w:p>
    <w:p w:rsidR="00DA3CB9" w:rsidRDefault="00DA3CB9" w:rsidP="00282F28"/>
    <w:p w:rsidR="004A6ABF" w:rsidRDefault="004A6ABF" w:rsidP="00454AE6">
      <w:pPr>
        <w:pStyle w:val="Zkladntext"/>
        <w:rPr>
          <w:szCs w:val="18"/>
        </w:rPr>
      </w:pPr>
      <w:bookmarkStart w:id="3" w:name="_Toc530739898"/>
      <w:r w:rsidRPr="00ED59AC">
        <w:rPr>
          <w:szCs w:val="18"/>
        </w:rPr>
        <w:t>Zostatok pôžičiek poskytnutých konateľom k 3</w:t>
      </w:r>
      <w:r w:rsidR="00ED59AC" w:rsidRPr="00ED59AC">
        <w:rPr>
          <w:szCs w:val="18"/>
        </w:rPr>
        <w:t>1.12.201</w:t>
      </w:r>
      <w:r w:rsidR="00FC2C77">
        <w:rPr>
          <w:szCs w:val="18"/>
        </w:rPr>
        <w:t>9</w:t>
      </w:r>
      <w:r w:rsidR="00C95D25">
        <w:rPr>
          <w:szCs w:val="18"/>
        </w:rPr>
        <w:t xml:space="preserve"> predstavuje hodnotu 4</w:t>
      </w:r>
      <w:r w:rsidR="00D66521">
        <w:rPr>
          <w:szCs w:val="18"/>
        </w:rPr>
        <w:t>7</w:t>
      </w:r>
      <w:r w:rsidRPr="00ED59AC">
        <w:rPr>
          <w:szCs w:val="18"/>
        </w:rPr>
        <w:t xml:space="preserve"> tis. EUR. (v roku </w:t>
      </w:r>
      <w:r w:rsidR="007457BF" w:rsidRPr="00C72AEE">
        <w:rPr>
          <w:szCs w:val="18"/>
        </w:rPr>
        <w:t>201</w:t>
      </w:r>
      <w:r w:rsidR="00FC2C77">
        <w:rPr>
          <w:szCs w:val="18"/>
        </w:rPr>
        <w:t>8</w:t>
      </w:r>
      <w:r w:rsidRPr="00ED59AC">
        <w:rPr>
          <w:szCs w:val="18"/>
        </w:rPr>
        <w:t xml:space="preserve">: </w:t>
      </w:r>
      <w:r w:rsidR="00FC2C77">
        <w:rPr>
          <w:szCs w:val="18"/>
        </w:rPr>
        <w:t>47</w:t>
      </w:r>
      <w:r w:rsidR="00C95D25">
        <w:rPr>
          <w:szCs w:val="18"/>
        </w:rPr>
        <w:t xml:space="preserve"> </w:t>
      </w:r>
      <w:r w:rsidRPr="00ED59AC">
        <w:rPr>
          <w:szCs w:val="18"/>
        </w:rPr>
        <w:t>tis. EUR). Pôžičky sú</w:t>
      </w:r>
      <w:r w:rsidR="00ED59AC" w:rsidRPr="00ED59AC">
        <w:rPr>
          <w:szCs w:val="18"/>
        </w:rPr>
        <w:t xml:space="preserve"> </w:t>
      </w:r>
      <w:r w:rsidRPr="00ED59AC">
        <w:rPr>
          <w:szCs w:val="18"/>
        </w:rPr>
        <w:t> úročené v roku 201</w:t>
      </w:r>
      <w:r w:rsidR="00FC2C77">
        <w:rPr>
          <w:szCs w:val="18"/>
        </w:rPr>
        <w:t>9</w:t>
      </w:r>
      <w:r w:rsidRPr="00ED59AC">
        <w:rPr>
          <w:szCs w:val="18"/>
        </w:rPr>
        <w:t xml:space="preserve"> sadzbou 10%.</w:t>
      </w:r>
      <w:r>
        <w:rPr>
          <w:szCs w:val="18"/>
        </w:rPr>
        <w:t xml:space="preserve"> </w:t>
      </w:r>
    </w:p>
    <w:p w:rsidR="00DA3CB9" w:rsidRDefault="00DA3CB9" w:rsidP="00282F28">
      <w:pPr>
        <w:pStyle w:val="Zkladntext"/>
        <w:rPr>
          <w:color w:val="00B050"/>
          <w:szCs w:val="18"/>
        </w:rPr>
      </w:pPr>
    </w:p>
    <w:p w:rsidR="00DA3CB9" w:rsidRPr="00FD3474" w:rsidRDefault="00DA3CB9" w:rsidP="009E0040">
      <w:pPr>
        <w:pStyle w:val="Nadpis1"/>
        <w:numPr>
          <w:ilvl w:val="0"/>
          <w:numId w:val="5"/>
        </w:numPr>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rsidR="00DA3CB9" w:rsidRPr="00891481" w:rsidRDefault="00DA3CB9" w:rsidP="00992FAC">
      <w:pPr>
        <w:pStyle w:val="Zkladntext"/>
        <w:ind w:left="786"/>
        <w:rPr>
          <w:szCs w:val="18"/>
        </w:rPr>
      </w:pPr>
    </w:p>
    <w:p w:rsidR="00DA3CB9" w:rsidRPr="004A6ABF" w:rsidRDefault="00DA3CB9" w:rsidP="001210B4">
      <w:pPr>
        <w:pStyle w:val="Pismenka"/>
        <w:numPr>
          <w:ilvl w:val="0"/>
          <w:numId w:val="36"/>
        </w:numPr>
        <w:rPr>
          <w:szCs w:val="18"/>
        </w:rPr>
      </w:pPr>
      <w:r w:rsidRPr="004A6ABF">
        <w:rPr>
          <w:szCs w:val="18"/>
        </w:rPr>
        <w:t>Východiská pre zostavenie účtovnej závierky</w:t>
      </w:r>
    </w:p>
    <w:p w:rsidR="00DA3CB9" w:rsidRDefault="00DA3CB9" w:rsidP="004D3B4A">
      <w:pPr>
        <w:pStyle w:val="Zkladntext"/>
        <w:ind w:left="450"/>
        <w:rPr>
          <w:szCs w:val="18"/>
        </w:rPr>
      </w:pPr>
      <w:r w:rsidRPr="00B50225">
        <w:rPr>
          <w:szCs w:val="18"/>
        </w:rPr>
        <w:t>Účtovná závierka bola zostavená za predpokladu, že Spoločnosť bude nepretržite pokračovať vo svojej činnosti (going concern).</w:t>
      </w:r>
    </w:p>
    <w:p w:rsidR="00DA3CB9" w:rsidRDefault="00DA3CB9" w:rsidP="004D3B4A">
      <w:pPr>
        <w:pStyle w:val="Zkladntext"/>
        <w:ind w:left="450"/>
        <w:rPr>
          <w:szCs w:val="18"/>
        </w:rPr>
      </w:pPr>
    </w:p>
    <w:p w:rsidR="00DA3CB9" w:rsidRDefault="00DA3CB9" w:rsidP="006D17B1">
      <w:pPr>
        <w:pStyle w:val="Zkladntext"/>
        <w:ind w:left="0"/>
        <w:rPr>
          <w:szCs w:val="18"/>
        </w:rPr>
      </w:pPr>
    </w:p>
    <w:p w:rsidR="00DA3CB9" w:rsidRPr="006D17B1" w:rsidRDefault="00DA3CB9" w:rsidP="001210B4">
      <w:pPr>
        <w:pStyle w:val="Pismenka"/>
        <w:numPr>
          <w:ilvl w:val="0"/>
          <w:numId w:val="36"/>
        </w:numPr>
        <w:rPr>
          <w:szCs w:val="18"/>
        </w:rPr>
      </w:pPr>
      <w:r w:rsidRPr="006D17B1">
        <w:rPr>
          <w:szCs w:val="18"/>
        </w:rPr>
        <w:t>Dlhodobý nehmotný majetok a dlhodobý hmotný majetok</w:t>
      </w:r>
    </w:p>
    <w:p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DA3CB9" w:rsidRPr="00B50225" w:rsidRDefault="00DA3CB9" w:rsidP="004D3B4A">
      <w:pPr>
        <w:pStyle w:val="Zkladntext"/>
        <w:rPr>
          <w:szCs w:val="18"/>
        </w:rPr>
      </w:pPr>
    </w:p>
    <w:p w:rsidR="00DA3CB9" w:rsidRDefault="00DA3CB9" w:rsidP="00AE62D9">
      <w:pPr>
        <w:pStyle w:val="Zkladntext"/>
        <w:rPr>
          <w:szCs w:val="18"/>
        </w:rPr>
      </w:pPr>
      <w:r w:rsidRPr="00B50225">
        <w:rPr>
          <w:szCs w:val="18"/>
        </w:rPr>
        <w:t xml:space="preserve">Súčasťou obstarávacej ceny dlhodobého </w:t>
      </w:r>
      <w:r w:rsidRPr="006D17B1">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rsidR="006D17B1" w:rsidRDefault="006D17B1" w:rsidP="00737326">
      <w:pPr>
        <w:pStyle w:val="Zkladntext"/>
        <w:rPr>
          <w:szCs w:val="18"/>
        </w:rPr>
      </w:pPr>
    </w:p>
    <w:p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DA3CB9" w:rsidRPr="00A31BBB" w:rsidRDefault="00DA3CB9" w:rsidP="00737326">
      <w:pPr>
        <w:pStyle w:val="Zkladntext"/>
        <w:rPr>
          <w:szCs w:val="18"/>
        </w:rPr>
      </w:pPr>
    </w:p>
    <w:p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6D17B1" w:rsidRDefault="006D17B1" w:rsidP="005A195A">
      <w:pPr>
        <w:pStyle w:val="Zkladntext"/>
        <w:rPr>
          <w:szCs w:val="18"/>
        </w:rPr>
      </w:pPr>
    </w:p>
    <w:p w:rsidR="00DA3CB9" w:rsidRPr="006D17B1" w:rsidRDefault="00DA3CB9" w:rsidP="005A195A">
      <w:pPr>
        <w:pStyle w:val="Zkladntext"/>
        <w:rPr>
          <w:szCs w:val="18"/>
        </w:rPr>
      </w:pPr>
      <w:r w:rsidRPr="006D17B1">
        <w:rPr>
          <w:szCs w:val="18"/>
        </w:rPr>
        <w:t xml:space="preserve">Odpisovať sa začína prvým dňom mesiaca </w:t>
      </w:r>
      <w:r w:rsidR="006D17B1" w:rsidRPr="006D17B1">
        <w:rPr>
          <w:szCs w:val="18"/>
        </w:rPr>
        <w:t>uvedenia dlhodobého majetku do používania</w:t>
      </w:r>
      <w:r w:rsidRPr="006D17B1">
        <w:rPr>
          <w:szCs w:val="18"/>
        </w:rPr>
        <w:t>. Drobný dlhodobý hmotný majetok, ktorého obstarávacia cena (resp. vlastné náklady) je 1 700 EUR a</w:t>
      </w:r>
      <w:r w:rsidR="005A195A">
        <w:rPr>
          <w:szCs w:val="18"/>
        </w:rPr>
        <w:t> </w:t>
      </w:r>
      <w:r w:rsidRPr="006D17B1">
        <w:rPr>
          <w:szCs w:val="18"/>
        </w:rPr>
        <w:t>nižšia</w:t>
      </w:r>
      <w:r w:rsidR="005A195A">
        <w:rPr>
          <w:szCs w:val="18"/>
        </w:rPr>
        <w:t xml:space="preserve">, </w:t>
      </w:r>
      <w:r w:rsidRPr="006D17B1">
        <w:rPr>
          <w:szCs w:val="18"/>
        </w:rPr>
        <w:t>sa odpisuje jednorazovo pri uvedení do používania,</w:t>
      </w:r>
    </w:p>
    <w:p w:rsidR="00DA3CB9" w:rsidRPr="00FE335D" w:rsidRDefault="00DA3CB9" w:rsidP="003C6202">
      <w:pPr>
        <w:pStyle w:val="Zkladntext"/>
        <w:rPr>
          <w:color w:val="00B0F0"/>
          <w:szCs w:val="18"/>
        </w:rPr>
      </w:pPr>
    </w:p>
    <w:p w:rsidR="00DA3CB9" w:rsidRPr="0028408E" w:rsidRDefault="00DA3CB9" w:rsidP="003C6202">
      <w:pPr>
        <w:pStyle w:val="Zkladntext"/>
        <w:rPr>
          <w:szCs w:val="18"/>
        </w:rPr>
      </w:pPr>
      <w:r w:rsidRPr="0028408E">
        <w:rPr>
          <w:szCs w:val="18"/>
        </w:rPr>
        <w:t xml:space="preserve">Pozemky sa neodpisujú. </w:t>
      </w:r>
    </w:p>
    <w:p w:rsidR="00DA3CB9" w:rsidRDefault="00DA3CB9" w:rsidP="003C6202">
      <w:pPr>
        <w:pStyle w:val="Zkladntext"/>
        <w:rPr>
          <w:szCs w:val="18"/>
        </w:rPr>
      </w:pPr>
    </w:p>
    <w:p w:rsidR="00DA3CB9" w:rsidRDefault="00DA3CB9" w:rsidP="00AE62D9">
      <w:pPr>
        <w:pStyle w:val="Zkladntext"/>
        <w:rPr>
          <w:szCs w:val="18"/>
        </w:rPr>
      </w:pPr>
      <w:r w:rsidRPr="00B50225">
        <w:rPr>
          <w:szCs w:val="18"/>
        </w:rPr>
        <w:lastRenderedPageBreak/>
        <w:t>Predpokladaná doba používania, metóda odpisovania a odpisová sadzba sú uvedené v nasledujúcej tabuľke:</w:t>
      </w:r>
    </w:p>
    <w:p w:rsidR="00DA3CB9" w:rsidRDefault="00DA3CB9" w:rsidP="00AE62D9">
      <w:pPr>
        <w:pStyle w:val="Zkladntext"/>
        <w:rPr>
          <w:szCs w:val="18"/>
        </w:rPr>
      </w:pPr>
    </w:p>
    <w:bookmarkStart w:id="5" w:name="_MON_1526730171"/>
    <w:bookmarkStart w:id="6" w:name="_MON_1528710591"/>
    <w:bookmarkEnd w:id="5"/>
    <w:bookmarkEnd w:id="6"/>
    <w:bookmarkStart w:id="7" w:name="_MON_1526730154"/>
    <w:bookmarkEnd w:id="7"/>
    <w:p w:rsidR="00DA3CB9" w:rsidRDefault="00FF21B4" w:rsidP="00AE62D9">
      <w:pPr>
        <w:pStyle w:val="Zkladntext"/>
        <w:rPr>
          <w:szCs w:val="18"/>
        </w:rPr>
      </w:pPr>
      <w:r w:rsidRPr="00986772">
        <w:rPr>
          <w:szCs w:val="18"/>
        </w:rPr>
        <w:object w:dxaOrig="8831" w:dyaOrig="22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110.25pt" o:ole="">
            <v:imagedata r:id="rId8" o:title=""/>
          </v:shape>
          <o:OLEObject Type="Embed" ProgID="Excel.Sheet.12" ShapeID="_x0000_i1025" DrawAspect="Content" ObjectID="_1654603217" r:id="rId9"/>
        </w:object>
      </w:r>
    </w:p>
    <w:p w:rsidR="00DA3CB9" w:rsidRPr="00A31BBB" w:rsidRDefault="00DA3CB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A3CB9" w:rsidRDefault="00DA3CB9">
      <w:pPr>
        <w:pStyle w:val="Zkladntext"/>
        <w:rPr>
          <w:szCs w:val="18"/>
        </w:rPr>
      </w:pPr>
    </w:p>
    <w:p w:rsidR="00DA3CB9" w:rsidRPr="009B57D6" w:rsidRDefault="00DA3CB9" w:rsidP="00A31BBB">
      <w:pPr>
        <w:pStyle w:val="Zkladntext"/>
        <w:rPr>
          <w:i/>
          <w:szCs w:val="18"/>
        </w:rPr>
      </w:pPr>
      <w:r w:rsidRPr="00D06026">
        <w:rPr>
          <w:b/>
          <w:i/>
          <w:szCs w:val="18"/>
        </w:rPr>
        <w:t>Posúdenie zníženia hodnoty majetku</w:t>
      </w:r>
    </w:p>
    <w:p w:rsidR="00DA3CB9" w:rsidRPr="009B57D6" w:rsidRDefault="00DA3CB9" w:rsidP="00A31BBB">
      <w:pPr>
        <w:pStyle w:val="Zkladntext"/>
        <w:rPr>
          <w:i/>
          <w:szCs w:val="18"/>
        </w:rPr>
      </w:pPr>
    </w:p>
    <w:p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3CB9" w:rsidRDefault="00DA3CB9">
      <w:pPr>
        <w:pStyle w:val="Zkladntext"/>
        <w:rPr>
          <w:szCs w:val="18"/>
        </w:rPr>
      </w:pPr>
    </w:p>
    <w:p w:rsidR="00DA3CB9" w:rsidRPr="006D17B1" w:rsidRDefault="00DA3CB9" w:rsidP="001210B4">
      <w:pPr>
        <w:pStyle w:val="Pismenka"/>
        <w:numPr>
          <w:ilvl w:val="0"/>
          <w:numId w:val="36"/>
        </w:numPr>
        <w:rPr>
          <w:szCs w:val="18"/>
        </w:rPr>
      </w:pPr>
      <w:r w:rsidRPr="006D17B1">
        <w:rPr>
          <w:szCs w:val="18"/>
        </w:rPr>
        <w:t xml:space="preserve">Zásoby </w:t>
      </w:r>
    </w:p>
    <w:p w:rsidR="00DA3CB9" w:rsidRPr="00B50225" w:rsidRDefault="00DA3CB9"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DA3CB9" w:rsidRPr="00B50225" w:rsidRDefault="00DA3CB9" w:rsidP="0071599A">
      <w:pPr>
        <w:pStyle w:val="Zkladntext"/>
        <w:rPr>
          <w:szCs w:val="18"/>
        </w:rPr>
      </w:pPr>
    </w:p>
    <w:p w:rsidR="00DA3CB9" w:rsidRDefault="00DA3CB9" w:rsidP="006D17B1">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DA3CB9" w:rsidRDefault="00DA3CB9" w:rsidP="006D17B1">
      <w:pPr>
        <w:pStyle w:val="odstavec"/>
      </w:pPr>
    </w:p>
    <w:p w:rsidR="00DA3CB9" w:rsidRPr="006D17B1" w:rsidRDefault="00DA3CB9" w:rsidP="006D17B1">
      <w:pPr>
        <w:pStyle w:val="odstavec"/>
      </w:pPr>
      <w:r w:rsidRPr="006D17B1">
        <w:t xml:space="preserve">Úbytok zásob sa účtuje v cene zistenej metódou </w:t>
      </w:r>
      <w:r w:rsidR="006D17B1" w:rsidRPr="006D17B1">
        <w:t>váženého aritmetického priemeru.</w:t>
      </w:r>
    </w:p>
    <w:p w:rsidR="00DA3CB9" w:rsidRPr="00C612AB" w:rsidRDefault="00DA3CB9" w:rsidP="006D17B1">
      <w:pPr>
        <w:pStyle w:val="odstavec"/>
      </w:pPr>
    </w:p>
    <w:p w:rsidR="00DA3CB9" w:rsidRDefault="00FF21B4" w:rsidP="006D17B1">
      <w:pPr>
        <w:pStyle w:val="odstavec"/>
      </w:pPr>
      <w:r>
        <w:t>Vlastné náklady zahŕňajú priamy</w:t>
      </w:r>
      <w:r w:rsidR="00DA3CB9" w:rsidRPr="00C612AB">
        <w:t xml:space="preserve"> </w:t>
      </w:r>
      <w:r>
        <w:t>materiál</w:t>
      </w:r>
      <w:r w:rsidR="006D17B1">
        <w:t>.</w:t>
      </w:r>
    </w:p>
    <w:p w:rsidR="006D17B1" w:rsidRDefault="006D17B1" w:rsidP="006D17B1">
      <w:pPr>
        <w:pStyle w:val="odstavec"/>
      </w:pPr>
    </w:p>
    <w:p w:rsidR="00DA3CB9" w:rsidRPr="0071599A" w:rsidRDefault="00DA3CB9"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DA3CB9" w:rsidRPr="0071599A" w:rsidRDefault="00DA3CB9" w:rsidP="0071599A">
      <w:pPr>
        <w:pStyle w:val="Zkladntext"/>
        <w:rPr>
          <w:szCs w:val="18"/>
        </w:rPr>
      </w:pPr>
    </w:p>
    <w:p w:rsidR="00DA3CB9" w:rsidRDefault="00DA3CB9" w:rsidP="0071599A">
      <w:pPr>
        <w:pStyle w:val="Zkladntext"/>
        <w:rPr>
          <w:szCs w:val="18"/>
        </w:rPr>
      </w:pPr>
      <w:r w:rsidRPr="0071599A">
        <w:rPr>
          <w:szCs w:val="18"/>
        </w:rPr>
        <w:t>Zníženie hodnoty zásob sa zohľadňuje vytvorením opravnej položky.</w:t>
      </w:r>
    </w:p>
    <w:p w:rsidR="00DA3CB9" w:rsidRPr="00B50225" w:rsidRDefault="00DA3CB9" w:rsidP="0071599A">
      <w:pPr>
        <w:pStyle w:val="Zkladntext"/>
        <w:rPr>
          <w:szCs w:val="18"/>
        </w:rPr>
      </w:pPr>
    </w:p>
    <w:p w:rsidR="00DA3CB9" w:rsidRPr="006D17B1" w:rsidRDefault="00DA3CB9" w:rsidP="001210B4">
      <w:pPr>
        <w:pStyle w:val="Pismenka"/>
        <w:numPr>
          <w:ilvl w:val="0"/>
          <w:numId w:val="36"/>
        </w:numPr>
        <w:rPr>
          <w:szCs w:val="18"/>
        </w:rPr>
      </w:pPr>
      <w:r w:rsidRPr="006D17B1">
        <w:rPr>
          <w:szCs w:val="18"/>
        </w:rPr>
        <w:t>Pohľadávky</w:t>
      </w:r>
    </w:p>
    <w:p w:rsidR="00DA3CB9" w:rsidRDefault="00DA3CB9"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A3CB9" w:rsidRDefault="00DA3CB9" w:rsidP="007224BE">
      <w:pPr>
        <w:pStyle w:val="Zkladntext"/>
        <w:rPr>
          <w:szCs w:val="18"/>
        </w:rPr>
      </w:pPr>
    </w:p>
    <w:p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DA3CB9" w:rsidRPr="00B50225"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Finančné účty</w:t>
      </w:r>
    </w:p>
    <w:p w:rsidR="00DA3CB9" w:rsidRPr="0028408E" w:rsidRDefault="00DA3CB9" w:rsidP="00F500B6">
      <w:pPr>
        <w:pStyle w:val="Pismenka"/>
        <w:numPr>
          <w:ilvl w:val="0"/>
          <w:numId w:val="0"/>
        </w:numPr>
        <w:ind w:left="426"/>
        <w:rPr>
          <w:b w:val="0"/>
          <w:szCs w:val="18"/>
        </w:rPr>
      </w:pPr>
      <w:r w:rsidRPr="006D17B1">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rsidR="00DA3CB9" w:rsidRDefault="00DA3CB9" w:rsidP="00E663FC">
      <w:pPr>
        <w:pStyle w:val="Zkladntext"/>
        <w:rPr>
          <w:szCs w:val="18"/>
        </w:rPr>
      </w:pPr>
    </w:p>
    <w:p w:rsidR="00DA3CB9" w:rsidRPr="006D17B1" w:rsidRDefault="00DA3CB9" w:rsidP="001210B4">
      <w:pPr>
        <w:pStyle w:val="Pismenka"/>
        <w:numPr>
          <w:ilvl w:val="0"/>
          <w:numId w:val="36"/>
        </w:numPr>
        <w:rPr>
          <w:szCs w:val="18"/>
        </w:rPr>
      </w:pPr>
      <w:r w:rsidRPr="006D17B1">
        <w:rPr>
          <w:szCs w:val="18"/>
        </w:rPr>
        <w:t>Náklady budúcich období a príjmy budúcich období</w:t>
      </w:r>
    </w:p>
    <w:p w:rsidR="00DA3CB9" w:rsidRDefault="00DA3CB9" w:rsidP="004D3B4A">
      <w:pPr>
        <w:pStyle w:val="Zkladntext"/>
        <w:rPr>
          <w:szCs w:val="18"/>
        </w:rPr>
      </w:pPr>
      <w:r w:rsidRPr="006D17B1">
        <w:rPr>
          <w:szCs w:val="18"/>
        </w:rPr>
        <w:t>Náklady budúcich období a príjmy budúcich období sa vykazujú vo výške, ktorá je potrebná na dodržanie zásady vecnej a časovej súvislosti s účtovným obdobím.</w:t>
      </w:r>
    </w:p>
    <w:p w:rsidR="00DA3CB9"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Zníženie hodnoty majetku a opravné položky</w:t>
      </w:r>
    </w:p>
    <w:p w:rsidR="00DA3CB9" w:rsidRPr="00D06026" w:rsidRDefault="00DA3CB9" w:rsidP="00D07F5A">
      <w:pPr>
        <w:pStyle w:val="Pismenka"/>
        <w:numPr>
          <w:ilvl w:val="0"/>
          <w:numId w:val="0"/>
        </w:numPr>
        <w:ind w:left="426"/>
        <w:rPr>
          <w:b w:val="0"/>
        </w:rPr>
      </w:pPr>
      <w:r w:rsidRPr="006D17B1">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6D17B1" w:rsidRDefault="006D17B1" w:rsidP="00D07F5A">
      <w:pPr>
        <w:pStyle w:val="Pismenka"/>
        <w:numPr>
          <w:ilvl w:val="0"/>
          <w:numId w:val="0"/>
        </w:numPr>
        <w:ind w:left="426"/>
        <w:rPr>
          <w:i/>
        </w:rPr>
      </w:pPr>
    </w:p>
    <w:p w:rsidR="00C72AEE" w:rsidRDefault="00C72AEE" w:rsidP="00D07F5A">
      <w:pPr>
        <w:pStyle w:val="Pismenka"/>
        <w:numPr>
          <w:ilvl w:val="0"/>
          <w:numId w:val="0"/>
        </w:numPr>
        <w:ind w:left="426"/>
        <w:rPr>
          <w:i/>
        </w:rPr>
      </w:pPr>
    </w:p>
    <w:p w:rsidR="00C72AEE" w:rsidRDefault="00C72AEE" w:rsidP="00D07F5A">
      <w:pPr>
        <w:pStyle w:val="Pismenka"/>
        <w:numPr>
          <w:ilvl w:val="0"/>
          <w:numId w:val="0"/>
        </w:numPr>
        <w:ind w:left="426"/>
        <w:rPr>
          <w:i/>
        </w:rPr>
      </w:pPr>
    </w:p>
    <w:p w:rsidR="00DA3CB9" w:rsidRPr="00D06026" w:rsidRDefault="00DA3CB9" w:rsidP="00D07F5A">
      <w:pPr>
        <w:pStyle w:val="Pismenka"/>
        <w:numPr>
          <w:ilvl w:val="0"/>
          <w:numId w:val="0"/>
        </w:numPr>
        <w:ind w:left="426"/>
        <w:rPr>
          <w:i/>
        </w:rPr>
      </w:pPr>
      <w:r w:rsidRPr="00D06026">
        <w:rPr>
          <w:i/>
        </w:rPr>
        <w:t>Zníženie hodnoty dlhodobého majetku a zásob</w:t>
      </w:r>
    </w:p>
    <w:p w:rsidR="00DA3CB9" w:rsidRPr="00D06026" w:rsidRDefault="00DA3CB9"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w:t>
      </w:r>
      <w:r w:rsidR="00870FB8">
        <w:rPr>
          <w:b w:val="0"/>
        </w:rPr>
        <w:t xml:space="preserve">ženej daňovej pohľadávky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DA3CB9" w:rsidRPr="00D06026" w:rsidRDefault="00DA3CB9" w:rsidP="00D07F5A">
      <w:pPr>
        <w:pStyle w:val="Pismenka"/>
        <w:numPr>
          <w:ilvl w:val="0"/>
          <w:numId w:val="0"/>
        </w:numPr>
        <w:ind w:left="426"/>
        <w:rPr>
          <w:b w:val="0"/>
        </w:rPr>
      </w:pPr>
    </w:p>
    <w:p w:rsidR="00DA3CB9" w:rsidRPr="00AB3D9A" w:rsidRDefault="00DA3CB9"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DA3CB9" w:rsidRPr="00CC23EC" w:rsidRDefault="00DA3CB9" w:rsidP="00D07F5A">
      <w:pPr>
        <w:pStyle w:val="Pismenka"/>
        <w:numPr>
          <w:ilvl w:val="0"/>
          <w:numId w:val="0"/>
        </w:numPr>
        <w:ind w:left="426"/>
        <w:rPr>
          <w:b w:val="0"/>
        </w:rPr>
      </w:pPr>
    </w:p>
    <w:p w:rsidR="00DA3CB9" w:rsidRPr="00CC23EC" w:rsidRDefault="00DA3CB9"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DA3CB9" w:rsidRPr="00D06026" w:rsidRDefault="00DA3CB9"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DA3CB9" w:rsidRPr="00D06026" w:rsidRDefault="00DA3CB9" w:rsidP="00D07F5A">
      <w:pPr>
        <w:pStyle w:val="Pismenka"/>
        <w:numPr>
          <w:ilvl w:val="0"/>
          <w:numId w:val="0"/>
        </w:numPr>
        <w:ind w:left="426"/>
        <w:rPr>
          <w:b w:val="0"/>
        </w:rPr>
      </w:pPr>
    </w:p>
    <w:p w:rsidR="00FF21B4" w:rsidRDefault="00DA3CB9" w:rsidP="00D07F5A">
      <w:pPr>
        <w:pStyle w:val="Pismenka"/>
        <w:numPr>
          <w:ilvl w:val="0"/>
          <w:numId w:val="0"/>
        </w:numPr>
        <w:ind w:left="426"/>
        <w:rPr>
          <w:b w:val="0"/>
          <w:szCs w:val="18"/>
        </w:rPr>
      </w:pPr>
      <w:r w:rsidRPr="00D06026">
        <w:rPr>
          <w:b w:val="0"/>
        </w:rPr>
        <w:t xml:space="preserve">Medzi objektívne dôkazy o znížení hodnoty </w:t>
      </w:r>
      <w:r w:rsidR="00FF21B4">
        <w:rPr>
          <w:b w:val="0"/>
        </w:rPr>
        <w:t>pohľadávok</w:t>
      </w:r>
      <w:r w:rsidRPr="00D06026">
        <w:rPr>
          <w:b w:val="0"/>
        </w:rPr>
        <w:t xml:space="preserve">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w:t>
      </w:r>
      <w:r w:rsidR="00FF21B4">
        <w:rPr>
          <w:b w:val="0"/>
          <w:szCs w:val="18"/>
        </w:rPr>
        <w:t>bude vyhlásený konkurz.</w:t>
      </w:r>
    </w:p>
    <w:p w:rsidR="00DA3CB9" w:rsidRPr="00D06026" w:rsidRDefault="00DA3CB9" w:rsidP="00D07F5A">
      <w:pPr>
        <w:pStyle w:val="Pismenka"/>
        <w:numPr>
          <w:ilvl w:val="0"/>
          <w:numId w:val="0"/>
        </w:numPr>
        <w:ind w:left="426"/>
        <w:rPr>
          <w:b w:val="0"/>
        </w:rPr>
      </w:pPr>
    </w:p>
    <w:p w:rsidR="00DA3CB9" w:rsidRDefault="00DA3CB9"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A3CB9" w:rsidRPr="00A31BBB" w:rsidRDefault="00DA3CB9" w:rsidP="00D07F5A">
      <w:pPr>
        <w:pStyle w:val="Pismenka"/>
        <w:numPr>
          <w:ilvl w:val="0"/>
          <w:numId w:val="0"/>
        </w:numPr>
        <w:ind w:left="426"/>
        <w:rPr>
          <w:b w:val="0"/>
        </w:rPr>
      </w:pPr>
    </w:p>
    <w:p w:rsidR="00DA3CB9" w:rsidRPr="006D17B1" w:rsidRDefault="00DA3CB9" w:rsidP="001210B4">
      <w:pPr>
        <w:pStyle w:val="Pismenka"/>
        <w:numPr>
          <w:ilvl w:val="0"/>
          <w:numId w:val="36"/>
        </w:numPr>
        <w:rPr>
          <w:szCs w:val="18"/>
        </w:rPr>
      </w:pPr>
      <w:r w:rsidRPr="006D17B1">
        <w:rPr>
          <w:szCs w:val="18"/>
        </w:rPr>
        <w:t>Záväzky</w:t>
      </w:r>
    </w:p>
    <w:p w:rsidR="00DA3CB9" w:rsidRPr="006D17B1" w:rsidRDefault="00DA3CB9" w:rsidP="004E3A41">
      <w:pPr>
        <w:pStyle w:val="Zkladntext"/>
        <w:rPr>
          <w:szCs w:val="18"/>
        </w:rPr>
      </w:pPr>
      <w:r w:rsidRPr="006D17B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A3CB9" w:rsidRPr="006D17B1"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Rezervy</w:t>
      </w:r>
    </w:p>
    <w:p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A3CB9" w:rsidRPr="00736771" w:rsidRDefault="00DA3CB9" w:rsidP="00F53D2F">
      <w:pPr>
        <w:pStyle w:val="Zkladntext"/>
        <w:rPr>
          <w:b/>
          <w:szCs w:val="18"/>
        </w:rPr>
      </w:pPr>
    </w:p>
    <w:p w:rsidR="00DA3CB9" w:rsidRPr="00736771" w:rsidRDefault="00DA3CB9"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A3CB9" w:rsidRPr="00A31BBB" w:rsidRDefault="00DA3CB9" w:rsidP="00A31BBB">
      <w:pPr>
        <w:pStyle w:val="Pismenka"/>
        <w:numPr>
          <w:ilvl w:val="0"/>
          <w:numId w:val="0"/>
        </w:numPr>
        <w:ind w:left="360"/>
        <w:rPr>
          <w:b w:val="0"/>
        </w:rPr>
      </w:pPr>
    </w:p>
    <w:p w:rsidR="00DA3CB9" w:rsidRPr="00ED59AC" w:rsidRDefault="00DA3CB9" w:rsidP="001210B4">
      <w:pPr>
        <w:pStyle w:val="Pismenka"/>
        <w:numPr>
          <w:ilvl w:val="0"/>
          <w:numId w:val="36"/>
        </w:numPr>
        <w:rPr>
          <w:szCs w:val="18"/>
        </w:rPr>
      </w:pPr>
      <w:r w:rsidRPr="00ED59AC">
        <w:rPr>
          <w:szCs w:val="18"/>
        </w:rPr>
        <w:t>Odložené dane</w:t>
      </w:r>
    </w:p>
    <w:p w:rsidR="00DA3CB9" w:rsidRPr="00B50225" w:rsidRDefault="00DA3CB9" w:rsidP="004D3B4A">
      <w:pPr>
        <w:pStyle w:val="Zkladntext"/>
        <w:rPr>
          <w:szCs w:val="18"/>
        </w:rPr>
      </w:pPr>
      <w:r w:rsidRPr="008C0838">
        <w:rPr>
          <w:szCs w:val="18"/>
        </w:rPr>
        <w:t xml:space="preserve">Odložené dane (odložená daňová pohľadávka a odložený daňový záväzok) sa vzťahujú na: </w:t>
      </w:r>
    </w:p>
    <w:p w:rsidR="00DA3CB9" w:rsidRPr="00B50225" w:rsidRDefault="00DA3CB9" w:rsidP="001210B4">
      <w:pPr>
        <w:pStyle w:val="Zkladntext"/>
        <w:numPr>
          <w:ilvl w:val="0"/>
          <w:numId w:val="10"/>
        </w:numPr>
        <w:rPr>
          <w:szCs w:val="18"/>
        </w:rPr>
      </w:pPr>
      <w:r w:rsidRPr="00B50225">
        <w:rPr>
          <w:szCs w:val="18"/>
        </w:rPr>
        <w:t>dočasné rozdiely medzi účtovnou hodnotou majetku a účtovnou hodnotou záväzkov vykázanou v súvahe a ich daňovou základňou,</w:t>
      </w:r>
    </w:p>
    <w:p w:rsidR="00DA3CB9" w:rsidRPr="00B50225" w:rsidRDefault="00DA3CB9" w:rsidP="001210B4">
      <w:pPr>
        <w:pStyle w:val="Zkladntext"/>
        <w:numPr>
          <w:ilvl w:val="0"/>
          <w:numId w:val="10"/>
        </w:numPr>
        <w:rPr>
          <w:szCs w:val="18"/>
        </w:rPr>
      </w:pPr>
      <w:r w:rsidRPr="00B50225">
        <w:rPr>
          <w:szCs w:val="18"/>
        </w:rPr>
        <w:t>možnosť umorovať daňovú stratu v budúcnosti, ktorou sa rozumie možnosť odpočítať daňovú stratu od základu dane v budúcnosti,</w:t>
      </w:r>
    </w:p>
    <w:p w:rsidR="00DA3CB9" w:rsidRDefault="00DA3CB9" w:rsidP="001210B4">
      <w:pPr>
        <w:pStyle w:val="Zkladntext"/>
        <w:numPr>
          <w:ilvl w:val="0"/>
          <w:numId w:val="10"/>
        </w:numPr>
        <w:rPr>
          <w:szCs w:val="18"/>
        </w:rPr>
      </w:pPr>
      <w:r w:rsidRPr="00B50225">
        <w:rPr>
          <w:szCs w:val="18"/>
        </w:rPr>
        <w:t>možnosť previesť nevyužité daňové odpočty a iné daňové nároky do budúcich období.</w:t>
      </w:r>
    </w:p>
    <w:p w:rsidR="00DA3CB9" w:rsidRDefault="00DA3CB9" w:rsidP="00A31BBB">
      <w:pPr>
        <w:pStyle w:val="Zkladntext"/>
        <w:rPr>
          <w:szCs w:val="18"/>
        </w:rPr>
      </w:pPr>
    </w:p>
    <w:p w:rsidR="00DA3CB9" w:rsidRDefault="00DA3CB9" w:rsidP="00A31BBB">
      <w:pPr>
        <w:pStyle w:val="Zkladntext"/>
        <w:rPr>
          <w:szCs w:val="18"/>
        </w:rPr>
      </w:pPr>
      <w:r>
        <w:rPr>
          <w:szCs w:val="18"/>
        </w:rPr>
        <w:t xml:space="preserve">Odložená daňová pohľadávka ani odložený daňový záväzok sa neúčtuje pri: </w:t>
      </w:r>
    </w:p>
    <w:p w:rsidR="00DA3CB9" w:rsidRDefault="00DA3CB9" w:rsidP="001210B4">
      <w:pPr>
        <w:pStyle w:val="Zkladntext"/>
        <w:numPr>
          <w:ilvl w:val="0"/>
          <w:numId w:val="25"/>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DA3CB9" w:rsidRDefault="00DA3CB9" w:rsidP="001210B4">
      <w:pPr>
        <w:pStyle w:val="Zkladntext"/>
        <w:numPr>
          <w:ilvl w:val="0"/>
          <w:numId w:val="2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DA3CB9" w:rsidRDefault="00DA3CB9" w:rsidP="00A31BBB">
      <w:pPr>
        <w:pStyle w:val="Zkladntext"/>
        <w:ind w:left="766"/>
        <w:rPr>
          <w:szCs w:val="18"/>
        </w:rPr>
      </w:pPr>
    </w:p>
    <w:p w:rsidR="00DA3CB9" w:rsidRDefault="00DA3CB9"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w:t>
      </w:r>
      <w:r w:rsidRPr="00A31BBB">
        <w:rPr>
          <w:szCs w:val="18"/>
        </w:rPr>
        <w:lastRenderedPageBreak/>
        <w:t xml:space="preserve">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DA3CB9" w:rsidRDefault="00DA3CB9" w:rsidP="004D3B4A">
      <w:pPr>
        <w:pStyle w:val="Zkladntext"/>
      </w:pPr>
    </w:p>
    <w:p w:rsidR="00DA3CB9" w:rsidRDefault="00DA3CB9" w:rsidP="004D3B4A">
      <w:pPr>
        <w:pStyle w:val="Zkladntext"/>
        <w:rPr>
          <w:szCs w:val="18"/>
        </w:rPr>
      </w:pPr>
      <w:r>
        <w:t>V súvahe sa odložená daňová pohľadávka a odložený daňový záväzok vykazuj</w:t>
      </w:r>
      <w:r w:rsidR="002A6237">
        <w:t>e spolu, podľa výsledného zostatku účtu 481 – Odložený daňový záv</w:t>
      </w:r>
      <w:r>
        <w:t xml:space="preserve">äzok a odložená daňová pohľadávka. </w:t>
      </w:r>
    </w:p>
    <w:p w:rsidR="00DA3CB9" w:rsidRPr="00B50225" w:rsidRDefault="00DA3CB9" w:rsidP="004D3B4A">
      <w:pPr>
        <w:pStyle w:val="Zkladntext"/>
        <w:rPr>
          <w:szCs w:val="18"/>
        </w:rPr>
      </w:pPr>
    </w:p>
    <w:p w:rsidR="00DA3CB9" w:rsidRPr="00ED59AC" w:rsidRDefault="00DA3CB9" w:rsidP="001210B4">
      <w:pPr>
        <w:pStyle w:val="Pismenka"/>
        <w:numPr>
          <w:ilvl w:val="0"/>
          <w:numId w:val="36"/>
        </w:numPr>
        <w:rPr>
          <w:szCs w:val="18"/>
        </w:rPr>
      </w:pPr>
      <w:r w:rsidRPr="00ED59AC">
        <w:rPr>
          <w:szCs w:val="18"/>
        </w:rPr>
        <w:t>Výdavky budúcich období a výnosy budúcich období</w:t>
      </w:r>
    </w:p>
    <w:p w:rsidR="00DA3CB9" w:rsidRPr="00B50225" w:rsidRDefault="00DA3CB9"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DA3CB9" w:rsidRPr="00B50225" w:rsidRDefault="00DA3CB9" w:rsidP="004D3B4A">
      <w:pPr>
        <w:pStyle w:val="Zkladntext"/>
        <w:rPr>
          <w:szCs w:val="18"/>
        </w:rPr>
      </w:pPr>
    </w:p>
    <w:p w:rsidR="00DA3CB9" w:rsidRPr="00ED59AC" w:rsidRDefault="00DA3CB9" w:rsidP="00F53D2F">
      <w:pPr>
        <w:pStyle w:val="Pismenka"/>
        <w:numPr>
          <w:ilvl w:val="0"/>
          <w:numId w:val="36"/>
        </w:numPr>
        <w:rPr>
          <w:color w:val="000000" w:themeColor="text1"/>
          <w:szCs w:val="18"/>
        </w:rPr>
      </w:pPr>
      <w:r w:rsidRPr="00ED59AC">
        <w:rPr>
          <w:color w:val="000000" w:themeColor="text1"/>
          <w:szCs w:val="18"/>
        </w:rPr>
        <w:t>Prenájom (lízing) (Spoločnosť ako nájomca)</w:t>
      </w:r>
    </w:p>
    <w:p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A3CB9" w:rsidRDefault="00DA3CB9" w:rsidP="004D3B4A">
      <w:pPr>
        <w:pStyle w:val="Zkladntext"/>
        <w:rPr>
          <w:szCs w:val="18"/>
        </w:rPr>
      </w:pPr>
    </w:p>
    <w:p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DA3CB9" w:rsidRDefault="00DA3CB9" w:rsidP="005D27E2">
      <w:pPr>
        <w:pStyle w:val="Zkladntext"/>
        <w:rPr>
          <w:szCs w:val="18"/>
        </w:rPr>
      </w:pPr>
    </w:p>
    <w:p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DA3CB9" w:rsidRPr="00B50225" w:rsidRDefault="00DA3CB9" w:rsidP="004D3B4A">
      <w:pPr>
        <w:pStyle w:val="Zkladntext"/>
        <w:rPr>
          <w:szCs w:val="18"/>
        </w:rPr>
      </w:pPr>
    </w:p>
    <w:p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DA3CB9" w:rsidRDefault="00DA3CB9" w:rsidP="004D3B4A">
      <w:pPr>
        <w:pStyle w:val="Zkladntext"/>
        <w:rPr>
          <w:szCs w:val="18"/>
        </w:rPr>
      </w:pPr>
    </w:p>
    <w:p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DA3CB9" w:rsidRDefault="00DA3CB9" w:rsidP="004D3B4A">
      <w:pPr>
        <w:pStyle w:val="Zkladntext"/>
        <w:rPr>
          <w:szCs w:val="18"/>
        </w:rPr>
      </w:pPr>
    </w:p>
    <w:p w:rsidR="00DA3CB9" w:rsidRPr="00ED59AC" w:rsidRDefault="00DA3CB9" w:rsidP="001210B4">
      <w:pPr>
        <w:pStyle w:val="Pismenka"/>
        <w:numPr>
          <w:ilvl w:val="0"/>
          <w:numId w:val="36"/>
        </w:numPr>
        <w:rPr>
          <w:szCs w:val="18"/>
        </w:rPr>
      </w:pPr>
      <w:r w:rsidRPr="00ED59AC">
        <w:rPr>
          <w:szCs w:val="18"/>
        </w:rPr>
        <w:t>Cudzia mena</w:t>
      </w:r>
    </w:p>
    <w:p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DA3CB9" w:rsidRDefault="00DA3CB9" w:rsidP="004D3B4A">
      <w:pPr>
        <w:pStyle w:val="Zkladntext"/>
        <w:rPr>
          <w:szCs w:val="18"/>
        </w:rPr>
      </w:pPr>
    </w:p>
    <w:p w:rsidR="00DA3CB9" w:rsidRPr="00B50225" w:rsidRDefault="00DA3CB9" w:rsidP="00AE62D9">
      <w:pPr>
        <w:pStyle w:val="Zkladntext"/>
        <w:rPr>
          <w:szCs w:val="18"/>
        </w:rPr>
      </w:pPr>
      <w:r w:rsidRPr="00B50225">
        <w:rPr>
          <w:szCs w:val="18"/>
        </w:rPr>
        <w:t>Na ocenenie prírastku cudzej meny nakúpenej za euro sa použije kurz, za ktorý bola táto cudzia mena nakúpená.</w:t>
      </w:r>
    </w:p>
    <w:p w:rsidR="00DA3CB9" w:rsidRDefault="00DA3CB9" w:rsidP="00AE62D9">
      <w:pPr>
        <w:pStyle w:val="Zkladntext"/>
        <w:rPr>
          <w:szCs w:val="18"/>
        </w:rPr>
      </w:pPr>
    </w:p>
    <w:p w:rsidR="00DA3CB9" w:rsidRDefault="00DA3CB9" w:rsidP="00AE62D9">
      <w:pPr>
        <w:pStyle w:val="Zkladntext"/>
        <w:rPr>
          <w:szCs w:val="18"/>
        </w:rPr>
      </w:pPr>
      <w:r w:rsidRPr="00B50225">
        <w:rPr>
          <w:szCs w:val="18"/>
        </w:rPr>
        <w:t xml:space="preserve">Na ocenenie prírastku cudzej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DA3CB9" w:rsidRDefault="00DA3CB9" w:rsidP="000E08F9">
      <w:pPr>
        <w:pStyle w:val="Zkladntext"/>
        <w:rPr>
          <w:szCs w:val="18"/>
        </w:rPr>
      </w:pPr>
    </w:p>
    <w:p w:rsidR="00DA3CB9" w:rsidRDefault="00DA3CB9" w:rsidP="000E08F9">
      <w:pPr>
        <w:pStyle w:val="Zkladntext"/>
        <w:rPr>
          <w:szCs w:val="18"/>
        </w:rPr>
      </w:pPr>
      <w:r>
        <w:rPr>
          <w:szCs w:val="18"/>
        </w:rPr>
        <w:t xml:space="preserve">Na ocenenie cudzej meny obstarávanej v rámci menového derivátu </w:t>
      </w:r>
    </w:p>
    <w:p w:rsidR="00DA3CB9" w:rsidRDefault="00DA3CB9" w:rsidP="00D06026">
      <w:pPr>
        <w:pStyle w:val="Zkladntext"/>
        <w:numPr>
          <w:ilvl w:val="0"/>
          <w:numId w:val="4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DA3CB9" w:rsidRDefault="00DA3CB9" w:rsidP="00D06026">
      <w:pPr>
        <w:pStyle w:val="Zkladntext"/>
        <w:numPr>
          <w:ilvl w:val="0"/>
          <w:numId w:val="41"/>
        </w:numPr>
        <w:tabs>
          <w:tab w:val="clear" w:pos="340"/>
          <w:tab w:val="num" w:pos="766"/>
        </w:tabs>
        <w:ind w:left="766"/>
        <w:rPr>
          <w:szCs w:val="18"/>
        </w:rPr>
      </w:pPr>
      <w:r>
        <w:rPr>
          <w:szCs w:val="18"/>
        </w:rPr>
        <w:t>ak zmluvnou stranou nie je banka alebo pobočka zahraničnej banky, použije sa na ocenenie referenčný kurz ku dňu ocenenia.</w:t>
      </w:r>
    </w:p>
    <w:p w:rsidR="00DA3CB9" w:rsidRDefault="00DA3CB9" w:rsidP="00D06026">
      <w:pPr>
        <w:pStyle w:val="Zkladntext"/>
        <w:rPr>
          <w:szCs w:val="18"/>
        </w:rPr>
      </w:pPr>
    </w:p>
    <w:p w:rsidR="00DA3CB9" w:rsidRDefault="00DA3CB9" w:rsidP="00282F28">
      <w:pPr>
        <w:pStyle w:val="Zkladntext"/>
        <w:rPr>
          <w:szCs w:val="18"/>
        </w:rPr>
      </w:pPr>
      <w:r w:rsidRPr="00B50225">
        <w:rPr>
          <w:szCs w:val="18"/>
        </w:rPr>
        <w:t xml:space="preserve">Na úbytok rovnakej cudzej meny v hotovosti alebo z devízového účtu sa na prepočet cudzej meny na eurá použije </w:t>
      </w:r>
    </w:p>
    <w:p w:rsidR="00DA3CB9" w:rsidRDefault="00DA3CB9" w:rsidP="00282F28">
      <w:pPr>
        <w:pStyle w:val="Zkladntext"/>
        <w:numPr>
          <w:ilvl w:val="0"/>
          <w:numId w:val="42"/>
        </w:numPr>
        <w:tabs>
          <w:tab w:val="clear" w:pos="340"/>
          <w:tab w:val="num" w:pos="766"/>
        </w:tabs>
        <w:ind w:left="766"/>
        <w:rPr>
          <w:szCs w:val="18"/>
        </w:rPr>
      </w:pPr>
      <w:r>
        <w:rPr>
          <w:szCs w:val="18"/>
        </w:rPr>
        <w:t xml:space="preserve">cena zistená váženým aritmetickým priemerom, </w:t>
      </w:r>
    </w:p>
    <w:p w:rsidR="00DA3CB9" w:rsidRPr="00092E6F"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Ku dňu, ku ktorému sa zostavuje účtovná závierka, sa už neprepočítavajú. </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w:t>
      </w:r>
      <w:r w:rsidRPr="00F53D2F">
        <w:rPr>
          <w:b w:val="0"/>
        </w:rPr>
        <w:lastRenderedPageBreak/>
        <w:t xml:space="preserve">Európskou centrálnou bankou alebo Národnou bankou Slovenska v deň, ku ktorému sa zostavuje účtovná závierka, a účtujú sa s vplyvom na výsledok hospodárenia. </w:t>
      </w:r>
    </w:p>
    <w:p w:rsidR="00DA3CB9" w:rsidRPr="00ED59AC" w:rsidRDefault="00DA3CB9" w:rsidP="00AB1CF7">
      <w:pPr>
        <w:pStyle w:val="Pismenka"/>
        <w:numPr>
          <w:ilvl w:val="0"/>
          <w:numId w:val="36"/>
        </w:numPr>
        <w:ind w:hanging="436"/>
        <w:rPr>
          <w:szCs w:val="18"/>
        </w:rPr>
      </w:pPr>
      <w:r w:rsidRPr="00ED59AC">
        <w:rPr>
          <w:szCs w:val="18"/>
        </w:rPr>
        <w:t>Výnosy</w:t>
      </w:r>
    </w:p>
    <w:p w:rsidR="00DA3CB9" w:rsidRDefault="00DA3CB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výrobkov a tovaru sa vykazujú v deň splnenia dodávky podľa Obchodného zákonníka</w:t>
      </w:r>
      <w:r w:rsidR="00ED59AC" w:rsidRPr="00ED59AC">
        <w:rPr>
          <w:b w:val="0"/>
          <w:color w:val="000000" w:themeColor="text1"/>
        </w:rPr>
        <w:t>.</w:t>
      </w:r>
    </w:p>
    <w:p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služieb sa vykazujú v účtovnom období, v ktorom boli služby poskytnuté.</w:t>
      </w:r>
    </w:p>
    <w:p w:rsidR="00DA3CB9" w:rsidRPr="00ED59AC" w:rsidRDefault="00446359" w:rsidP="00446359">
      <w:pPr>
        <w:pStyle w:val="Pismenka"/>
        <w:numPr>
          <w:ilvl w:val="0"/>
          <w:numId w:val="0"/>
        </w:numPr>
        <w:ind w:left="360" w:hanging="76"/>
        <w:rPr>
          <w:b w:val="0"/>
          <w:color w:val="000000" w:themeColor="text1"/>
        </w:rPr>
      </w:pPr>
      <w:r>
        <w:rPr>
          <w:b w:val="0"/>
          <w:color w:val="000000" w:themeColor="text1"/>
        </w:rPr>
        <w:t xml:space="preserve">  </w:t>
      </w:r>
      <w:r w:rsidR="00DA3CB9" w:rsidRPr="00ED59AC">
        <w:rPr>
          <w:b w:val="0"/>
          <w:color w:val="000000" w:themeColor="text1"/>
        </w:rPr>
        <w:t>Výnosové úroky sa účtujú rovnomerne v účtovných obdobiach, k</w:t>
      </w:r>
      <w:r w:rsidR="00ED59AC" w:rsidRPr="00ED59AC">
        <w:rPr>
          <w:b w:val="0"/>
          <w:color w:val="000000" w:themeColor="text1"/>
        </w:rPr>
        <w:t>torých sa vecne a časovo týkajú.</w:t>
      </w:r>
    </w:p>
    <w:p w:rsidR="00DA3CB9" w:rsidRPr="00A31BBB" w:rsidRDefault="00DA3CB9" w:rsidP="006D17B1">
      <w:pPr>
        <w:pStyle w:val="odstavec"/>
      </w:pPr>
      <w:bookmarkStart w:id="8" w:name="_Toc530739900"/>
    </w:p>
    <w:p w:rsidR="00DA3CB9" w:rsidRPr="00ED59AC" w:rsidRDefault="00DA3CB9" w:rsidP="001210B4">
      <w:pPr>
        <w:pStyle w:val="Pismenka"/>
        <w:numPr>
          <w:ilvl w:val="0"/>
          <w:numId w:val="36"/>
        </w:numPr>
        <w:rPr>
          <w:szCs w:val="18"/>
        </w:rPr>
      </w:pPr>
      <w:r w:rsidRPr="00ED59AC">
        <w:rPr>
          <w:szCs w:val="18"/>
        </w:rPr>
        <w:t>Porovnateľné údaje</w:t>
      </w:r>
    </w:p>
    <w:p w:rsidR="00DA3CB9" w:rsidRPr="00AB1CF7" w:rsidRDefault="00DA3CB9"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DA3CB9" w:rsidRDefault="00DA3CB9" w:rsidP="006D17B1">
      <w:pPr>
        <w:pStyle w:val="odstavec"/>
      </w:pPr>
    </w:p>
    <w:p w:rsidR="00DA3CB9" w:rsidRPr="00ED59AC" w:rsidRDefault="00DA3CB9" w:rsidP="001210B4">
      <w:pPr>
        <w:pStyle w:val="Pismenka"/>
        <w:numPr>
          <w:ilvl w:val="0"/>
          <w:numId w:val="36"/>
        </w:numPr>
        <w:rPr>
          <w:szCs w:val="18"/>
        </w:rPr>
      </w:pPr>
      <w:r w:rsidRPr="00ED59AC">
        <w:rPr>
          <w:szCs w:val="18"/>
        </w:rPr>
        <w:t>Oprava chýb minulých období</w:t>
      </w:r>
    </w:p>
    <w:p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DA3CB9" w:rsidRPr="00ED59AC" w:rsidRDefault="00DA3CB9" w:rsidP="00A31BBB">
      <w:pPr>
        <w:pStyle w:val="Zkladntext"/>
        <w:rPr>
          <w:color w:val="000000" w:themeColor="text1"/>
          <w:szCs w:val="18"/>
        </w:rPr>
      </w:pPr>
    </w:p>
    <w:p w:rsidR="00DA3CB9" w:rsidRPr="00ED59AC" w:rsidRDefault="00C95D25" w:rsidP="00ED59AC">
      <w:pPr>
        <w:pStyle w:val="Zkladntext"/>
        <w:rPr>
          <w:color w:val="000000" w:themeColor="text1"/>
          <w:szCs w:val="18"/>
        </w:rPr>
      </w:pPr>
      <w:r>
        <w:rPr>
          <w:color w:val="000000" w:themeColor="text1"/>
          <w:szCs w:val="18"/>
        </w:rPr>
        <w:t>V roku 201</w:t>
      </w:r>
      <w:r w:rsidR="00FC2C77">
        <w:rPr>
          <w:color w:val="000000" w:themeColor="text1"/>
          <w:szCs w:val="18"/>
        </w:rPr>
        <w:t>9</w:t>
      </w:r>
      <w:r w:rsidR="00DA3CB9" w:rsidRPr="00ED59AC">
        <w:rPr>
          <w:color w:val="000000" w:themeColor="text1"/>
          <w:szCs w:val="18"/>
        </w:rPr>
        <w:t xml:space="preserve"> Spoločnosť neúčtovala o oprave významných chýb minulých období. </w:t>
      </w:r>
    </w:p>
    <w:p w:rsidR="00DA3CB9" w:rsidRDefault="00DA3CB9" w:rsidP="00282F28">
      <w:pPr>
        <w:pStyle w:val="Zkladntext"/>
        <w:rPr>
          <w:szCs w:val="18"/>
        </w:rPr>
      </w:pPr>
    </w:p>
    <w:p w:rsidR="00ED59AC" w:rsidRDefault="00ED59AC" w:rsidP="00282F28">
      <w:pPr>
        <w:pStyle w:val="Zkladntext"/>
        <w:rPr>
          <w:szCs w:val="18"/>
        </w:rPr>
      </w:pPr>
    </w:p>
    <w:p w:rsidR="00DA3CB9" w:rsidRPr="00CB3FF9" w:rsidRDefault="00DA3CB9" w:rsidP="00B50225">
      <w:pPr>
        <w:pStyle w:val="Nadpis1"/>
        <w:numPr>
          <w:ilvl w:val="0"/>
          <w:numId w:val="5"/>
        </w:numPr>
        <w:tabs>
          <w:tab w:val="num" w:pos="360"/>
        </w:tabs>
        <w:ind w:left="360"/>
        <w:rPr>
          <w:szCs w:val="18"/>
        </w:rPr>
      </w:pPr>
      <w:r w:rsidRPr="00CB3FF9">
        <w:rPr>
          <w:szCs w:val="18"/>
        </w:rPr>
        <w:t>informáciE K POLOŽKÁM súvahy</w:t>
      </w:r>
      <w:bookmarkEnd w:id="8"/>
      <w:r w:rsidRPr="00CB3FF9">
        <w:rPr>
          <w:szCs w:val="18"/>
        </w:rPr>
        <w:t xml:space="preserve"> a VÝKAZU ZISKOV A STRÁT</w:t>
      </w:r>
    </w:p>
    <w:p w:rsidR="00DA3CB9" w:rsidRPr="00446359" w:rsidRDefault="00DA3CB9" w:rsidP="004D3B4A">
      <w:pPr>
        <w:pStyle w:val="Hlavika"/>
        <w:numPr>
          <w:ilvl w:val="12"/>
          <w:numId w:val="0"/>
        </w:numPr>
        <w:jc w:val="both"/>
        <w:rPr>
          <w:sz w:val="18"/>
          <w:szCs w:val="18"/>
          <w:highlight w:val="yellow"/>
        </w:rPr>
      </w:pPr>
    </w:p>
    <w:p w:rsidR="00CB3FF9" w:rsidRDefault="00CB3FF9" w:rsidP="00CB3FF9">
      <w:pPr>
        <w:pStyle w:val="Nadpis2"/>
        <w:ind w:left="720"/>
        <w:rPr>
          <w:szCs w:val="18"/>
        </w:rPr>
      </w:pPr>
      <w:bookmarkStart w:id="9" w:name="_Toc530739909"/>
    </w:p>
    <w:p w:rsidR="00CB3FF9" w:rsidRPr="00A6249E" w:rsidRDefault="00CB3FF9" w:rsidP="00CB3FF9">
      <w:pPr>
        <w:pStyle w:val="Pismenka"/>
        <w:numPr>
          <w:ilvl w:val="0"/>
          <w:numId w:val="15"/>
        </w:numPr>
        <w:rPr>
          <w:szCs w:val="18"/>
        </w:rPr>
      </w:pPr>
      <w:r w:rsidRPr="00A6249E">
        <w:rPr>
          <w:szCs w:val="18"/>
        </w:rPr>
        <w:t>Záväzky</w:t>
      </w:r>
      <w:bookmarkEnd w:id="9"/>
    </w:p>
    <w:p w:rsidR="00CB3FF9" w:rsidRDefault="00CB3FF9" w:rsidP="00CB3FF9">
      <w:pPr>
        <w:pStyle w:val="Zkladntext"/>
        <w:rPr>
          <w:szCs w:val="18"/>
        </w:rPr>
      </w:pPr>
    </w:p>
    <w:p w:rsidR="00CB3FF9" w:rsidRDefault="00CB3FF9" w:rsidP="00CB3FF9">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10" w:name="_MON_1526730468"/>
    <w:bookmarkStart w:id="11" w:name="_MON_1528053720"/>
    <w:bookmarkEnd w:id="10"/>
    <w:bookmarkEnd w:id="11"/>
    <w:bookmarkStart w:id="12" w:name="_MON_1528053809"/>
    <w:bookmarkEnd w:id="12"/>
    <w:p w:rsidR="00CB3FF9" w:rsidRDefault="00500A3C" w:rsidP="00CB3FF9">
      <w:pPr>
        <w:pStyle w:val="Zkladntext"/>
        <w:rPr>
          <w:szCs w:val="18"/>
        </w:rPr>
      </w:pPr>
      <w:r w:rsidRPr="00986772">
        <w:rPr>
          <w:szCs w:val="18"/>
        </w:rPr>
        <w:object w:dxaOrig="8775" w:dyaOrig="2376">
          <v:shape id="_x0000_i1026" type="#_x0000_t75" style="width:435pt;height:117pt" o:ole="">
            <v:imagedata r:id="rId10" o:title=""/>
          </v:shape>
          <o:OLEObject Type="Embed" ProgID="Excel.Sheet.12" ShapeID="_x0000_i1026" DrawAspect="Content" ObjectID="_1654603218" r:id="rId11"/>
        </w:object>
      </w:r>
    </w:p>
    <w:p w:rsidR="00DA3CB9" w:rsidRDefault="00DA3CB9" w:rsidP="00B50225">
      <w:pPr>
        <w:pStyle w:val="Nadpis1"/>
        <w:numPr>
          <w:ilvl w:val="0"/>
          <w:numId w:val="5"/>
        </w:numPr>
        <w:tabs>
          <w:tab w:val="num" w:pos="360"/>
        </w:tabs>
        <w:spacing w:before="240" w:after="60"/>
        <w:ind w:left="360"/>
        <w:rPr>
          <w:szCs w:val="18"/>
        </w:rPr>
      </w:pPr>
      <w:bookmarkStart w:id="13" w:name="_MON_1405948469"/>
      <w:bookmarkStart w:id="14" w:name="_MON_1405949910"/>
      <w:bookmarkStart w:id="15" w:name="_MON_1528143599"/>
      <w:bookmarkStart w:id="16" w:name="_MON_1405949598"/>
      <w:bookmarkStart w:id="17" w:name="_MON_1500378563"/>
      <w:bookmarkEnd w:id="13"/>
      <w:bookmarkEnd w:id="14"/>
      <w:bookmarkEnd w:id="15"/>
      <w:bookmarkEnd w:id="16"/>
      <w:bookmarkEnd w:id="17"/>
      <w:r w:rsidRPr="00B50225">
        <w:rPr>
          <w:szCs w:val="18"/>
        </w:rPr>
        <w:t>Informácie o iných aktívach a iných pasívach</w:t>
      </w:r>
    </w:p>
    <w:p w:rsidR="00DA3CB9" w:rsidRDefault="00DA3CB9" w:rsidP="00A31BBB"/>
    <w:p w:rsidR="00DA3CB9" w:rsidRPr="00B50225" w:rsidRDefault="00DA3CB9" w:rsidP="001210B4">
      <w:pPr>
        <w:pStyle w:val="Nadpis2"/>
        <w:numPr>
          <w:ilvl w:val="0"/>
          <w:numId w:val="30"/>
        </w:numPr>
        <w:rPr>
          <w:szCs w:val="18"/>
        </w:rPr>
      </w:pPr>
      <w:r w:rsidRPr="00B50225">
        <w:rPr>
          <w:szCs w:val="18"/>
        </w:rPr>
        <w:t>Podmienený majetok</w:t>
      </w:r>
    </w:p>
    <w:p w:rsidR="00DA3CB9" w:rsidRPr="00FC603B" w:rsidRDefault="00DA3CB9" w:rsidP="00AA0E17">
      <w:pPr>
        <w:rPr>
          <w:sz w:val="18"/>
          <w:szCs w:val="18"/>
        </w:rPr>
      </w:pPr>
    </w:p>
    <w:p w:rsidR="00DA3CB9" w:rsidRPr="00640327" w:rsidRDefault="00446359" w:rsidP="00282F28">
      <w:pPr>
        <w:pStyle w:val="Zkladntext"/>
        <w:rPr>
          <w:szCs w:val="18"/>
        </w:rPr>
      </w:pPr>
      <w:r w:rsidRPr="00640327">
        <w:rPr>
          <w:szCs w:val="18"/>
        </w:rPr>
        <w:t>Spoločnosť má vo svojich skladových priestor</w:t>
      </w:r>
      <w:r w:rsidR="00640327" w:rsidRPr="00640327">
        <w:rPr>
          <w:szCs w:val="18"/>
        </w:rPr>
        <w:t>och konsignačný sklad svojho najväčšieho dodávateľa oceľových lán.</w:t>
      </w:r>
      <w:r w:rsidR="00AC453F">
        <w:rPr>
          <w:szCs w:val="18"/>
        </w:rPr>
        <w:t xml:space="preserve"> Tento sklad sa nevykazuje v súvahe.</w:t>
      </w:r>
    </w:p>
    <w:p w:rsidR="00DA3CB9" w:rsidRPr="006D17B1" w:rsidRDefault="00DA3CB9">
      <w:pPr>
        <w:rPr>
          <w:highlight w:val="yellow"/>
        </w:rPr>
      </w:pPr>
    </w:p>
    <w:p w:rsidR="00DA3CB9" w:rsidRPr="00446359" w:rsidRDefault="00DA3CB9" w:rsidP="001210B4">
      <w:pPr>
        <w:pStyle w:val="Nadpis2"/>
        <w:numPr>
          <w:ilvl w:val="0"/>
          <w:numId w:val="30"/>
        </w:numPr>
        <w:rPr>
          <w:szCs w:val="18"/>
        </w:rPr>
      </w:pPr>
      <w:r w:rsidRPr="00446359">
        <w:rPr>
          <w:szCs w:val="18"/>
        </w:rPr>
        <w:t>Podmienené záväzky</w:t>
      </w:r>
    </w:p>
    <w:p w:rsidR="00DA3CB9" w:rsidRPr="006D17B1" w:rsidRDefault="00DA3CB9" w:rsidP="0000290B">
      <w:pPr>
        <w:pStyle w:val="Zkladntext"/>
        <w:rPr>
          <w:szCs w:val="18"/>
          <w:highlight w:val="yellow"/>
        </w:rPr>
      </w:pPr>
    </w:p>
    <w:p w:rsidR="00DA3CB9" w:rsidRPr="00F53D2F" w:rsidRDefault="00DA3CB9"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DA3CB9" w:rsidRDefault="00DA3CB9" w:rsidP="00E23359">
      <w:pPr>
        <w:pStyle w:val="Zkladntext"/>
        <w:rPr>
          <w:szCs w:val="18"/>
        </w:rPr>
      </w:pPr>
    </w:p>
    <w:p w:rsidR="00DA3CB9" w:rsidRPr="00B50225" w:rsidRDefault="00DA3CB9" w:rsidP="00AA0E17">
      <w:pPr>
        <w:pStyle w:val="Zkladntext"/>
        <w:rPr>
          <w:szCs w:val="18"/>
        </w:rPr>
      </w:pPr>
    </w:p>
    <w:p w:rsidR="00DA3CB9" w:rsidRDefault="00DA3CB9" w:rsidP="005909AB">
      <w:pPr>
        <w:pStyle w:val="Zkladntext"/>
        <w:ind w:left="0"/>
        <w:rPr>
          <w:szCs w:val="18"/>
        </w:rPr>
      </w:pPr>
    </w:p>
    <w:p w:rsidR="00DA3CB9" w:rsidRPr="00B50225" w:rsidRDefault="00DA3CB9" w:rsidP="00D15319">
      <w:pPr>
        <w:pStyle w:val="Nadpis1"/>
        <w:numPr>
          <w:ilvl w:val="0"/>
          <w:numId w:val="5"/>
        </w:numPr>
        <w:tabs>
          <w:tab w:val="num" w:pos="360"/>
        </w:tabs>
        <w:spacing w:before="120" w:after="60"/>
        <w:ind w:left="360"/>
        <w:rPr>
          <w:szCs w:val="18"/>
        </w:rPr>
      </w:pPr>
      <w:r w:rsidRPr="00B50225">
        <w:rPr>
          <w:szCs w:val="18"/>
        </w:rPr>
        <w:lastRenderedPageBreak/>
        <w:t>Informácie o skutočnostiach, ktoré nastali po dni, ku ktorému sa zostavuje účtovná závierka, do dňa zostavenia účtovnej závierky</w:t>
      </w:r>
    </w:p>
    <w:p w:rsidR="00DA3CB9" w:rsidRPr="00B50225" w:rsidRDefault="00DA3CB9" w:rsidP="00D15319">
      <w:pPr>
        <w:pStyle w:val="Zkladntext"/>
        <w:rPr>
          <w:szCs w:val="18"/>
        </w:rPr>
      </w:pPr>
    </w:p>
    <w:p w:rsidR="006D17B1" w:rsidRDefault="00DA3CB9" w:rsidP="00D15319">
      <w:pPr>
        <w:pStyle w:val="Zkladntext"/>
        <w:rPr>
          <w:szCs w:val="18"/>
        </w:rPr>
      </w:pPr>
      <w:r w:rsidRPr="00B50225">
        <w:rPr>
          <w:szCs w:val="18"/>
        </w:rPr>
        <w:t>Po 31. decembri 201</w:t>
      </w:r>
      <w:r w:rsidR="00FC2C77">
        <w:rPr>
          <w:szCs w:val="18"/>
        </w:rPr>
        <w:t>9</w:t>
      </w:r>
      <w:r w:rsidRPr="00B50225">
        <w:rPr>
          <w:szCs w:val="18"/>
        </w:rPr>
        <w:t xml:space="preserve"> </w:t>
      </w:r>
      <w:r w:rsidR="006D17B1">
        <w:rPr>
          <w:szCs w:val="18"/>
        </w:rPr>
        <w:t>nenastali žiadne</w:t>
      </w:r>
      <w:r w:rsidRPr="00B50225">
        <w:rPr>
          <w:szCs w:val="18"/>
        </w:rPr>
        <w:t xml:space="preserve"> udalosti majúce významný vplyv na verné zobrazenie skutočností,</w:t>
      </w:r>
      <w:r w:rsidR="006D17B1">
        <w:rPr>
          <w:szCs w:val="18"/>
        </w:rPr>
        <w:t xml:space="preserve"> ktoré sú predmetom účtovníctva.</w:t>
      </w:r>
      <w:bookmarkStart w:id="18" w:name="_GoBack"/>
      <w:bookmarkEnd w:id="18"/>
    </w:p>
    <w:p w:rsidR="00500A3C" w:rsidRDefault="00500A3C" w:rsidP="00D15319">
      <w:pPr>
        <w:pStyle w:val="Zkladntext"/>
        <w:rPr>
          <w:szCs w:val="18"/>
        </w:rPr>
      </w:pPr>
    </w:p>
    <w:p w:rsidR="00500A3C" w:rsidRPr="00500A3C" w:rsidRDefault="00500A3C" w:rsidP="00D15319">
      <w:pPr>
        <w:pStyle w:val="Zkladntext"/>
        <w:rPr>
          <w:szCs w:val="18"/>
        </w:rPr>
      </w:pPr>
      <w:r w:rsidRPr="00500A3C">
        <w:rPr>
          <w:szCs w:val="18"/>
        </w:rPr>
        <w:t xml:space="preserve">-  vzhľadom vzniknutej situácii 2020 ( COVID 19)  nie je ohrozený </w:t>
      </w:r>
      <w:proofErr w:type="spellStart"/>
      <w:r w:rsidRPr="00500A3C">
        <w:rPr>
          <w:szCs w:val="18"/>
        </w:rPr>
        <w:t>going</w:t>
      </w:r>
      <w:proofErr w:type="spellEnd"/>
      <w:r w:rsidRPr="00500A3C">
        <w:rPr>
          <w:szCs w:val="18"/>
        </w:rPr>
        <w:t xml:space="preserve"> </w:t>
      </w:r>
      <w:proofErr w:type="spellStart"/>
      <w:r w:rsidRPr="00500A3C">
        <w:rPr>
          <w:szCs w:val="18"/>
        </w:rPr>
        <w:t>concem</w:t>
      </w:r>
      <w:proofErr w:type="spellEnd"/>
      <w:r w:rsidRPr="00500A3C">
        <w:rPr>
          <w:szCs w:val="18"/>
        </w:rPr>
        <w:t xml:space="preserve"> v roku 2020. </w:t>
      </w:r>
    </w:p>
    <w:sectPr w:rsidR="00500A3C" w:rsidRPr="00500A3C" w:rsidSect="00F05756">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C4409" w:rsidRDefault="00AC4409" w:rsidP="00E95128">
      <w:r>
        <w:separator/>
      </w:r>
    </w:p>
  </w:endnote>
  <w:endnote w:type="continuationSeparator" w:id="0">
    <w:p w:rsidR="00AC4409" w:rsidRDefault="00AC4409" w:rsidP="00E9512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Default="00FB21A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00253BEB" w:rsidRPr="00F70C00">
      <w:rPr>
        <w:b/>
      </w:rPr>
      <w:fldChar w:fldCharType="begin"/>
    </w:r>
    <w:r w:rsidRPr="00F70C00">
      <w:rPr>
        <w:b/>
      </w:rPr>
      <w:instrText xml:space="preserve"> PAGE   \* MERGEFORMAT </w:instrText>
    </w:r>
    <w:r w:rsidR="00253BEB" w:rsidRPr="00F70C00">
      <w:rPr>
        <w:b/>
      </w:rPr>
      <w:fldChar w:fldCharType="separate"/>
    </w:r>
    <w:r>
      <w:rPr>
        <w:b/>
        <w:noProof/>
      </w:rPr>
      <w:t>56</w:t>
    </w:r>
    <w:r w:rsidR="00253BEB" w:rsidRPr="00F70C00">
      <w:rPr>
        <w:b/>
      </w:rPr>
      <w:fldChar w:fldCharType="end"/>
    </w:r>
  </w:p>
  <w:p w:rsidR="00FB21A1" w:rsidRDefault="00FB21A1" w:rsidP="00F70C00">
    <w:pPr>
      <w:pStyle w:val="Pta"/>
      <w:tabs>
        <w:tab w:val="clear" w:pos="9072"/>
        <w:tab w:val="right" w:pos="9214"/>
      </w:tabs>
      <w:rPr>
        <w:sz w:val="16"/>
        <w:szCs w:val="16"/>
      </w:rPr>
    </w:pPr>
  </w:p>
  <w:p w:rsidR="00FB21A1" w:rsidRPr="00F70C00" w:rsidRDefault="00FB21A1"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C4409" w:rsidRDefault="00AC4409" w:rsidP="00E95128">
      <w:r>
        <w:separator/>
      </w:r>
    </w:p>
  </w:footnote>
  <w:footnote w:type="continuationSeparator" w:id="0">
    <w:p w:rsidR="00AC4409" w:rsidRDefault="00AC4409"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Pr="00E95128" w:rsidRDefault="00FB21A1" w:rsidP="00650498">
    <w:pPr>
      <w:pStyle w:val="Hlavika"/>
      <w:tabs>
        <w:tab w:val="center" w:pos="4820"/>
        <w:tab w:val="right" w:pos="9213"/>
      </w:tabs>
      <w:jc w:val="right"/>
      <w:rPr>
        <w:sz w:val="18"/>
      </w:rPr>
    </w:pPr>
    <w:r w:rsidRPr="008648B4">
      <w:rPr>
        <w:sz w:val="18"/>
        <w:szCs w:val="18"/>
      </w:rPr>
      <w:t xml:space="preserve"> </w:t>
    </w:r>
    <w:r>
      <w:rPr>
        <w:sz w:val="18"/>
        <w:szCs w:val="18"/>
      </w:rPr>
      <w:t>Úč</w:t>
    </w:r>
    <w:r w:rsidRPr="008D6361">
      <w:rPr>
        <w:sz w:val="18"/>
        <w:szCs w:val="18"/>
      </w:rPr>
      <w:t>tovná závierka</w:t>
    </w:r>
    <w:r>
      <w:rPr>
        <w:sz w:val="18"/>
        <w:szCs w:val="18"/>
      </w:rPr>
      <w:t xml:space="preserve"> </w:t>
    </w:r>
  </w:p>
  <w:p w:rsidR="00FB21A1" w:rsidRDefault="00FB21A1" w:rsidP="00FB21A1">
    <w:pPr>
      <w:pStyle w:val="Hlavika"/>
      <w:tabs>
        <w:tab w:val="clear" w:pos="4536"/>
        <w:tab w:val="clear" w:pos="9072"/>
        <w:tab w:val="center" w:pos="3969"/>
        <w:tab w:val="right" w:pos="9213"/>
      </w:tabs>
      <w:spacing w:after="120"/>
      <w:jc w:val="center"/>
      <w:rPr>
        <w:sz w:val="18"/>
        <w:szCs w:val="18"/>
      </w:rPr>
    </w:pPr>
    <w:r>
      <w:rPr>
        <w:b/>
        <w:bCs/>
        <w:sz w:val="18"/>
        <w:szCs w:val="18"/>
      </w:rPr>
      <w:t xml:space="preserve">                                                                           METAS, s.r.o.</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FC2C77">
      <w:rPr>
        <w:sz w:val="18"/>
        <w:szCs w:val="18"/>
      </w:rPr>
      <w:t>2019</w:t>
    </w:r>
  </w:p>
  <w:p w:rsidR="00FB21A1" w:rsidRDefault="00FB21A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197"/>
      <w:gridCol w:w="4317"/>
      <w:gridCol w:w="280"/>
      <w:gridCol w:w="279"/>
      <w:gridCol w:w="283"/>
      <w:gridCol w:w="282"/>
      <w:gridCol w:w="283"/>
      <w:gridCol w:w="282"/>
      <w:gridCol w:w="283"/>
      <w:gridCol w:w="282"/>
      <w:gridCol w:w="283"/>
      <w:gridCol w:w="282"/>
    </w:tblGrid>
    <w:tr w:rsidR="00FB21A1" w:rsidRPr="00C14925" w:rsidTr="00FB21A1">
      <w:trPr>
        <w:trHeight w:hRule="exact" w:val="278"/>
      </w:trPr>
      <w:tc>
        <w:tcPr>
          <w:tcW w:w="2197" w:type="dxa"/>
          <w:tcBorders>
            <w:top w:val="nil"/>
            <w:left w:val="nil"/>
            <w:bottom w:val="nil"/>
            <w:right w:val="nil"/>
          </w:tcBorders>
          <w:vAlign w:val="center"/>
        </w:tcPr>
        <w:p w:rsidR="00FB21A1" w:rsidRPr="00C14925" w:rsidRDefault="00FB21A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sidR="002D1DB9">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rsidR="00FB21A1" w:rsidRPr="00C14925" w:rsidRDefault="00FB21A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FB21A1" w:rsidRPr="00833D0C" w:rsidRDefault="00FB21A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12"/>
      <w:gridCol w:w="4162"/>
      <w:gridCol w:w="279"/>
      <w:gridCol w:w="280"/>
      <w:gridCol w:w="279"/>
      <w:gridCol w:w="287"/>
      <w:gridCol w:w="279"/>
      <w:gridCol w:w="278"/>
      <w:gridCol w:w="279"/>
      <w:gridCol w:w="278"/>
      <w:gridCol w:w="279"/>
      <w:gridCol w:w="278"/>
    </w:tblGrid>
    <w:tr w:rsidR="00FB21A1" w:rsidRPr="00C14925" w:rsidTr="008C19C4">
      <w:trPr>
        <w:trHeight w:val="127"/>
      </w:trPr>
      <w:tc>
        <w:tcPr>
          <w:tcW w:w="2012" w:type="dxa"/>
          <w:tcBorders>
            <w:top w:val="nil"/>
            <w:left w:val="nil"/>
            <w:bottom w:val="nil"/>
            <w:right w:val="nil"/>
          </w:tcBorders>
          <w:vAlign w:val="center"/>
        </w:tcPr>
        <w:p w:rsidR="00FB21A1" w:rsidRPr="00C14925" w:rsidRDefault="00FB21A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FB21A1" w:rsidRPr="00C14925" w:rsidRDefault="00FB21A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r>
  </w:tbl>
  <w:p w:rsidR="00FB21A1" w:rsidRDefault="00FB21A1" w:rsidP="00B50225">
    <w:pPr>
      <w:pStyle w:val="Hlavika"/>
      <w:tabs>
        <w:tab w:val="clear" w:pos="4536"/>
        <w:tab w:val="clear" w:pos="9072"/>
        <w:tab w:val="center" w:pos="3969"/>
        <w:tab w:val="right" w:pos="9214"/>
      </w:tabs>
    </w:pPr>
  </w:p>
  <w:p w:rsidR="00FB21A1" w:rsidRPr="00E95128" w:rsidRDefault="00FB21A1"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Default="00FB21A1" w:rsidP="008A2D79">
    <w:pPr>
      <w:pStyle w:val="Hlavika"/>
      <w:tabs>
        <w:tab w:val="center" w:pos="4820"/>
        <w:tab w:val="right" w:pos="9214"/>
      </w:tabs>
      <w:jc w:val="right"/>
      <w:rPr>
        <w:sz w:val="18"/>
      </w:rPr>
    </w:pPr>
  </w:p>
  <w:p w:rsidR="00FB21A1" w:rsidRPr="00E95128" w:rsidRDefault="00FB21A1"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rsidR="00FB21A1" w:rsidRDefault="00FB21A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FB21A1" w:rsidRPr="00E95128" w:rsidRDefault="00FB21A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FB21A1" w:rsidTr="00D34B3E">
      <w:trPr>
        <w:trHeight w:val="299"/>
      </w:trPr>
      <w:tc>
        <w:tcPr>
          <w:tcW w:w="2251" w:type="dxa"/>
          <w:vAlign w:val="center"/>
        </w:tcPr>
        <w:p w:rsidR="00FB21A1" w:rsidRDefault="00FB21A1"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FB21A1" w:rsidRDefault="00FB21A1" w:rsidP="00D34B3E">
          <w:pPr>
            <w:pStyle w:val="Hlavika"/>
            <w:tabs>
              <w:tab w:val="clear" w:pos="4536"/>
              <w:tab w:val="center" w:pos="4253"/>
              <w:tab w:val="right" w:pos="9214"/>
            </w:tabs>
            <w:jc w:val="right"/>
            <w:rPr>
              <w:sz w:val="22"/>
            </w:rPr>
          </w:pPr>
          <w:r>
            <w:rPr>
              <w:sz w:val="22"/>
            </w:rPr>
            <w:t>DIČ</w:t>
          </w: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r>
  </w:tbl>
  <w:p w:rsidR="00FB21A1" w:rsidRPr="00E95128" w:rsidRDefault="00FB21A1"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rPr>
        <w:rFonts w:cs="Times New Roman"/>
      </w:rPr>
    </w:lvl>
  </w:abstractNum>
  <w:abstractNum w:abstractNumId="2">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43">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5">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6">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7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75"/>
  </w:num>
  <w:num w:numId="6">
    <w:abstractNumId w:val="42"/>
  </w:num>
  <w:num w:numId="7">
    <w:abstractNumId w:val="29"/>
  </w:num>
  <w:num w:numId="8">
    <w:abstractNumId w:val="1"/>
    <w:lvlOverride w:ilvl="0">
      <w:lvl w:ilvl="0">
        <w:start w:val="1"/>
        <w:numFmt w:val="bullet"/>
        <w:lvlText w:val="-"/>
        <w:legacy w:legacy="1" w:legacySpace="0" w:legacyIndent="360"/>
        <w:lvlJc w:val="left"/>
        <w:pPr>
          <w:ind w:left="360" w:hanging="360"/>
        </w:pPr>
      </w:lvl>
    </w:lvlOverride>
  </w:num>
  <w:num w:numId="9">
    <w:abstractNumId w:val="78"/>
  </w:num>
  <w:num w:numId="10">
    <w:abstractNumId w:val="6"/>
  </w:num>
  <w:num w:numId="11">
    <w:abstractNumId w:val="54"/>
  </w:num>
  <w:num w:numId="12">
    <w:abstractNumId w:val="24"/>
  </w:num>
  <w:num w:numId="13">
    <w:abstractNumId w:val="23"/>
  </w:num>
  <w:num w:numId="14">
    <w:abstractNumId w:val="79"/>
  </w:num>
  <w:num w:numId="15">
    <w:abstractNumId w:val="42"/>
    <w:lvlOverride w:ilvl="0">
      <w:startOverride w:val="1"/>
    </w:lvlOverride>
  </w:num>
  <w:num w:numId="16">
    <w:abstractNumId w:val="42"/>
    <w:lvlOverride w:ilvl="0">
      <w:startOverride w:val="1"/>
    </w:lvlOverride>
  </w:num>
  <w:num w:numId="17">
    <w:abstractNumId w:val="13"/>
  </w:num>
  <w:num w:numId="18">
    <w:abstractNumId w:val="10"/>
  </w:num>
  <w:num w:numId="19">
    <w:abstractNumId w:val="28"/>
  </w:num>
  <w:num w:numId="20">
    <w:abstractNumId w:val="15"/>
  </w:num>
  <w:num w:numId="21">
    <w:abstractNumId w:val="9"/>
  </w:num>
  <w:num w:numId="22">
    <w:abstractNumId w:val="19"/>
  </w:num>
  <w:num w:numId="23">
    <w:abstractNumId w:val="42"/>
  </w:num>
  <w:num w:numId="2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num>
  <w:num w:numId="26">
    <w:abstractNumId w:val="66"/>
  </w:num>
  <w:num w:numId="27">
    <w:abstractNumId w:val="80"/>
  </w:num>
  <w:num w:numId="28">
    <w:abstractNumId w:val="14"/>
  </w:num>
  <w:num w:numId="29">
    <w:abstractNumId w:val="48"/>
  </w:num>
  <w:num w:numId="30">
    <w:abstractNumId w:val="52"/>
  </w:num>
  <w:num w:numId="31">
    <w:abstractNumId w:val="53"/>
  </w:num>
  <w:num w:numId="32">
    <w:abstractNumId w:val="33"/>
  </w:num>
  <w:num w:numId="33">
    <w:abstractNumId w:val="32"/>
  </w:num>
  <w:num w:numId="34">
    <w:abstractNumId w:val="64"/>
  </w:num>
  <w:num w:numId="35">
    <w:abstractNumId w:val="36"/>
  </w:num>
  <w:num w:numId="36">
    <w:abstractNumId w:val="74"/>
  </w:num>
  <w:num w:numId="37">
    <w:abstractNumId w:val="25"/>
  </w:num>
  <w:num w:numId="38">
    <w:abstractNumId w:val="61"/>
  </w:num>
  <w:num w:numId="39">
    <w:abstractNumId w:val="27"/>
  </w:num>
  <w:num w:numId="40">
    <w:abstractNumId w:val="18"/>
  </w:num>
  <w:num w:numId="41">
    <w:abstractNumId w:val="63"/>
  </w:num>
  <w:num w:numId="42">
    <w:abstractNumId w:val="4"/>
  </w:num>
  <w:num w:numId="43">
    <w:abstractNumId w:val="35"/>
  </w:num>
  <w:num w:numId="44">
    <w:abstractNumId w:val="38"/>
  </w:num>
  <w:num w:numId="45">
    <w:abstractNumId w:val="16"/>
  </w:num>
  <w:num w:numId="46">
    <w:abstractNumId w:val="17"/>
  </w:num>
  <w:num w:numId="47">
    <w:abstractNumId w:val="76"/>
  </w:num>
  <w:num w:numId="48">
    <w:abstractNumId w:val="26"/>
  </w:num>
  <w:num w:numId="49">
    <w:abstractNumId w:val="40"/>
  </w:num>
  <w:num w:numId="50">
    <w:abstractNumId w:val="65"/>
  </w:num>
  <w:num w:numId="51">
    <w:abstractNumId w:val="12"/>
  </w:num>
  <w:num w:numId="52">
    <w:abstractNumId w:val="78"/>
  </w:num>
  <w:num w:numId="53">
    <w:abstractNumId w:val="78"/>
  </w:num>
  <w:num w:numId="54">
    <w:abstractNumId w:val="3"/>
  </w:num>
  <w:num w:numId="55">
    <w:abstractNumId w:val="69"/>
  </w:num>
  <w:num w:numId="56">
    <w:abstractNumId w:val="5"/>
  </w:num>
  <w:num w:numId="57">
    <w:abstractNumId w:val="71"/>
  </w:num>
  <w:num w:numId="58">
    <w:abstractNumId w:val="50"/>
  </w:num>
  <w:num w:numId="59">
    <w:abstractNumId w:val="60"/>
  </w:num>
  <w:num w:numId="60">
    <w:abstractNumId w:val="39"/>
  </w:num>
  <w:num w:numId="61">
    <w:abstractNumId w:val="59"/>
  </w:num>
  <w:num w:numId="62">
    <w:abstractNumId w:val="46"/>
  </w:num>
  <w:num w:numId="63">
    <w:abstractNumId w:val="21"/>
  </w:num>
  <w:num w:numId="64">
    <w:abstractNumId w:val="31"/>
  </w:num>
  <w:num w:numId="65">
    <w:abstractNumId w:val="37"/>
  </w:num>
  <w:num w:numId="66">
    <w:abstractNumId w:val="58"/>
  </w:num>
  <w:num w:numId="67">
    <w:abstractNumId w:val="78"/>
  </w:num>
  <w:num w:numId="68">
    <w:abstractNumId w:val="78"/>
  </w:num>
  <w:num w:numId="69">
    <w:abstractNumId w:val="73"/>
  </w:num>
  <w:num w:numId="70">
    <w:abstractNumId w:val="55"/>
  </w:num>
  <w:num w:numId="71">
    <w:abstractNumId w:val="8"/>
  </w:num>
  <w:num w:numId="72">
    <w:abstractNumId w:val="49"/>
  </w:num>
  <w:num w:numId="73">
    <w:abstractNumId w:val="70"/>
  </w:num>
  <w:num w:numId="74">
    <w:abstractNumId w:val="75"/>
  </w:num>
  <w:num w:numId="75">
    <w:abstractNumId w:val="11"/>
  </w:num>
  <w:num w:numId="76">
    <w:abstractNumId w:val="22"/>
  </w:num>
  <w:num w:numId="77">
    <w:abstractNumId w:val="7"/>
  </w:num>
  <w:num w:numId="78">
    <w:abstractNumId w:val="78"/>
  </w:num>
  <w:num w:numId="79">
    <w:abstractNumId w:val="41"/>
  </w:num>
  <w:num w:numId="80">
    <w:abstractNumId w:val="75"/>
  </w:num>
  <w:num w:numId="81">
    <w:abstractNumId w:val="75"/>
  </w:num>
  <w:num w:numId="82">
    <w:abstractNumId w:val="75"/>
    <w:lvlOverride w:ilvl="0">
      <w:startOverride w:val="9"/>
    </w:lvlOverride>
  </w:num>
  <w:num w:numId="83">
    <w:abstractNumId w:val="78"/>
  </w:num>
  <w:num w:numId="84">
    <w:abstractNumId w:val="78"/>
  </w:num>
  <w:num w:numId="85">
    <w:abstractNumId w:val="78"/>
  </w:num>
  <w:num w:numId="86">
    <w:abstractNumId w:val="78"/>
  </w:num>
  <w:num w:numId="87">
    <w:abstractNumId w:val="78"/>
  </w:num>
  <w:num w:numId="88">
    <w:abstractNumId w:val="62"/>
  </w:num>
  <w:num w:numId="89">
    <w:abstractNumId w:val="56"/>
  </w:num>
  <w:num w:numId="90">
    <w:abstractNumId w:val="34"/>
  </w:num>
  <w:num w:numId="91">
    <w:abstractNumId w:val="30"/>
  </w:num>
  <w:num w:numId="92">
    <w:abstractNumId w:val="20"/>
  </w:num>
  <w:num w:numId="93">
    <w:abstractNumId w:val="57"/>
  </w:num>
  <w:num w:numId="94">
    <w:abstractNumId w:val="68"/>
  </w:num>
  <w:num w:numId="95">
    <w:abstractNumId w:val="72"/>
  </w:num>
  <w:num w:numId="96">
    <w:abstractNumId w:val="2"/>
  </w:num>
  <w:num w:numId="97">
    <w:abstractNumId w:val="44"/>
  </w:num>
  <w:num w:numId="98">
    <w:abstractNumId w:val="47"/>
  </w:num>
  <w:num w:numId="99">
    <w:abstractNumId w:val="77"/>
  </w:num>
  <w:num w:numId="100">
    <w:abstractNumId w:val="51"/>
  </w:num>
  <w:num w:numId="101">
    <w:abstractNumId w:val="67"/>
  </w:num>
  <w:numIdMacAtCleanup w:val="9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8194"/>
  </w:hdrShapeDefaults>
  <w:footnotePr>
    <w:footnote w:id="-1"/>
    <w:footnote w:id="0"/>
  </w:footnotePr>
  <w:endnotePr>
    <w:endnote w:id="-1"/>
    <w:endnote w:id="0"/>
  </w:endnotePr>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6D7"/>
    <w:rsid w:val="000B483B"/>
    <w:rsid w:val="000B6195"/>
    <w:rsid w:val="000B6D83"/>
    <w:rsid w:val="000B7957"/>
    <w:rsid w:val="000C02C8"/>
    <w:rsid w:val="000C17C3"/>
    <w:rsid w:val="000C1C83"/>
    <w:rsid w:val="000C2046"/>
    <w:rsid w:val="000C2309"/>
    <w:rsid w:val="000C2D66"/>
    <w:rsid w:val="000C2E5F"/>
    <w:rsid w:val="000C3422"/>
    <w:rsid w:val="000C356C"/>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CEE"/>
    <w:rsid w:val="001001AC"/>
    <w:rsid w:val="00102C1A"/>
    <w:rsid w:val="00103563"/>
    <w:rsid w:val="00103B71"/>
    <w:rsid w:val="00103E4E"/>
    <w:rsid w:val="00104E7E"/>
    <w:rsid w:val="00107FAD"/>
    <w:rsid w:val="001100E7"/>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2BD"/>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F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700"/>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4C0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352"/>
    <w:rsid w:val="002414BC"/>
    <w:rsid w:val="002415F0"/>
    <w:rsid w:val="002418D5"/>
    <w:rsid w:val="00241AD1"/>
    <w:rsid w:val="00241F81"/>
    <w:rsid w:val="00242D1D"/>
    <w:rsid w:val="00243B5A"/>
    <w:rsid w:val="0024584A"/>
    <w:rsid w:val="00245B3F"/>
    <w:rsid w:val="00246542"/>
    <w:rsid w:val="00246DE3"/>
    <w:rsid w:val="0024725C"/>
    <w:rsid w:val="00251025"/>
    <w:rsid w:val="002513D6"/>
    <w:rsid w:val="00251772"/>
    <w:rsid w:val="00251BF2"/>
    <w:rsid w:val="00252E14"/>
    <w:rsid w:val="00253BEB"/>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6237"/>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DB9"/>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173"/>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453"/>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468"/>
    <w:rsid w:val="0043488E"/>
    <w:rsid w:val="00434E61"/>
    <w:rsid w:val="00435C31"/>
    <w:rsid w:val="0043618D"/>
    <w:rsid w:val="00436388"/>
    <w:rsid w:val="004401E3"/>
    <w:rsid w:val="004409F5"/>
    <w:rsid w:val="00440E78"/>
    <w:rsid w:val="00441443"/>
    <w:rsid w:val="00442157"/>
    <w:rsid w:val="004430B4"/>
    <w:rsid w:val="00444033"/>
    <w:rsid w:val="0044554A"/>
    <w:rsid w:val="00446359"/>
    <w:rsid w:val="00446423"/>
    <w:rsid w:val="004465CA"/>
    <w:rsid w:val="0044737A"/>
    <w:rsid w:val="0045047E"/>
    <w:rsid w:val="004508CD"/>
    <w:rsid w:val="00452C96"/>
    <w:rsid w:val="004530F3"/>
    <w:rsid w:val="00453B09"/>
    <w:rsid w:val="0045465E"/>
    <w:rsid w:val="00454AE6"/>
    <w:rsid w:val="00454E4F"/>
    <w:rsid w:val="0045536D"/>
    <w:rsid w:val="00455E94"/>
    <w:rsid w:val="00456DD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ABF"/>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4C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374"/>
    <w:rsid w:val="004F78BE"/>
    <w:rsid w:val="004F7A8F"/>
    <w:rsid w:val="00500104"/>
    <w:rsid w:val="00500A3C"/>
    <w:rsid w:val="00500B7D"/>
    <w:rsid w:val="00503C90"/>
    <w:rsid w:val="00504487"/>
    <w:rsid w:val="00504CD2"/>
    <w:rsid w:val="00505643"/>
    <w:rsid w:val="00506E0F"/>
    <w:rsid w:val="00507B8B"/>
    <w:rsid w:val="00507CB4"/>
    <w:rsid w:val="005106DE"/>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195A"/>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4CC5"/>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1AD6"/>
    <w:rsid w:val="00625557"/>
    <w:rsid w:val="006261D1"/>
    <w:rsid w:val="00627B6C"/>
    <w:rsid w:val="00630386"/>
    <w:rsid w:val="006303CB"/>
    <w:rsid w:val="00632FB0"/>
    <w:rsid w:val="006337C5"/>
    <w:rsid w:val="006339DC"/>
    <w:rsid w:val="0063550B"/>
    <w:rsid w:val="00637D68"/>
    <w:rsid w:val="00640327"/>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21C"/>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7B1"/>
    <w:rsid w:val="006D36EA"/>
    <w:rsid w:val="006D3989"/>
    <w:rsid w:val="006D3C83"/>
    <w:rsid w:val="006D3D0B"/>
    <w:rsid w:val="006D3D41"/>
    <w:rsid w:val="006D4AE5"/>
    <w:rsid w:val="006D7585"/>
    <w:rsid w:val="006D75D8"/>
    <w:rsid w:val="006D7E17"/>
    <w:rsid w:val="006E26E5"/>
    <w:rsid w:val="006E2F64"/>
    <w:rsid w:val="006E36A2"/>
    <w:rsid w:val="006E3CE4"/>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57BF"/>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722"/>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FB1"/>
    <w:rsid w:val="008227D4"/>
    <w:rsid w:val="00822DE0"/>
    <w:rsid w:val="008240A9"/>
    <w:rsid w:val="00824478"/>
    <w:rsid w:val="00824A7E"/>
    <w:rsid w:val="00825948"/>
    <w:rsid w:val="008261CF"/>
    <w:rsid w:val="0082667F"/>
    <w:rsid w:val="0082704D"/>
    <w:rsid w:val="00830C02"/>
    <w:rsid w:val="0083201C"/>
    <w:rsid w:val="008323FB"/>
    <w:rsid w:val="00832A86"/>
    <w:rsid w:val="0083362D"/>
    <w:rsid w:val="00833D0C"/>
    <w:rsid w:val="0083467A"/>
    <w:rsid w:val="00835222"/>
    <w:rsid w:val="008355A6"/>
    <w:rsid w:val="00837B46"/>
    <w:rsid w:val="00841CC2"/>
    <w:rsid w:val="00841F55"/>
    <w:rsid w:val="008422F4"/>
    <w:rsid w:val="00844796"/>
    <w:rsid w:val="00850301"/>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1BBA"/>
    <w:rsid w:val="00863C60"/>
    <w:rsid w:val="008648B4"/>
    <w:rsid w:val="00864CBA"/>
    <w:rsid w:val="0086513F"/>
    <w:rsid w:val="008669C1"/>
    <w:rsid w:val="00867BF9"/>
    <w:rsid w:val="00867EC0"/>
    <w:rsid w:val="00867FB4"/>
    <w:rsid w:val="0087053C"/>
    <w:rsid w:val="00870FB8"/>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924"/>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0F1"/>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341B"/>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6772"/>
    <w:rsid w:val="0099037D"/>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6B11"/>
    <w:rsid w:val="009B7215"/>
    <w:rsid w:val="009B7785"/>
    <w:rsid w:val="009C08A7"/>
    <w:rsid w:val="009C1C6F"/>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099"/>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0F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77922"/>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409"/>
    <w:rsid w:val="00AC453F"/>
    <w:rsid w:val="00AC493A"/>
    <w:rsid w:val="00AC4B64"/>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05A"/>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1CCA"/>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B4E"/>
    <w:rsid w:val="00B84595"/>
    <w:rsid w:val="00B84860"/>
    <w:rsid w:val="00B848A8"/>
    <w:rsid w:val="00B852F9"/>
    <w:rsid w:val="00B85818"/>
    <w:rsid w:val="00B85924"/>
    <w:rsid w:val="00B866AF"/>
    <w:rsid w:val="00B8697F"/>
    <w:rsid w:val="00B86AD7"/>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2FA"/>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6B8"/>
    <w:rsid w:val="00C22B63"/>
    <w:rsid w:val="00C22C68"/>
    <w:rsid w:val="00C22FC1"/>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AEE"/>
    <w:rsid w:val="00C730D3"/>
    <w:rsid w:val="00C74505"/>
    <w:rsid w:val="00C751A0"/>
    <w:rsid w:val="00C7620E"/>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5D25"/>
    <w:rsid w:val="00C96A4C"/>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3FF9"/>
    <w:rsid w:val="00CB4ED5"/>
    <w:rsid w:val="00CB6165"/>
    <w:rsid w:val="00CB6A54"/>
    <w:rsid w:val="00CB6D4D"/>
    <w:rsid w:val="00CB742B"/>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6"/>
    <w:rsid w:val="00D07F5A"/>
    <w:rsid w:val="00D1180C"/>
    <w:rsid w:val="00D13A52"/>
    <w:rsid w:val="00D15319"/>
    <w:rsid w:val="00D15838"/>
    <w:rsid w:val="00D16F95"/>
    <w:rsid w:val="00D1786B"/>
    <w:rsid w:val="00D17EBD"/>
    <w:rsid w:val="00D21626"/>
    <w:rsid w:val="00D21D03"/>
    <w:rsid w:val="00D21E5B"/>
    <w:rsid w:val="00D221F5"/>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491"/>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2BCB"/>
    <w:rsid w:val="00D644FF"/>
    <w:rsid w:val="00D64BB0"/>
    <w:rsid w:val="00D65C61"/>
    <w:rsid w:val="00D66184"/>
    <w:rsid w:val="00D66521"/>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52D9"/>
    <w:rsid w:val="00D9628A"/>
    <w:rsid w:val="00D9677E"/>
    <w:rsid w:val="00D97021"/>
    <w:rsid w:val="00DA0D3E"/>
    <w:rsid w:val="00DA1295"/>
    <w:rsid w:val="00DA1B0B"/>
    <w:rsid w:val="00DA1E3B"/>
    <w:rsid w:val="00DA2806"/>
    <w:rsid w:val="00DA2C02"/>
    <w:rsid w:val="00DA364B"/>
    <w:rsid w:val="00DA3B77"/>
    <w:rsid w:val="00DA3CB9"/>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3434"/>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0D81"/>
    <w:rsid w:val="00E5113F"/>
    <w:rsid w:val="00E52A35"/>
    <w:rsid w:val="00E52FC0"/>
    <w:rsid w:val="00E5385A"/>
    <w:rsid w:val="00E5531E"/>
    <w:rsid w:val="00E56466"/>
    <w:rsid w:val="00E56E12"/>
    <w:rsid w:val="00E571DC"/>
    <w:rsid w:val="00E5726F"/>
    <w:rsid w:val="00E602D1"/>
    <w:rsid w:val="00E6069D"/>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9AC"/>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5BA"/>
    <w:rsid w:val="00EF578D"/>
    <w:rsid w:val="00EF5A22"/>
    <w:rsid w:val="00EF5B56"/>
    <w:rsid w:val="00EF688C"/>
    <w:rsid w:val="00EF7C50"/>
    <w:rsid w:val="00F00603"/>
    <w:rsid w:val="00F00EB3"/>
    <w:rsid w:val="00F05756"/>
    <w:rsid w:val="00F0648E"/>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23A9"/>
    <w:rsid w:val="00F4385F"/>
    <w:rsid w:val="00F44AEA"/>
    <w:rsid w:val="00F4619A"/>
    <w:rsid w:val="00F46C6C"/>
    <w:rsid w:val="00F47F6D"/>
    <w:rsid w:val="00F500B6"/>
    <w:rsid w:val="00F501FB"/>
    <w:rsid w:val="00F50A27"/>
    <w:rsid w:val="00F51DF6"/>
    <w:rsid w:val="00F526BC"/>
    <w:rsid w:val="00F53D2F"/>
    <w:rsid w:val="00F54267"/>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1A1"/>
    <w:rsid w:val="00FB223B"/>
    <w:rsid w:val="00FB2525"/>
    <w:rsid w:val="00FB5521"/>
    <w:rsid w:val="00FB7C67"/>
    <w:rsid w:val="00FC075C"/>
    <w:rsid w:val="00FC156B"/>
    <w:rsid w:val="00FC19BB"/>
    <w:rsid w:val="00FC1D72"/>
    <w:rsid w:val="00FC2C77"/>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1B4"/>
    <w:rsid w:val="00FF2C0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footnote reference" w:locked="1" w:semiHidden="0" w:uiPriority="0" w:unhideWhenUsed="0"/>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D17B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D17B1"/>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4"/>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7"/>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s>
</file>

<file path=word/webSettings.xml><?xml version="1.0" encoding="utf-8"?>
<w:webSettings xmlns:r="http://schemas.openxmlformats.org/officeDocument/2006/relationships" xmlns:w="http://schemas.openxmlformats.org/wordprocessingml/2006/main">
  <w:divs>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BCBE5D-6C9E-44C6-B7AE-A133E175C2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1</Pages>
  <Words>2469</Words>
  <Characters>14077</Characters>
  <Application>Microsoft Office Word</Application>
  <DocSecurity>0</DocSecurity>
  <Lines>117</Lines>
  <Paragraphs>33</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16513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Samsung</cp:lastModifiedBy>
  <cp:revision>8</cp:revision>
  <cp:lastPrinted>2018-03-22T16:24:00Z</cp:lastPrinted>
  <dcterms:created xsi:type="dcterms:W3CDTF">2019-03-28T20:50:00Z</dcterms:created>
  <dcterms:modified xsi:type="dcterms:W3CDTF">2020-06-25T13:14:00Z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