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493" w:rsidRDefault="00C27493" w:rsidP="00C2749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Poznámky k </w:t>
      </w:r>
      <w:proofErr w:type="spellStart"/>
      <w:r>
        <w:rPr>
          <w:rFonts w:ascii="Arial Narrow" w:hAnsi="Arial Narrow"/>
          <w:b/>
          <w:sz w:val="22"/>
          <w:szCs w:val="22"/>
        </w:rPr>
        <w:t>účtovnej</w:t>
      </w:r>
      <w:proofErr w:type="spellEnd"/>
      <w:r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sz w:val="22"/>
          <w:szCs w:val="22"/>
        </w:rPr>
        <w:t>závierke</w:t>
      </w:r>
      <w:proofErr w:type="spellEnd"/>
      <w:r>
        <w:rPr>
          <w:rFonts w:ascii="Arial Narrow" w:hAnsi="Arial Narrow"/>
          <w:b/>
          <w:sz w:val="22"/>
          <w:szCs w:val="22"/>
        </w:rPr>
        <w:t xml:space="preserve"> za rok 2019</w:t>
      </w:r>
    </w:p>
    <w:p w:rsidR="00C27493" w:rsidRDefault="00C27493" w:rsidP="00C2749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zostavené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podľa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Opatrenia</w:t>
      </w:r>
      <w:proofErr w:type="spellEnd"/>
      <w:r>
        <w:rPr>
          <w:rFonts w:ascii="Arial Narrow" w:hAnsi="Arial Narrow"/>
          <w:sz w:val="22"/>
          <w:szCs w:val="22"/>
        </w:rPr>
        <w:t xml:space="preserve"> MF SR č.4455/2003-92, </w:t>
      </w:r>
      <w:proofErr w:type="spellStart"/>
      <w:r>
        <w:rPr>
          <w:rFonts w:ascii="Arial Narrow" w:hAnsi="Arial Narrow"/>
          <w:sz w:val="22"/>
          <w:szCs w:val="22"/>
        </w:rPr>
        <w:t>ktorým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ustanovujú</w:t>
      </w:r>
      <w:proofErr w:type="spellEnd"/>
      <w:r>
        <w:rPr>
          <w:rFonts w:ascii="Arial Narrow" w:hAnsi="Arial Narrow"/>
          <w:sz w:val="22"/>
          <w:szCs w:val="22"/>
        </w:rPr>
        <w:t xml:space="preserve"> podrobnosti o </w:t>
      </w:r>
      <w:proofErr w:type="spellStart"/>
      <w:r>
        <w:rPr>
          <w:rFonts w:ascii="Arial Narrow" w:hAnsi="Arial Narrow"/>
          <w:sz w:val="22"/>
          <w:szCs w:val="22"/>
        </w:rPr>
        <w:t>usporiadaní</w:t>
      </w:r>
      <w:proofErr w:type="spellEnd"/>
      <w:r>
        <w:rPr>
          <w:rFonts w:ascii="Arial Narrow" w:hAnsi="Arial Narrow"/>
          <w:sz w:val="22"/>
          <w:szCs w:val="22"/>
        </w:rPr>
        <w:t>, označovaní a </w:t>
      </w:r>
      <w:proofErr w:type="spellStart"/>
      <w:r>
        <w:rPr>
          <w:rFonts w:ascii="Arial Narrow" w:hAnsi="Arial Narrow"/>
          <w:sz w:val="22"/>
          <w:szCs w:val="22"/>
        </w:rPr>
        <w:t>obsahovom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vymedzení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individuálnej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závierky</w:t>
      </w:r>
      <w:proofErr w:type="spellEnd"/>
      <w:r>
        <w:rPr>
          <w:rFonts w:ascii="Arial Narrow" w:hAnsi="Arial Narrow"/>
          <w:sz w:val="22"/>
          <w:szCs w:val="22"/>
        </w:rPr>
        <w:t xml:space="preserve"> a rozsahu </w:t>
      </w:r>
      <w:proofErr w:type="spellStart"/>
      <w:r>
        <w:rPr>
          <w:rFonts w:ascii="Arial Narrow" w:hAnsi="Arial Narrow"/>
          <w:sz w:val="22"/>
          <w:szCs w:val="22"/>
        </w:rPr>
        <w:t>údajov</w:t>
      </w:r>
      <w:proofErr w:type="spellEnd"/>
      <w:r>
        <w:rPr>
          <w:rFonts w:ascii="Arial Narrow" w:hAnsi="Arial Narrow"/>
          <w:sz w:val="22"/>
          <w:szCs w:val="22"/>
        </w:rPr>
        <w:t xml:space="preserve"> určených z </w:t>
      </w:r>
      <w:proofErr w:type="spellStart"/>
      <w:r>
        <w:rPr>
          <w:rFonts w:ascii="Arial Narrow" w:hAnsi="Arial Narrow"/>
          <w:sz w:val="22"/>
          <w:szCs w:val="22"/>
        </w:rPr>
        <w:t>individuálnej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závierky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zverejnenie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podnikateľov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účtujúcich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sústave</w:t>
      </w:r>
      <w:proofErr w:type="spellEnd"/>
      <w:r>
        <w:rPr>
          <w:rFonts w:ascii="Arial Narrow" w:hAnsi="Arial Narrow"/>
          <w:sz w:val="22"/>
          <w:szCs w:val="22"/>
        </w:rPr>
        <w:t xml:space="preserve"> podvojného </w:t>
      </w:r>
      <w:proofErr w:type="spellStart"/>
      <w:r>
        <w:rPr>
          <w:rFonts w:ascii="Arial Narrow" w:hAnsi="Arial Narrow"/>
          <w:sz w:val="22"/>
          <w:szCs w:val="22"/>
        </w:rPr>
        <w:t>účtovníctva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znení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neskorších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predpisov</w:t>
      </w:r>
      <w:proofErr w:type="spellEnd"/>
      <w:r>
        <w:rPr>
          <w:rFonts w:ascii="Arial Narrow" w:hAnsi="Arial Narrow"/>
          <w:sz w:val="22"/>
          <w:szCs w:val="22"/>
        </w:rPr>
        <w:t xml:space="preserve"> (</w:t>
      </w:r>
      <w:proofErr w:type="spellStart"/>
      <w:r>
        <w:rPr>
          <w:rFonts w:ascii="Arial Narrow" w:hAnsi="Arial Narrow"/>
          <w:sz w:val="22"/>
          <w:szCs w:val="22"/>
        </w:rPr>
        <w:t>ostatná</w:t>
      </w:r>
      <w:proofErr w:type="spellEnd"/>
      <w:r>
        <w:rPr>
          <w:rFonts w:ascii="Arial Narrow" w:hAnsi="Arial Narrow"/>
          <w:sz w:val="22"/>
          <w:szCs w:val="22"/>
        </w:rPr>
        <w:t xml:space="preserve">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/18009/2014-74 – FS č.10/2014)</w:t>
      </w:r>
    </w:p>
    <w:p w:rsidR="00C27493" w:rsidRDefault="00C27493" w:rsidP="00C274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41"/>
      </w:tblGrid>
      <w:tr w:rsidR="00C27493" w:rsidTr="00591E99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a) Základné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informácie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účtovnej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jednotke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C27493" w:rsidTr="00591E99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C27493" w:rsidTr="00591E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Obchodné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meno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DUKO BB s.r.o.</w:t>
            </w:r>
          </w:p>
        </w:tc>
      </w:tr>
      <w:tr w:rsidR="00C27493" w:rsidTr="00591E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Nemčianska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cesta 284, 974 01 Banská Bystrica</w:t>
            </w:r>
          </w:p>
        </w:tc>
      </w:tr>
      <w:tr w:rsidR="00C27493" w:rsidTr="00591E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Dátum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založenia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  <w:proofErr w:type="gramStart"/>
            <w:r>
              <w:rPr>
                <w:rFonts w:ascii="Arial Narrow" w:hAnsi="Arial Narrow" w:cs="Arial Narrow"/>
                <w:sz w:val="22"/>
                <w:szCs w:val="22"/>
              </w:rPr>
              <w:t>27.10.2003</w:t>
            </w:r>
            <w:proofErr w:type="gramEnd"/>
          </w:p>
        </w:tc>
      </w:tr>
      <w:tr w:rsidR="00C27493" w:rsidTr="00591E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Dátum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7493" w:rsidRDefault="00C27493" w:rsidP="00591E99">
            <w:pPr>
              <w:jc w:val="both"/>
              <w:rPr>
                <w:rFonts w:ascii="Arial Narrow" w:hAnsi="Arial Narrow" w:cs="Arial Narrow"/>
              </w:rPr>
            </w:pPr>
            <w:proofErr w:type="gramStart"/>
            <w:r>
              <w:rPr>
                <w:rFonts w:ascii="Arial Narrow" w:hAnsi="Arial Narrow" w:cs="Arial Narrow"/>
                <w:sz w:val="22"/>
                <w:szCs w:val="22"/>
              </w:rPr>
              <w:t>27.10.2003</w:t>
            </w:r>
            <w:proofErr w:type="gramEnd"/>
          </w:p>
        </w:tc>
      </w:tr>
    </w:tbl>
    <w:p w:rsidR="00C27493" w:rsidRDefault="00C27493" w:rsidP="00C2749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27493" w:rsidRDefault="00C27493" w:rsidP="00C2749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Opis </w:t>
      </w:r>
      <w:proofErr w:type="spellStart"/>
      <w:r>
        <w:rPr>
          <w:rFonts w:ascii="Arial Narrow" w:hAnsi="Arial Narrow" w:cs="Arial Narrow"/>
          <w:sz w:val="22"/>
          <w:szCs w:val="22"/>
        </w:rPr>
        <w:t>hospodárskej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činnosti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jednotky:</w:t>
      </w:r>
    </w:p>
    <w:p w:rsidR="00C27493" w:rsidRDefault="00C27493" w:rsidP="00C274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    </w:t>
      </w:r>
      <w:proofErr w:type="spellStart"/>
      <w:r>
        <w:rPr>
          <w:rFonts w:ascii="Arial Narrow" w:hAnsi="Arial Narrow" w:cs="Arial Narrow"/>
          <w:sz w:val="22"/>
          <w:szCs w:val="22"/>
        </w:rPr>
        <w:t>Veľkoobchod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 potravinami</w:t>
      </w:r>
    </w:p>
    <w:p w:rsidR="00C27493" w:rsidRDefault="00C27493" w:rsidP="00C274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proofErr w:type="spellStart"/>
      <w:r>
        <w:rPr>
          <w:rFonts w:ascii="Arial Narrow" w:hAnsi="Arial Narrow" w:cs="Arial Narrow"/>
          <w:sz w:val="22"/>
          <w:szCs w:val="22"/>
        </w:rPr>
        <w:t>Právny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dôvod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 w:cs="Arial Narrow"/>
          <w:sz w:val="22"/>
          <w:szCs w:val="22"/>
        </w:rPr>
        <w:t>zostavenie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závierky</w:t>
      </w:r>
      <w:proofErr w:type="spellEnd"/>
      <w:r>
        <w:rPr>
          <w:rFonts w:ascii="Arial Narrow" w:hAnsi="Arial Narrow" w:cs="Arial Narrow"/>
          <w:sz w:val="22"/>
          <w:szCs w:val="22"/>
        </w:rPr>
        <w:t>:</w:t>
      </w:r>
    </w:p>
    <w:p w:rsidR="00C27493" w:rsidRDefault="00C27493" w:rsidP="00C274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 w:cs="Arial Narrow"/>
          <w:sz w:val="22"/>
          <w:szCs w:val="22"/>
        </w:rPr>
        <w:t>Riadna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– ku </w:t>
      </w:r>
      <w:proofErr w:type="spellStart"/>
      <w:r>
        <w:rPr>
          <w:rFonts w:ascii="Arial Narrow" w:hAnsi="Arial Narrow" w:cs="Arial Narrow"/>
          <w:sz w:val="22"/>
          <w:szCs w:val="22"/>
        </w:rPr>
        <w:t>koncu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zúčtovacieho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obdobia</w:t>
      </w:r>
      <w:proofErr w:type="spellEnd"/>
    </w:p>
    <w:p w:rsidR="00C27493" w:rsidRDefault="00C27493" w:rsidP="00C2749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27493" w:rsidRDefault="00C27493" w:rsidP="00C274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proofErr w:type="spellStart"/>
      <w:r>
        <w:rPr>
          <w:rFonts w:ascii="Arial Narrow" w:hAnsi="Arial Narrow" w:cs="Arial Narrow"/>
          <w:sz w:val="22"/>
          <w:szCs w:val="22"/>
        </w:rPr>
        <w:t>Dátum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schválenia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závierky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za </w:t>
      </w:r>
      <w:proofErr w:type="spellStart"/>
      <w:r>
        <w:rPr>
          <w:rFonts w:ascii="Arial Narrow" w:hAnsi="Arial Narrow" w:cs="Arial Narrow"/>
          <w:sz w:val="22"/>
          <w:szCs w:val="22"/>
        </w:rPr>
        <w:t>bezprostredne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predchádzajúce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príslušným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orgánom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jednotky </w:t>
      </w:r>
      <w:proofErr w:type="gramStart"/>
      <w:r>
        <w:rPr>
          <w:rFonts w:ascii="Arial Narrow" w:hAnsi="Arial Narrow" w:cs="Arial Narrow"/>
          <w:sz w:val="22"/>
          <w:szCs w:val="22"/>
        </w:rPr>
        <w:t>31.03.2019</w:t>
      </w:r>
      <w:proofErr w:type="gramEnd"/>
      <w:r>
        <w:rPr>
          <w:rFonts w:ascii="Arial Narrow" w:hAnsi="Arial Narrow" w:cs="Arial Narrow"/>
          <w:sz w:val="22"/>
          <w:szCs w:val="22"/>
        </w:rPr>
        <w:t>.</w:t>
      </w:r>
    </w:p>
    <w:p w:rsidR="00C27493" w:rsidRPr="009D5E86" w:rsidRDefault="00C27493" w:rsidP="00C274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szCs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sz w:val="22"/>
          <w:szCs w:val="22"/>
          <w:lang w:val="sk-SK" w:eastAsia="en-US"/>
        </w:rPr>
        <w:t xml:space="preserve">E.  Použité účtovné zásady a účtovné metódy </w:t>
      </w:r>
    </w:p>
    <w:p w:rsidR="00C27493" w:rsidRDefault="00C27493" w:rsidP="00C27493">
      <w:pPr>
        <w:rPr>
          <w:rFonts w:ascii="Arial Narrow" w:hAnsi="Arial Narrow"/>
          <w:sz w:val="22"/>
          <w:szCs w:val="22"/>
        </w:rPr>
      </w:pPr>
    </w:p>
    <w:p w:rsidR="00C27493" w:rsidRPr="007C54AE" w:rsidRDefault="00C27493" w:rsidP="007C54AE">
      <w:pPr>
        <w:numPr>
          <w:ilvl w:val="0"/>
          <w:numId w:val="1"/>
        </w:numPr>
        <w:jc w:val="both"/>
        <w:rPr>
          <w:rFonts w:ascii="Arial Narrow" w:hAnsi="Arial Narrow"/>
          <w:snapToGrid w:val="0"/>
          <w:sz w:val="22"/>
          <w:szCs w:val="22"/>
          <w:lang w:eastAsia="sk-SK"/>
        </w:rPr>
      </w:pP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uplatňuje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účtovné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princípy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a postupy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účtovania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v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súlade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so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zákonom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o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účtovníctve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a s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postupmi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účtovania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pre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podnikateľov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platia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Slovenskej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republike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.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Účtovníctvo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vedie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v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peňažných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jednotkách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slovenskej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meny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>, t. j. v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eurách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>.</w:t>
      </w:r>
    </w:p>
    <w:p w:rsidR="00C27493" w:rsidRDefault="00C27493" w:rsidP="00C27493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C27493" w:rsidRDefault="00C27493" w:rsidP="00C27493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Účtovníctvo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vedie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gramStart"/>
      <w:r>
        <w:rPr>
          <w:rFonts w:ascii="Arial Narrow" w:hAnsi="Arial Narrow"/>
          <w:sz w:val="22"/>
          <w:szCs w:val="22"/>
        </w:rPr>
        <w:t>základe</w:t>
      </w:r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dodržania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časovej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vecnej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súvislosti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nákladov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výnosov</w:t>
      </w:r>
      <w:proofErr w:type="spellEnd"/>
      <w:r>
        <w:rPr>
          <w:rFonts w:ascii="Arial Narrow" w:hAnsi="Arial Narrow"/>
          <w:sz w:val="22"/>
          <w:szCs w:val="22"/>
        </w:rPr>
        <w:t xml:space="preserve">. Za základ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berú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všetky</w:t>
      </w:r>
      <w:proofErr w:type="spellEnd"/>
      <w:r>
        <w:rPr>
          <w:rFonts w:ascii="Arial Narrow" w:hAnsi="Arial Narrow"/>
          <w:sz w:val="22"/>
          <w:szCs w:val="22"/>
        </w:rPr>
        <w:t xml:space="preserve"> náklady a výnosy,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vzťahujú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účtovné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obdobie</w:t>
      </w:r>
      <w:proofErr w:type="spellEnd"/>
      <w:r>
        <w:rPr>
          <w:rFonts w:ascii="Arial Narrow" w:hAnsi="Arial Narrow"/>
          <w:sz w:val="22"/>
          <w:szCs w:val="22"/>
        </w:rPr>
        <w:t xml:space="preserve"> bez </w:t>
      </w:r>
      <w:proofErr w:type="spellStart"/>
      <w:r>
        <w:rPr>
          <w:rFonts w:ascii="Arial Narrow" w:hAnsi="Arial Narrow"/>
          <w:sz w:val="22"/>
          <w:szCs w:val="22"/>
        </w:rPr>
        <w:t>ohľadu</w:t>
      </w:r>
      <w:proofErr w:type="spellEnd"/>
      <w:r>
        <w:rPr>
          <w:rFonts w:ascii="Arial Narrow" w:hAnsi="Arial Narrow"/>
          <w:sz w:val="22"/>
          <w:szCs w:val="22"/>
        </w:rPr>
        <w:t xml:space="preserve"> na </w:t>
      </w:r>
      <w:proofErr w:type="spellStart"/>
      <w:r>
        <w:rPr>
          <w:rFonts w:ascii="Arial Narrow" w:hAnsi="Arial Narrow"/>
          <w:sz w:val="22"/>
          <w:szCs w:val="22"/>
        </w:rPr>
        <w:t>dátum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platenia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</w:p>
    <w:p w:rsidR="00C27493" w:rsidRDefault="00C27493" w:rsidP="00C27493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C27493" w:rsidRDefault="00C27493" w:rsidP="00C27493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Pri</w:t>
      </w:r>
      <w:proofErr w:type="spellEnd"/>
      <w:r>
        <w:rPr>
          <w:rFonts w:ascii="Arial Narrow" w:hAnsi="Arial Narrow"/>
          <w:sz w:val="22"/>
          <w:szCs w:val="22"/>
        </w:rPr>
        <w:t xml:space="preserve"> oceňovaní majetku a </w:t>
      </w:r>
      <w:proofErr w:type="spellStart"/>
      <w:r>
        <w:rPr>
          <w:rFonts w:ascii="Arial Narrow" w:hAnsi="Arial Narrow"/>
          <w:sz w:val="22"/>
          <w:szCs w:val="22"/>
        </w:rPr>
        <w:t>záväzkov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uplatňuje zásada opatrnosti, t. j. </w:t>
      </w:r>
      <w:proofErr w:type="spellStart"/>
      <w:r>
        <w:rPr>
          <w:rFonts w:ascii="Arial Narrow" w:hAnsi="Arial Narrow"/>
          <w:sz w:val="22"/>
          <w:szCs w:val="22"/>
        </w:rPr>
        <w:t>berú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za základ </w:t>
      </w:r>
      <w:proofErr w:type="spellStart"/>
      <w:r>
        <w:rPr>
          <w:rFonts w:ascii="Arial Narrow" w:hAnsi="Arial Narrow"/>
          <w:sz w:val="22"/>
          <w:szCs w:val="22"/>
        </w:rPr>
        <w:t>všetky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riziká</w:t>
      </w:r>
      <w:proofErr w:type="spellEnd"/>
      <w:r>
        <w:rPr>
          <w:rFonts w:ascii="Arial Narrow" w:hAnsi="Arial Narrow"/>
          <w:sz w:val="22"/>
          <w:szCs w:val="22"/>
        </w:rPr>
        <w:t>, straty a </w:t>
      </w:r>
      <w:proofErr w:type="spellStart"/>
      <w:r>
        <w:rPr>
          <w:rFonts w:ascii="Arial Narrow" w:hAnsi="Arial Narrow"/>
          <w:sz w:val="22"/>
          <w:szCs w:val="22"/>
        </w:rPr>
        <w:t>zníženia</w:t>
      </w:r>
      <w:proofErr w:type="spellEnd"/>
      <w:r>
        <w:rPr>
          <w:rFonts w:ascii="Arial Narrow" w:hAnsi="Arial Narrow"/>
          <w:sz w:val="22"/>
          <w:szCs w:val="22"/>
        </w:rPr>
        <w:t xml:space="preserve"> hodnoty,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týkajú</w:t>
      </w:r>
      <w:proofErr w:type="spellEnd"/>
      <w:r>
        <w:rPr>
          <w:rFonts w:ascii="Arial Narrow" w:hAnsi="Arial Narrow"/>
          <w:sz w:val="22"/>
          <w:szCs w:val="22"/>
        </w:rPr>
        <w:t xml:space="preserve"> majetku a </w:t>
      </w:r>
      <w:proofErr w:type="spellStart"/>
      <w:r>
        <w:rPr>
          <w:rFonts w:ascii="Arial Narrow" w:hAnsi="Arial Narrow"/>
          <w:sz w:val="22"/>
          <w:szCs w:val="22"/>
        </w:rPr>
        <w:t>záväzkov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sú známe ku </w:t>
      </w:r>
      <w:proofErr w:type="spellStart"/>
      <w:r>
        <w:rPr>
          <w:rFonts w:ascii="Arial Narrow" w:hAnsi="Arial Narrow"/>
          <w:sz w:val="22"/>
          <w:szCs w:val="22"/>
        </w:rPr>
        <w:t>dňu</w:t>
      </w:r>
      <w:proofErr w:type="spellEnd"/>
      <w:r>
        <w:rPr>
          <w:rFonts w:ascii="Arial Narrow" w:hAnsi="Arial Narrow"/>
          <w:sz w:val="22"/>
          <w:szCs w:val="22"/>
        </w:rPr>
        <w:t>, ku </w:t>
      </w:r>
      <w:proofErr w:type="spellStart"/>
      <w:r>
        <w:rPr>
          <w:rFonts w:ascii="Arial Narrow" w:hAnsi="Arial Narrow"/>
          <w:sz w:val="22"/>
          <w:szCs w:val="22"/>
        </w:rPr>
        <w:t>ktorému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zostavuje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závierka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:rsidR="00C27493" w:rsidRDefault="00C27493" w:rsidP="00C27493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7C54AE" w:rsidRDefault="007C54AE" w:rsidP="00C27493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7C54AE" w:rsidRDefault="007C54AE" w:rsidP="00C27493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C27493" w:rsidRDefault="00C27493" w:rsidP="00C27493">
      <w:p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lastRenderedPageBreak/>
        <w:t xml:space="preserve">F. Údaje vykázané na strane aktív súvahy </w:t>
      </w:r>
    </w:p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</w:p>
    <w:p w:rsidR="00C27493" w:rsidRDefault="00C27493" w:rsidP="00C27493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16. Informácie k časti F. písm. s) prílohy č. 3 o  vekovej štruktúre pohľadávok </w:t>
      </w:r>
    </w:p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C27493" w:rsidTr="00591E99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C27493" w:rsidTr="00591E9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C27493" w:rsidTr="00591E9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C27493" w:rsidTr="00591E9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C27493" w:rsidTr="00591E9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C27493" w:rsidTr="00591E9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C27493" w:rsidTr="00591E9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C27493" w:rsidTr="00591E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C27493" w:rsidTr="00591E9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C27493" w:rsidTr="00591E9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C27493" w:rsidTr="00591E9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Pr="00853692" w:rsidRDefault="00C27493" w:rsidP="00591E99">
            <w:pPr>
              <w:jc w:val="center"/>
              <w:rPr>
                <w:rFonts w:ascii="Arial Narrow" w:hAnsi="Arial Narrow" w:cs="Arial"/>
                <w:color w:val="FF000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Pr="00853692" w:rsidRDefault="00C27493" w:rsidP="00591E99">
            <w:pPr>
              <w:jc w:val="center"/>
              <w:rPr>
                <w:rFonts w:ascii="Arial Narrow" w:hAnsi="Arial Narrow" w:cs="Arial"/>
                <w:color w:val="FF0000"/>
                <w:lang w:val="sk-SK" w:eastAsia="en-US"/>
              </w:rPr>
            </w:pPr>
          </w:p>
        </w:tc>
      </w:tr>
      <w:tr w:rsidR="00C27493" w:rsidTr="00591E9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C27493" w:rsidTr="00591E9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color w:val="C0000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color w:val="C0000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color w:val="C00000"/>
                <w:lang w:val="sk-SK" w:eastAsia="en-US"/>
              </w:rPr>
            </w:pPr>
          </w:p>
        </w:tc>
      </w:tr>
      <w:tr w:rsidR="00C27493" w:rsidTr="00591E9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84870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84870</w:t>
            </w:r>
          </w:p>
        </w:tc>
      </w:tr>
      <w:tr w:rsidR="00C27493" w:rsidTr="00591E9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C27493" w:rsidTr="00591E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C27493" w:rsidTr="00591E9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60259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60259</w:t>
            </w:r>
          </w:p>
        </w:tc>
      </w:tr>
      <w:tr w:rsidR="00C27493" w:rsidTr="00591E9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145129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145129</w:t>
            </w:r>
          </w:p>
        </w:tc>
      </w:tr>
    </w:tbl>
    <w:p w:rsidR="00C27493" w:rsidRDefault="00C27493" w:rsidP="00C27493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C27493" w:rsidRDefault="00C27493" w:rsidP="00C27493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C27493" w:rsidRDefault="00C27493" w:rsidP="00C27493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C27493" w:rsidRDefault="00C27493" w:rsidP="00C27493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C27493" w:rsidRDefault="00C27493" w:rsidP="00C27493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0"/>
        <w:gridCol w:w="2771"/>
        <w:gridCol w:w="2771"/>
      </w:tblGrid>
      <w:tr w:rsidR="00C27493" w:rsidTr="00591E99">
        <w:trPr>
          <w:jc w:val="center"/>
        </w:trPr>
        <w:tc>
          <w:tcPr>
            <w:tcW w:w="3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podľa zostatkovej</w:t>
            </w:r>
          </w:p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27493" w:rsidTr="00591E99">
        <w:trPr>
          <w:trHeight w:val="86"/>
          <w:jc w:val="center"/>
        </w:trPr>
        <w:tc>
          <w:tcPr>
            <w:tcW w:w="36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C27493" w:rsidTr="00591E99">
        <w:trPr>
          <w:jc w:val="center"/>
        </w:trPr>
        <w:tc>
          <w:tcPr>
            <w:tcW w:w="36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41066" w:rsidTr="00591E99">
        <w:trPr>
          <w:jc w:val="center"/>
        </w:trPr>
        <w:tc>
          <w:tcPr>
            <w:tcW w:w="3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41066" w:rsidRPr="00094217" w:rsidRDefault="00841066" w:rsidP="00591E9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1066" w:rsidRPr="00094217" w:rsidRDefault="00841066" w:rsidP="0098421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</w:tr>
      <w:tr w:rsidR="00841066" w:rsidTr="00591E99">
        <w:trPr>
          <w:jc w:val="center"/>
        </w:trPr>
        <w:tc>
          <w:tcPr>
            <w:tcW w:w="36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066" w:rsidRPr="00094217" w:rsidRDefault="00841066" w:rsidP="00591E9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1066" w:rsidRPr="00094217" w:rsidRDefault="00841066" w:rsidP="0098421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</w:tr>
      <w:tr w:rsidR="00C27493" w:rsidTr="00591E99">
        <w:trPr>
          <w:jc w:val="center"/>
        </w:trPr>
        <w:tc>
          <w:tcPr>
            <w:tcW w:w="3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C27493" w:rsidTr="00591E99">
        <w:trPr>
          <w:jc w:val="center"/>
        </w:trPr>
        <w:tc>
          <w:tcPr>
            <w:tcW w:w="3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C27493" w:rsidTr="00591E99">
        <w:trPr>
          <w:jc w:val="center"/>
        </w:trPr>
        <w:tc>
          <w:tcPr>
            <w:tcW w:w="3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7493" w:rsidRDefault="00C27493" w:rsidP="00591E9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</w:p>
    <w:p w:rsidR="00C27493" w:rsidRDefault="00C27493" w:rsidP="00C27493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18. Informácie k časti F. písm. w)  prílohy č. 3 o krátkodobom finančnom majetku </w:t>
      </w:r>
    </w:p>
    <w:p w:rsidR="00C27493" w:rsidRDefault="00C27493" w:rsidP="00C27493">
      <w:pPr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C27493" w:rsidTr="00591E99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27493" w:rsidTr="00591E9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Pr="000344FF" w:rsidRDefault="00C27493" w:rsidP="00591E99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  <w:r w:rsidRPr="00094217">
              <w:rPr>
                <w:rFonts w:ascii="Arial Narrow" w:hAnsi="Arial Narrow" w:cs="Arial"/>
                <w:bCs/>
                <w:lang w:val="sk-SK" w:eastAsia="en-US"/>
              </w:rPr>
              <w:t>150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150</w:t>
            </w:r>
          </w:p>
        </w:tc>
      </w:tr>
      <w:tr w:rsidR="00C27493" w:rsidTr="00591E9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Pr="000344FF" w:rsidRDefault="00C27493" w:rsidP="00591E99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C27493" w:rsidTr="00591E9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Pr="000344FF" w:rsidRDefault="00C27493" w:rsidP="00591E99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C27493" w:rsidTr="00591E9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493" w:rsidRPr="000344FF" w:rsidRDefault="00C27493" w:rsidP="00591E99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C27493" w:rsidTr="00591E9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7493" w:rsidRPr="000344FF" w:rsidRDefault="00C27493" w:rsidP="00591E99">
            <w:pPr>
              <w:jc w:val="center"/>
              <w:rPr>
                <w:rFonts w:ascii="Arial Narrow" w:hAnsi="Arial Narrow" w:cs="Arial"/>
                <w:b/>
                <w:bCs/>
                <w:color w:val="FF0000"/>
                <w:lang w:val="sk-SK" w:eastAsia="en-US"/>
              </w:rPr>
            </w:pPr>
            <w:r w:rsidRPr="00094217">
              <w:rPr>
                <w:rFonts w:ascii="Arial Narrow" w:hAnsi="Arial Narrow" w:cs="Arial"/>
                <w:b/>
                <w:bCs/>
                <w:lang w:val="sk-SK" w:eastAsia="en-US"/>
              </w:rPr>
              <w:t>150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150</w:t>
            </w:r>
          </w:p>
        </w:tc>
      </w:tr>
    </w:tbl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</w:p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</w:p>
    <w:p w:rsidR="00C27493" w:rsidRPr="007B1F9E" w:rsidRDefault="00C27493" w:rsidP="00C27493">
      <w:pPr>
        <w:keepNext/>
        <w:tabs>
          <w:tab w:val="left" w:pos="3585"/>
        </w:tabs>
        <w:spacing w:after="6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C27493" w:rsidTr="00591E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0</w:t>
            </w:r>
          </w:p>
        </w:tc>
      </w:tr>
      <w:tr w:rsidR="00841066" w:rsidTr="00591E9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066" w:rsidRPr="00094217" w:rsidRDefault="00841066" w:rsidP="00591E9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94217">
              <w:rPr>
                <w:rFonts w:ascii="Arial Narrow" w:hAnsi="Arial Narrow"/>
                <w:bCs/>
                <w:lang w:val="sk-SK" w:eastAsia="en-US"/>
              </w:rPr>
              <w:t>2313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94217">
              <w:rPr>
                <w:rFonts w:ascii="Arial Narrow" w:hAnsi="Arial Narrow"/>
                <w:bCs/>
                <w:lang w:val="sk-SK" w:eastAsia="en-US"/>
              </w:rPr>
              <w:t>2313</w:t>
            </w:r>
          </w:p>
        </w:tc>
      </w:tr>
      <w:tr w:rsidR="00841066" w:rsidTr="00591E9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066" w:rsidRPr="00094217" w:rsidRDefault="00841066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2313</w:t>
            </w:r>
          </w:p>
        </w:tc>
      </w:tr>
      <w:tr w:rsidR="00841066" w:rsidTr="00591E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066" w:rsidRPr="00094217" w:rsidRDefault="00841066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41066" w:rsidTr="00591E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066" w:rsidRPr="00094217" w:rsidRDefault="00841066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2332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2332</w:t>
            </w:r>
          </w:p>
        </w:tc>
      </w:tr>
      <w:tr w:rsidR="00C27493" w:rsidTr="00591E9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2332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</w:tr>
    </w:tbl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</w:p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</w:p>
    <w:p w:rsidR="00C27493" w:rsidRDefault="00C27493" w:rsidP="00C27493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C27493" w:rsidTr="00591E9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</w:tr>
    </w:tbl>
    <w:p w:rsidR="00C27493" w:rsidRDefault="00C27493" w:rsidP="00C27493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C27493" w:rsidRDefault="00C27493" w:rsidP="00C27493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59279B" w:rsidRDefault="0059279B" w:rsidP="00C27493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59279B" w:rsidRDefault="0059279B" w:rsidP="00C27493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59279B" w:rsidRDefault="0059279B" w:rsidP="00C27493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  <w:bookmarkStart w:id="0" w:name="_GoBack"/>
      <w:bookmarkEnd w:id="0"/>
    </w:p>
    <w:p w:rsidR="00C27493" w:rsidRPr="00FA02F4" w:rsidRDefault="00C27493" w:rsidP="00C27493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FA02F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430"/>
        <w:gridCol w:w="1230"/>
        <w:gridCol w:w="665"/>
        <w:gridCol w:w="1705"/>
        <w:gridCol w:w="955"/>
        <w:gridCol w:w="665"/>
      </w:tblGrid>
      <w:tr w:rsidR="00C27493" w:rsidRPr="00FA02F4" w:rsidTr="00591E99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27493" w:rsidRPr="00FA02F4" w:rsidTr="00591E99">
        <w:trPr>
          <w:trHeight w:val="345"/>
          <w:jc w:val="center"/>
        </w:trPr>
        <w:tc>
          <w:tcPr>
            <w:tcW w:w="2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C27493" w:rsidRPr="00FA02F4" w:rsidTr="00591E9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C27493" w:rsidRPr="00FA02F4" w:rsidTr="00591E9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0</w:t>
            </w:r>
          </w:p>
        </w:tc>
        <w:tc>
          <w:tcPr>
            <w:tcW w:w="12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841066" w:rsidP="00591E99">
            <w:pPr>
              <w:jc w:val="center"/>
            </w:pPr>
            <w:r>
              <w:t>0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</w:tr>
      <w:tr w:rsidR="00C27493" w:rsidRPr="00FA02F4" w:rsidTr="00591E9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</w:tr>
      <w:tr w:rsidR="00C27493" w:rsidRPr="00FA02F4" w:rsidTr="00591E9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  <w:r w:rsidRPr="00094217"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841066" w:rsidP="00591E99">
            <w:pPr>
              <w:jc w:val="center"/>
            </w:pPr>
            <w:r>
              <w:t>0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</w:tr>
      <w:tr w:rsidR="00C27493" w:rsidRPr="00FA02F4" w:rsidTr="00591E9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1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</w:tr>
      <w:tr w:rsidR="00C27493" w:rsidRPr="00FA02F4" w:rsidTr="00591E9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</w:tr>
      <w:tr w:rsidR="00C27493" w:rsidRPr="00FA02F4" w:rsidTr="00591E9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841066" w:rsidP="00591E99">
            <w:pPr>
              <w:jc w:val="center"/>
            </w:pPr>
            <w: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</w:tr>
      <w:tr w:rsidR="00C27493" w:rsidRPr="00FA02F4" w:rsidTr="00591E9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  <w:r w:rsidRPr="00094217">
              <w:t>21%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</w:tr>
      <w:tr w:rsidR="00C27493" w:rsidRPr="00FA02F4" w:rsidTr="00591E9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</w:tr>
      <w:tr w:rsidR="00C27493" w:rsidRPr="00FA02F4" w:rsidTr="00591E9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Pr="00FA02F4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/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</w:pPr>
          </w:p>
        </w:tc>
      </w:tr>
    </w:tbl>
    <w:p w:rsidR="00C27493" w:rsidRPr="00FA02F4" w:rsidRDefault="00C27493" w:rsidP="00C27493">
      <w:pPr>
        <w:widowControl w:val="0"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C27493" w:rsidRDefault="00C27493" w:rsidP="00C27493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C27493" w:rsidRDefault="00C27493" w:rsidP="00C27493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C27493" w:rsidRDefault="00C27493" w:rsidP="00C27493">
      <w:pPr>
        <w:ind w:left="360" w:right="71" w:hanging="360"/>
        <w:jc w:val="both"/>
        <w:rPr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P.  Prehľad zmien vlastného imania </w:t>
      </w:r>
      <w:r>
        <w:rPr>
          <w:bCs/>
          <w:sz w:val="22"/>
          <w:lang w:val="sk-SK" w:eastAsia="en-US"/>
        </w:rPr>
        <w:t xml:space="preserve"> </w:t>
      </w:r>
    </w:p>
    <w:p w:rsidR="00C27493" w:rsidRPr="00FA02F4" w:rsidRDefault="00C27493" w:rsidP="00C27493">
      <w:pPr>
        <w:rPr>
          <w:rFonts w:ascii="Arial Narrow" w:hAnsi="Arial Narrow"/>
          <w:sz w:val="22"/>
          <w:lang w:val="sk-SK" w:eastAsia="en-US"/>
        </w:rPr>
      </w:pPr>
      <w:r w:rsidRPr="00FA02F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47. Informácie k časti P. prílohy č. 3 o zmenách vlastného imania</w:t>
      </w:r>
    </w:p>
    <w:p w:rsidR="00C27493" w:rsidRPr="00853692" w:rsidRDefault="00C27493" w:rsidP="00C27493">
      <w:pPr>
        <w:keepNext/>
        <w:outlineLvl w:val="0"/>
        <w:rPr>
          <w:rFonts w:ascii="Arial Narrow" w:hAnsi="Arial Narrow"/>
          <w:b/>
          <w:bCs/>
          <w:color w:val="FF0000"/>
          <w:kern w:val="28"/>
          <w:sz w:val="22"/>
          <w:szCs w:val="32"/>
          <w:lang w:val="sk-SK" w:eastAsia="en-US"/>
        </w:rPr>
      </w:pPr>
    </w:p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C27493" w:rsidTr="00591E9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C27493" w:rsidTr="00591E99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RPr="00094217" w:rsidTr="00591E99">
        <w:trPr>
          <w:trHeight w:val="66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Pr="00094217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RPr="00094217" w:rsidTr="00591E9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</w:tr>
      <w:tr w:rsidR="00C27493" w:rsidRPr="00094217" w:rsidTr="00591E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RPr="00094217" w:rsidTr="00591E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RPr="00094217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</w:tr>
      <w:tr w:rsidR="00C27493" w:rsidRPr="00094217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53135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54157</w:t>
            </w:r>
          </w:p>
        </w:tc>
      </w:tr>
      <w:tr w:rsidR="00C27493" w:rsidRPr="00094217" w:rsidTr="00591E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-1022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C27493" w:rsidRPr="00094217" w:rsidTr="00591E9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RPr="00094217" w:rsidTr="00591E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RPr="00094217" w:rsidTr="00591E9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493" w:rsidRPr="00094217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</w:p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</w:p>
    <w:p w:rsidR="00C27493" w:rsidRDefault="00C27493" w:rsidP="00C27493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C27493" w:rsidTr="00591E9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27493" w:rsidTr="00591E9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C27493" w:rsidTr="00591E9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Oceňovacie rozdiely z precenenia pri zlúčení, splynutí </w:t>
            </w: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841066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</w:tr>
      <w:tr w:rsidR="00841066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41066" w:rsidTr="00591E9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41066" w:rsidTr="00591E9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</w:tr>
      <w:tr w:rsidR="00841066" w:rsidTr="00591E9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53135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54157</w:t>
            </w:r>
          </w:p>
        </w:tc>
      </w:tr>
      <w:tr w:rsidR="00841066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41066" w:rsidRDefault="00841066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-1022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066" w:rsidRPr="00094217" w:rsidRDefault="00841066" w:rsidP="0098421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493" w:rsidTr="00591E9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7493" w:rsidRDefault="00C27493" w:rsidP="00591E9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493" w:rsidRDefault="00C27493" w:rsidP="00591E9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C27493" w:rsidRDefault="00C27493" w:rsidP="00C27493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C27493" w:rsidRDefault="00C27493" w:rsidP="00C27493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C27493" w:rsidRDefault="00C27493" w:rsidP="00C27493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C27493" w:rsidRDefault="00C27493" w:rsidP="00C27493"/>
    <w:p w:rsidR="00556DE0" w:rsidRDefault="00556DE0"/>
    <w:sectPr w:rsidR="00556DE0" w:rsidSect="000942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F13"/>
    <w:rsid w:val="00270F13"/>
    <w:rsid w:val="00556DE0"/>
    <w:rsid w:val="0059279B"/>
    <w:rsid w:val="007C54AE"/>
    <w:rsid w:val="00841066"/>
    <w:rsid w:val="00C27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74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C54A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54AE"/>
    <w:rPr>
      <w:rFonts w:ascii="Tahoma" w:eastAsia="Times New Roman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74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C54A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54AE"/>
    <w:rPr>
      <w:rFonts w:ascii="Tahoma" w:eastAsia="Times New Roman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Kostúrová</dc:creator>
  <cp:keywords/>
  <dc:description/>
  <cp:lastModifiedBy>Zuzana Kostúrová</cp:lastModifiedBy>
  <cp:revision>8</cp:revision>
  <cp:lastPrinted>2020-06-26T09:08:00Z</cp:lastPrinted>
  <dcterms:created xsi:type="dcterms:W3CDTF">2020-06-22T08:05:00Z</dcterms:created>
  <dcterms:modified xsi:type="dcterms:W3CDTF">2020-06-30T10:21:00Z</dcterms:modified>
</cp:coreProperties>
</file>