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5AC8DD" w14:textId="40FEADE5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3"/>
          <w:szCs w:val="23"/>
        </w:rPr>
      </w:pPr>
      <w:r w:rsidRPr="000D6BFE">
        <w:rPr>
          <w:rFonts w:ascii="Arial" w:hAnsi="Arial" w:cs="Arial"/>
          <w:b/>
          <w:bCs/>
          <w:color w:val="000000"/>
          <w:sz w:val="23"/>
          <w:szCs w:val="23"/>
        </w:rPr>
        <w:t xml:space="preserve">ČL. I VŠEOBECNÉ ÚDAJE </w:t>
      </w:r>
    </w:p>
    <w:p w14:paraId="56EAFE60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0D88694" w14:textId="224F4A88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(1) </w:t>
      </w:r>
      <w:r w:rsidRPr="000D6BFE">
        <w:rPr>
          <w:rFonts w:ascii="Arial" w:hAnsi="Arial" w:cs="Arial"/>
          <w:color w:val="000000"/>
          <w:sz w:val="23"/>
          <w:szCs w:val="23"/>
        </w:rPr>
        <w:t>Názov právnickej osoby a jej sídlo alebo meno a priezvisko fyzickej osoby</w:t>
      </w:r>
      <w:r w:rsidRPr="000D6BFE">
        <w:rPr>
          <w:rFonts w:ascii="Arial" w:hAnsi="Arial" w:cs="Arial"/>
          <w:color w:val="000000"/>
        </w:rPr>
        <w:t xml:space="preserve">. </w:t>
      </w:r>
    </w:p>
    <w:p w14:paraId="5A05098B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5DAF8965" w14:textId="1C5DEACA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Názov spoločnosti: Synaptika s.r.o. </w:t>
      </w:r>
    </w:p>
    <w:p w14:paraId="3236D949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Sídlo: Americká 1, 831 02 Bratislava </w:t>
      </w:r>
    </w:p>
    <w:p w14:paraId="7D3A8714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IČO: 51411628 </w:t>
      </w:r>
    </w:p>
    <w:p w14:paraId="495D07FF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založená dňa: 29.01.2018 </w:t>
      </w:r>
    </w:p>
    <w:p w14:paraId="110893B0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zapísaná do obchodného registra dňa: 16.02.2018 </w:t>
      </w:r>
    </w:p>
    <w:p w14:paraId="1DCB7B8B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1167672" w14:textId="2BF980B5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(2) Údaje o konsolidovanom celku, a to </w:t>
      </w:r>
    </w:p>
    <w:p w14:paraId="3CB49B63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25CAAD09" w14:textId="102D80D8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a) Informácie o konsolidujúcej účtovnej jednotke, ktorá zostavuje konsolidovanú účtovnú závierku za tú skupinu účtovných jednotiek konsolidovaného celku, ktorého súčasťou je aj účtovná jednotka. </w:t>
      </w:r>
    </w:p>
    <w:p w14:paraId="41C9FBAD" w14:textId="77777777" w:rsidR="001A0F31" w:rsidRDefault="001A0F31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6B5CFFE5" w14:textId="11CB5D61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b/>
          <w:bCs/>
          <w:color w:val="000000"/>
        </w:rPr>
        <w:t xml:space="preserve">Spoločnosť nie je súčasťou konsolidovaného celku. </w:t>
      </w:r>
    </w:p>
    <w:p w14:paraId="1246CC8C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51F426F7" w14:textId="60CC2225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b) údaj, či účtovná jednotka je materskou účtovnou jednotkou a údaj, či je oslobodená od povinnosti zostaviť konsolidovanú účtovnú závierku a konsolidovanú výročnú správu podľa § 22 zákona, </w:t>
      </w:r>
    </w:p>
    <w:p w14:paraId="748FFA77" w14:textId="77777777" w:rsid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E87BE4E" w14:textId="301018B1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1. pri oslobodení podľa § 22 ods. 8 zákona </w:t>
      </w:r>
    </w:p>
    <w:p w14:paraId="589C7161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Obchodné meno: </w:t>
      </w:r>
    </w:p>
    <w:p w14:paraId="04B6752D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Sídlo MÚJ: </w:t>
      </w:r>
    </w:p>
    <w:p w14:paraId="5EBA4896" w14:textId="77777777" w:rsid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66B9F824" w14:textId="5288A1F6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2. pri oslobodení podľa § 22 ods. 12 zákona </w:t>
      </w:r>
    </w:p>
    <w:p w14:paraId="07717125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Obchodné meno: </w:t>
      </w:r>
    </w:p>
    <w:p w14:paraId="6047B6EA" w14:textId="331DF0D4" w:rsidR="000D6BFE" w:rsidRPr="000D6BFE" w:rsidRDefault="000D6BFE" w:rsidP="000D6BFE">
      <w:pPr>
        <w:spacing w:after="0" w:line="276" w:lineRule="auto"/>
        <w:jc w:val="both"/>
        <w:rPr>
          <w:rFonts w:ascii="Arial" w:hAnsi="Arial" w:cs="Arial"/>
        </w:rPr>
      </w:pPr>
      <w:r w:rsidRPr="000D6BFE">
        <w:rPr>
          <w:rFonts w:ascii="Arial" w:hAnsi="Arial" w:cs="Arial"/>
          <w:color w:val="000000"/>
        </w:rPr>
        <w:t xml:space="preserve">Sídla DÚJ: </w:t>
      </w:r>
    </w:p>
    <w:p w14:paraId="5CECAD76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EC76FF0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  <w:sz w:val="24"/>
          <w:szCs w:val="24"/>
        </w:rPr>
        <w:t xml:space="preserve"> </w:t>
      </w:r>
      <w:r w:rsidRPr="000D6BFE">
        <w:rPr>
          <w:rFonts w:ascii="Arial" w:hAnsi="Arial" w:cs="Arial"/>
          <w:color w:val="000000"/>
        </w:rPr>
        <w:t xml:space="preserve">(3) Priemerný prepočítaný počet zamestnancov </w:t>
      </w:r>
    </w:p>
    <w:p w14:paraId="20DE1CBE" w14:textId="77777777" w:rsidR="00432CC5" w:rsidRDefault="00432CC5" w:rsidP="000D6BFE">
      <w:pPr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1EACC44B" w14:textId="00ED0B7B" w:rsidR="000D6BFE" w:rsidRPr="000D6BFE" w:rsidRDefault="000D6BFE" w:rsidP="000D6BFE">
      <w:pPr>
        <w:spacing w:after="0" w:line="276" w:lineRule="auto"/>
        <w:jc w:val="both"/>
        <w:rPr>
          <w:rFonts w:ascii="Arial" w:hAnsi="Arial" w:cs="Arial"/>
        </w:rPr>
      </w:pPr>
      <w:r w:rsidRPr="000D6BFE">
        <w:rPr>
          <w:rFonts w:ascii="Arial" w:hAnsi="Arial" w:cs="Arial"/>
          <w:b/>
          <w:bCs/>
          <w:color w:val="000000"/>
        </w:rPr>
        <w:t>Tabuľka k zamestnancom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3681"/>
        <w:gridCol w:w="2693"/>
        <w:gridCol w:w="3402"/>
      </w:tblGrid>
      <w:tr w:rsidR="000D6BFE" w:rsidRPr="000D6BFE" w14:paraId="441DBEB7" w14:textId="77777777" w:rsidTr="00432CC5">
        <w:tc>
          <w:tcPr>
            <w:tcW w:w="3681" w:type="dxa"/>
          </w:tcPr>
          <w:p w14:paraId="3BB47E5A" w14:textId="5DCB1180" w:rsidR="000D6BFE" w:rsidRPr="00432CC5" w:rsidRDefault="000D6BFE" w:rsidP="00432CC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93" w:type="dxa"/>
          </w:tcPr>
          <w:p w14:paraId="166010B3" w14:textId="712A4F67" w:rsidR="000D6BFE" w:rsidRPr="00432CC5" w:rsidRDefault="000D6BFE" w:rsidP="00432CC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</w:tcPr>
          <w:p w14:paraId="7E6D59DF" w14:textId="4C1B2746" w:rsidR="000D6BFE" w:rsidRPr="00432CC5" w:rsidRDefault="000D6BFE" w:rsidP="00432CC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0D6BFE" w:rsidRPr="000D6BFE" w14:paraId="7E0FD96B" w14:textId="77777777" w:rsidTr="00432CC5">
        <w:tc>
          <w:tcPr>
            <w:tcW w:w="3681" w:type="dxa"/>
          </w:tcPr>
          <w:p w14:paraId="442A5250" w14:textId="023CE61C" w:rsidR="000D6BFE" w:rsidRPr="000D6BFE" w:rsidRDefault="000D6BFE" w:rsidP="000D6BFE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693" w:type="dxa"/>
          </w:tcPr>
          <w:p w14:paraId="26A4AD1E" w14:textId="5DAAF958" w:rsidR="000D6BFE" w:rsidRPr="000D6BFE" w:rsidRDefault="000D6BFE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1</w:t>
            </w:r>
          </w:p>
        </w:tc>
        <w:tc>
          <w:tcPr>
            <w:tcW w:w="3402" w:type="dxa"/>
          </w:tcPr>
          <w:p w14:paraId="16921A83" w14:textId="2F102A8C" w:rsidR="000D6BFE" w:rsidRPr="000D6BFE" w:rsidRDefault="000D6BFE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1</w:t>
            </w:r>
          </w:p>
        </w:tc>
      </w:tr>
      <w:tr w:rsidR="000D6BFE" w:rsidRPr="000D6BFE" w14:paraId="2D2231DF" w14:textId="77777777" w:rsidTr="00432CC5">
        <w:tc>
          <w:tcPr>
            <w:tcW w:w="3681" w:type="dxa"/>
          </w:tcPr>
          <w:p w14:paraId="4114E92A" w14:textId="05543D51" w:rsidR="000D6BFE" w:rsidRPr="000D6BFE" w:rsidRDefault="000D6BFE" w:rsidP="000D6BFE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 xml:space="preserve">Stav zamestnancov ku dňu, ku ktorému sa zostavuje účtovná závierka, z toho: </w:t>
            </w:r>
          </w:p>
        </w:tc>
        <w:tc>
          <w:tcPr>
            <w:tcW w:w="2693" w:type="dxa"/>
          </w:tcPr>
          <w:p w14:paraId="5A41BD82" w14:textId="032C9717" w:rsidR="000D6BFE" w:rsidRPr="000D6BFE" w:rsidRDefault="000D6BFE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1</w:t>
            </w:r>
          </w:p>
        </w:tc>
        <w:tc>
          <w:tcPr>
            <w:tcW w:w="3402" w:type="dxa"/>
          </w:tcPr>
          <w:p w14:paraId="2710087C" w14:textId="1A3D08C4" w:rsidR="000D6BFE" w:rsidRPr="000D6BFE" w:rsidRDefault="000D6BFE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1</w:t>
            </w:r>
          </w:p>
        </w:tc>
      </w:tr>
      <w:tr w:rsidR="000D6BFE" w:rsidRPr="000D6BFE" w14:paraId="15D2FABE" w14:textId="77777777" w:rsidTr="00432CC5">
        <w:tc>
          <w:tcPr>
            <w:tcW w:w="3681" w:type="dxa"/>
          </w:tcPr>
          <w:p w14:paraId="13E01407" w14:textId="3FD807AB" w:rsidR="000D6BFE" w:rsidRPr="000D6BFE" w:rsidRDefault="000D6BFE" w:rsidP="000D6BFE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693" w:type="dxa"/>
          </w:tcPr>
          <w:p w14:paraId="166D061F" w14:textId="60ACF2F8" w:rsidR="000D6BFE" w:rsidRPr="000D6BFE" w:rsidRDefault="000D6BFE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1</w:t>
            </w:r>
          </w:p>
        </w:tc>
        <w:tc>
          <w:tcPr>
            <w:tcW w:w="3402" w:type="dxa"/>
          </w:tcPr>
          <w:p w14:paraId="6F9081DD" w14:textId="3285FAC1" w:rsidR="000D6BFE" w:rsidRPr="000D6BFE" w:rsidRDefault="000D6BFE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1</w:t>
            </w:r>
          </w:p>
        </w:tc>
      </w:tr>
    </w:tbl>
    <w:p w14:paraId="3F0A3C88" w14:textId="47313F62" w:rsidR="000D6BFE" w:rsidRPr="000D6BFE" w:rsidRDefault="000D6BFE" w:rsidP="000D6BFE">
      <w:pPr>
        <w:spacing w:after="0" w:line="276" w:lineRule="auto"/>
        <w:jc w:val="both"/>
        <w:rPr>
          <w:rFonts w:ascii="Arial" w:hAnsi="Arial" w:cs="Arial"/>
        </w:rPr>
      </w:pPr>
    </w:p>
    <w:p w14:paraId="40ECAE12" w14:textId="77777777" w:rsidR="000D6BFE" w:rsidRPr="000D6BFE" w:rsidRDefault="000D6BFE" w:rsidP="000D6BFE">
      <w:pPr>
        <w:pStyle w:val="Default"/>
        <w:spacing w:line="276" w:lineRule="auto"/>
        <w:jc w:val="both"/>
        <w:rPr>
          <w:sz w:val="23"/>
          <w:szCs w:val="23"/>
        </w:rPr>
      </w:pPr>
      <w:r w:rsidRPr="000D6BFE">
        <w:rPr>
          <w:b/>
          <w:bCs/>
          <w:sz w:val="23"/>
          <w:szCs w:val="23"/>
        </w:rPr>
        <w:t xml:space="preserve">ČL. II INFORMÁCIE O PRIJATÝCH POSTUPOCH </w:t>
      </w:r>
    </w:p>
    <w:p w14:paraId="43147F05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52DECD2B" w14:textId="0459A997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(1) Informácia, či je účtovná závierka zostavená za splnenia predpokladu, že účtovná jednotka bude nepretržite pokračovať vo svojej činnosti. </w:t>
      </w:r>
    </w:p>
    <w:p w14:paraId="55EE2DBF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079A4DB5" w14:textId="2D5DDFCA" w:rsidR="00432CC5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Účtovná závierka je zostavená za predpokladu nepretržitého pokračovania vo svojej činnosti. </w:t>
      </w:r>
    </w:p>
    <w:p w14:paraId="4158B735" w14:textId="77777777" w:rsidR="001A0F31" w:rsidRDefault="001A0F31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4F37584A" w14:textId="7CC8E07B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lastRenderedPageBreak/>
        <w:t xml:space="preserve">(2) Spôsob oceňovania jednotlivých položiek majetku a záväzkov, a to </w:t>
      </w:r>
    </w:p>
    <w:p w14:paraId="0AE63C7B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1942ECB2" w14:textId="3C61B194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a) dlhodobého nehmotného majetku, dlhodobého hmotného majetku a dlhodobého finančného majetku, </w:t>
      </w:r>
    </w:p>
    <w:p w14:paraId="2BC24CA0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377F2C07" w14:textId="055F1557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obstarávacou cenou </w:t>
      </w:r>
    </w:p>
    <w:p w14:paraId="633738C7" w14:textId="77777777" w:rsidR="00432CC5" w:rsidRDefault="00432CC5" w:rsidP="000D6BFE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</w:p>
    <w:p w14:paraId="4593E9F6" w14:textId="3DAAF9A0" w:rsidR="000D6BFE" w:rsidRPr="00432CC5" w:rsidRDefault="000D6BFE" w:rsidP="000D6BFE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b) zásob obstaraných kúpou, zásob vytvorených vlastnou činnosťou, </w:t>
      </w:r>
    </w:p>
    <w:p w14:paraId="6D7A8BD6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5683534A" w14:textId="58025B6F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obstarávacou cenou/vlastnými nákladmi </w:t>
      </w:r>
    </w:p>
    <w:p w14:paraId="44FAD96D" w14:textId="77777777" w:rsidR="00432CC5" w:rsidRDefault="00432CC5" w:rsidP="000D6BFE">
      <w:pPr>
        <w:pStyle w:val="Default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</w:p>
    <w:p w14:paraId="4FDADA7F" w14:textId="31DD2B6F" w:rsidR="000D6BFE" w:rsidRPr="00432CC5" w:rsidRDefault="000D6BFE" w:rsidP="000D6BFE">
      <w:pPr>
        <w:pStyle w:val="Default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c) pohľadávok, </w:t>
      </w:r>
    </w:p>
    <w:p w14:paraId="4A998BF1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19FD2882" w14:textId="11537AC5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menovitou hodnotou </w:t>
      </w:r>
    </w:p>
    <w:p w14:paraId="58E793D1" w14:textId="77777777" w:rsidR="00432CC5" w:rsidRDefault="00432CC5" w:rsidP="000D6BFE">
      <w:pPr>
        <w:pStyle w:val="Default"/>
        <w:numPr>
          <w:ilvl w:val="0"/>
          <w:numId w:val="3"/>
        </w:numPr>
        <w:spacing w:line="276" w:lineRule="auto"/>
        <w:jc w:val="both"/>
        <w:rPr>
          <w:sz w:val="22"/>
          <w:szCs w:val="22"/>
        </w:rPr>
      </w:pPr>
    </w:p>
    <w:p w14:paraId="662C2434" w14:textId="60DCFD52" w:rsidR="000D6BFE" w:rsidRPr="00432CC5" w:rsidRDefault="000D6BFE" w:rsidP="000D6BFE">
      <w:pPr>
        <w:pStyle w:val="Default"/>
        <w:numPr>
          <w:ilvl w:val="0"/>
          <w:numId w:val="3"/>
        </w:numPr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d) krátkodobého finančného majetku, </w:t>
      </w:r>
    </w:p>
    <w:p w14:paraId="638BCE32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4675C70A" w14:textId="7F9A751D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menovitou hodnotou </w:t>
      </w:r>
    </w:p>
    <w:p w14:paraId="29F47DEC" w14:textId="77777777" w:rsidR="00432CC5" w:rsidRDefault="00432CC5" w:rsidP="000D6BFE">
      <w:pPr>
        <w:pStyle w:val="Defaul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</w:p>
    <w:p w14:paraId="52B2A7D0" w14:textId="21C8DA15" w:rsidR="000D6BFE" w:rsidRPr="00432CC5" w:rsidRDefault="000D6BFE" w:rsidP="000D6BFE">
      <w:pPr>
        <w:pStyle w:val="Defaul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e) záväzkov vrátane rezerv, dlhopisov, pôžičiek a úverov, </w:t>
      </w:r>
    </w:p>
    <w:p w14:paraId="0D0D37FB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2ADCC5FC" w14:textId="05724D54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menovitou hodnotou </w:t>
      </w:r>
    </w:p>
    <w:p w14:paraId="42CFD866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72A40BD7" w14:textId="31632003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f) derivátových operácií. </w:t>
      </w:r>
    </w:p>
    <w:p w14:paraId="3135F3B3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1A673942" w14:textId="3AAD9B92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49261AE" w14:textId="77777777" w:rsidR="00432CC5" w:rsidRDefault="00432CC5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050C6016" w14:textId="466C51FE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Bez náplne. </w:t>
      </w:r>
    </w:p>
    <w:p w14:paraId="2101FBE6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46CEEDEE" w14:textId="7DD2F4B0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6E92687" w14:textId="77777777" w:rsidR="00432CC5" w:rsidRDefault="00432CC5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0B8A974F" w14:textId="03795515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Spoločnosť nevykonala žiadnu </w:t>
      </w:r>
      <w:r w:rsidR="00D85806">
        <w:rPr>
          <w:b/>
          <w:bCs/>
          <w:sz w:val="22"/>
          <w:szCs w:val="22"/>
        </w:rPr>
        <w:t>z</w:t>
      </w:r>
      <w:r w:rsidRPr="000D6BFE">
        <w:rPr>
          <w:b/>
          <w:bCs/>
          <w:sz w:val="22"/>
          <w:szCs w:val="22"/>
        </w:rPr>
        <w:t xml:space="preserve">menu účtovných metód. </w:t>
      </w:r>
    </w:p>
    <w:p w14:paraId="2615C10A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5EDB6EFD" w14:textId="6429790D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(5) Informácie o dotáciách a ich oceňovanie v účtovníctve. </w:t>
      </w:r>
    </w:p>
    <w:p w14:paraId="4214E5A7" w14:textId="77777777" w:rsidR="00432CC5" w:rsidRDefault="00432CC5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233DD014" w14:textId="3977C031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Bez náplne. </w:t>
      </w:r>
    </w:p>
    <w:p w14:paraId="0353F1B5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156465E3" w14:textId="2B9B63E4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0062C22" w14:textId="77777777" w:rsidR="00432CC5" w:rsidRDefault="00432CC5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0AAFE869" w14:textId="60C1BE86" w:rsidR="000D6BFE" w:rsidRPr="00D85806" w:rsidRDefault="000D6BFE" w:rsidP="000D6BFE">
      <w:pPr>
        <w:pStyle w:val="Default"/>
        <w:spacing w:line="276" w:lineRule="auto"/>
        <w:jc w:val="both"/>
        <w:rPr>
          <w:color w:val="auto"/>
          <w:sz w:val="20"/>
          <w:szCs w:val="20"/>
        </w:rPr>
      </w:pPr>
      <w:r w:rsidRPr="000D6BFE">
        <w:rPr>
          <w:b/>
          <w:bCs/>
          <w:sz w:val="22"/>
          <w:szCs w:val="22"/>
        </w:rPr>
        <w:t xml:space="preserve">Spoločnosť nevykonala žiadnu opravu chýb minulých účtovných období. </w:t>
      </w:r>
    </w:p>
    <w:p w14:paraId="1973CDE0" w14:textId="77777777" w:rsidR="000D6BFE" w:rsidRPr="000D6BFE" w:rsidRDefault="000D6BFE" w:rsidP="000D6BFE">
      <w:pPr>
        <w:pStyle w:val="Default"/>
        <w:pageBreakBefore/>
        <w:spacing w:line="276" w:lineRule="auto"/>
        <w:jc w:val="both"/>
        <w:rPr>
          <w:color w:val="auto"/>
          <w:sz w:val="23"/>
          <w:szCs w:val="23"/>
        </w:rPr>
      </w:pPr>
      <w:r w:rsidRPr="000D6BFE">
        <w:rPr>
          <w:b/>
          <w:bCs/>
          <w:color w:val="auto"/>
          <w:sz w:val="23"/>
          <w:szCs w:val="23"/>
        </w:rPr>
        <w:lastRenderedPageBreak/>
        <w:t xml:space="preserve">ČL. III INFORMÁCIE, KTORÉ DOPĹŇAJÚ A VYSVETĽUJÚ SÚVAHU A VÝKAZ ZISKOV A STRÁT </w:t>
      </w:r>
    </w:p>
    <w:p w14:paraId="0DC248CE" w14:textId="77777777" w:rsidR="00432CC5" w:rsidRDefault="00432CC5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0AADDA07" w14:textId="429FF68D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0D6BFE">
        <w:rPr>
          <w:color w:val="auto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91F53E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5C7A15ED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0D6BFE">
        <w:rPr>
          <w:b/>
          <w:bCs/>
          <w:color w:val="auto"/>
          <w:sz w:val="22"/>
          <w:szCs w:val="22"/>
        </w:rPr>
        <w:t xml:space="preserve">Bez náplne. </w:t>
      </w:r>
    </w:p>
    <w:p w14:paraId="52A80D19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0D6BFE">
        <w:rPr>
          <w:color w:val="auto"/>
          <w:sz w:val="22"/>
          <w:szCs w:val="22"/>
        </w:rPr>
        <w:t xml:space="preserve">(2) Informácie o záväzkoch, a to </w:t>
      </w:r>
    </w:p>
    <w:p w14:paraId="140B566B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1FF14A6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0D6BFE">
        <w:rPr>
          <w:color w:val="auto"/>
          <w:sz w:val="22"/>
          <w:szCs w:val="22"/>
        </w:rPr>
        <w:t xml:space="preserve">a) celkovej sume záväzkov so zostatkovou dobou splatnosti dlhšou ako päť rokov, </w:t>
      </w:r>
    </w:p>
    <w:p w14:paraId="47596134" w14:textId="0F57CD36" w:rsidR="000D6BFE" w:rsidRPr="000D6BFE" w:rsidRDefault="000D6BFE" w:rsidP="000D6BFE">
      <w:pPr>
        <w:spacing w:after="0" w:line="276" w:lineRule="auto"/>
        <w:jc w:val="both"/>
        <w:rPr>
          <w:rFonts w:ascii="Arial" w:hAnsi="Arial" w:cs="Arial"/>
        </w:rPr>
      </w:pPr>
      <w:r w:rsidRPr="000D6BFE">
        <w:rPr>
          <w:rFonts w:ascii="Arial" w:hAnsi="Arial" w:cs="Arial"/>
        </w:rPr>
        <w:t>b) celkovej sume zabezpečených záväzkov, opis a spôsoby zabezpečenia záväzkov.</w:t>
      </w:r>
    </w:p>
    <w:p w14:paraId="35023265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3054239C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(2) Informácie o záväzkoch, a to </w:t>
      </w:r>
    </w:p>
    <w:p w14:paraId="26E6E620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a) celkovej sume záväzkov so zostatkovou dobou splatnosti dlhšou ako päť rokov, </w:t>
      </w:r>
    </w:p>
    <w:p w14:paraId="031713EC" w14:textId="19FF12C0" w:rsid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b) celkovej sume zabezpečených záväzkov, opis a spôsoby zabezpečenia záväzkov. </w:t>
      </w:r>
    </w:p>
    <w:p w14:paraId="697F1941" w14:textId="4BF8B3B8" w:rsid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F138345" w14:textId="3E6D6D0E" w:rsid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>Tabuľka k</w:t>
      </w:r>
      <w:r>
        <w:rPr>
          <w:rFonts w:ascii="Arial" w:hAnsi="Arial" w:cs="Arial"/>
          <w:b/>
          <w:bCs/>
          <w:color w:val="000000"/>
        </w:rPr>
        <w:t> </w:t>
      </w:r>
      <w:r w:rsidRPr="00D85806">
        <w:rPr>
          <w:rFonts w:ascii="Arial" w:hAnsi="Arial" w:cs="Arial"/>
          <w:b/>
          <w:bCs/>
          <w:color w:val="000000"/>
        </w:rPr>
        <w:t>záväzkom</w:t>
      </w:r>
    </w:p>
    <w:p w14:paraId="175F18DD" w14:textId="77777777" w:rsidR="00D85806" w:rsidRP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3964"/>
        <w:gridCol w:w="2526"/>
        <w:gridCol w:w="3428"/>
      </w:tblGrid>
      <w:tr w:rsidR="00432CC5" w14:paraId="6D6A9E6F" w14:textId="77777777" w:rsidTr="00432CC5">
        <w:tc>
          <w:tcPr>
            <w:tcW w:w="3964" w:type="dxa"/>
          </w:tcPr>
          <w:p w14:paraId="23755E53" w14:textId="2D69AA70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526" w:type="dxa"/>
          </w:tcPr>
          <w:p w14:paraId="68B062E0" w14:textId="6B56AA3C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3428" w:type="dxa"/>
          </w:tcPr>
          <w:p w14:paraId="51CE2B94" w14:textId="5AF05EE0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432CC5" w14:paraId="221966EA" w14:textId="77777777" w:rsidTr="00432CC5">
        <w:tc>
          <w:tcPr>
            <w:tcW w:w="3964" w:type="dxa"/>
          </w:tcPr>
          <w:p w14:paraId="2E4D0814" w14:textId="03BA94B7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2526" w:type="dxa"/>
          </w:tcPr>
          <w:p w14:paraId="5C3BB590" w14:textId="7181BFD8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3428" w:type="dxa"/>
          </w:tcPr>
          <w:p w14:paraId="79B14E65" w14:textId="280A98B7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0A668C4D" w14:textId="77777777" w:rsidTr="00432CC5">
        <w:tc>
          <w:tcPr>
            <w:tcW w:w="3964" w:type="dxa"/>
          </w:tcPr>
          <w:p w14:paraId="438DD9FA" w14:textId="0832F06D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Záväzky do lehoty splatnosti so zostatkovou dobou splatnosti do jedného roka</w:t>
            </w:r>
          </w:p>
        </w:tc>
        <w:tc>
          <w:tcPr>
            <w:tcW w:w="2526" w:type="dxa"/>
          </w:tcPr>
          <w:p w14:paraId="33F023CA" w14:textId="7BD062B1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28" w:type="dxa"/>
          </w:tcPr>
          <w:p w14:paraId="1E99B94D" w14:textId="39917B8C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14A641E4" w14:textId="77777777" w:rsidTr="00432CC5">
        <w:tc>
          <w:tcPr>
            <w:tcW w:w="3964" w:type="dxa"/>
          </w:tcPr>
          <w:p w14:paraId="1B212AD6" w14:textId="206C0FBB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2526" w:type="dxa"/>
          </w:tcPr>
          <w:p w14:paraId="62750472" w14:textId="608043FE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3428" w:type="dxa"/>
          </w:tcPr>
          <w:p w14:paraId="3E3865CD" w14:textId="1D3D8640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753676FF" w14:textId="77777777" w:rsidTr="00432CC5">
        <w:tc>
          <w:tcPr>
            <w:tcW w:w="3964" w:type="dxa"/>
          </w:tcPr>
          <w:p w14:paraId="493A8831" w14:textId="2EC16E31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Záväzky so zostatkovou dobou splatnosti od jedného do piatich rokov vrátane</w:t>
            </w:r>
          </w:p>
        </w:tc>
        <w:tc>
          <w:tcPr>
            <w:tcW w:w="2526" w:type="dxa"/>
          </w:tcPr>
          <w:p w14:paraId="65879AC3" w14:textId="33BD5F63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1E491850" w14:textId="5C53F74D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6997F577" w14:textId="77777777" w:rsidTr="00432CC5">
        <w:tc>
          <w:tcPr>
            <w:tcW w:w="3964" w:type="dxa"/>
          </w:tcPr>
          <w:p w14:paraId="45800ED8" w14:textId="2DB5BF61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Záväzky so zostatkovou dobou splatnosti viac ako päť rokov</w:t>
            </w:r>
          </w:p>
        </w:tc>
        <w:tc>
          <w:tcPr>
            <w:tcW w:w="2526" w:type="dxa"/>
          </w:tcPr>
          <w:p w14:paraId="5CC65832" w14:textId="030129F7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40326D4D" w14:textId="1C432BB4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748EF27F" w14:textId="77777777" w:rsidTr="00432CC5">
        <w:tc>
          <w:tcPr>
            <w:tcW w:w="3964" w:type="dxa"/>
          </w:tcPr>
          <w:p w14:paraId="05B0D5EA" w14:textId="3E5E43CC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2526" w:type="dxa"/>
          </w:tcPr>
          <w:p w14:paraId="6C0B12E6" w14:textId="5EB3A9C4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7FE0F7CA" w14:textId="57F04CFD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5384B3E1" w14:textId="77777777" w:rsidTr="00432CC5">
        <w:tc>
          <w:tcPr>
            <w:tcW w:w="3964" w:type="dxa"/>
          </w:tcPr>
          <w:p w14:paraId="2AF9E48E" w14:textId="434ACF96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Krátkodobé a dlhodobé záväzky spolu</w:t>
            </w:r>
          </w:p>
        </w:tc>
        <w:tc>
          <w:tcPr>
            <w:tcW w:w="2526" w:type="dxa"/>
          </w:tcPr>
          <w:p w14:paraId="4FC1DD26" w14:textId="15CEDDA3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3428" w:type="dxa"/>
          </w:tcPr>
          <w:p w14:paraId="5B4DD22B" w14:textId="38C67362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</w:tbl>
    <w:p w14:paraId="1CE3D94B" w14:textId="77777777" w:rsidR="00432CC5" w:rsidRPr="000D6BFE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BBC3CC8" w14:textId="77777777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(3) Informácie o vlastných akciách, a to </w:t>
      </w:r>
    </w:p>
    <w:p w14:paraId="446281A7" w14:textId="77777777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F748F36" w14:textId="04FBA12A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a) dôvode nadobudnutia vlastných akcií počas účtovného obdobia, </w:t>
      </w:r>
    </w:p>
    <w:p w14:paraId="41802CD9" w14:textId="77777777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55A6DA31" w14:textId="1214C2C1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b/>
          <w:bCs/>
          <w:color w:val="000000"/>
        </w:rPr>
        <w:t xml:space="preserve">Bez náplne. </w:t>
      </w:r>
    </w:p>
    <w:p w14:paraId="15A66D56" w14:textId="77777777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D0D5FE4" w14:textId="6D45464A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b) informáciách, ktorými sú </w:t>
      </w:r>
    </w:p>
    <w:p w14:paraId="7212E98C" w14:textId="77777777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0524A2B8" w14:textId="2CBD37D0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9832E1B" w14:textId="77777777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C6CAA90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88CA3AA" w14:textId="1FD83C38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CAEB038" w14:textId="24AB0BCB" w:rsidR="00D85806" w:rsidRDefault="00D85806" w:rsidP="00432C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50F02E1B" w14:textId="62CAA078" w:rsidR="00D85806" w:rsidRDefault="00D85806" w:rsidP="00432C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lastRenderedPageBreak/>
        <w:t>Tabuľka k</w:t>
      </w:r>
      <w:r>
        <w:rPr>
          <w:rFonts w:ascii="Arial" w:hAnsi="Arial" w:cs="Arial"/>
          <w:b/>
          <w:bCs/>
          <w:color w:val="000000"/>
        </w:rPr>
        <w:t> </w:t>
      </w:r>
      <w:r w:rsidRPr="00D85806">
        <w:rPr>
          <w:rFonts w:ascii="Arial" w:hAnsi="Arial" w:cs="Arial"/>
          <w:b/>
          <w:bCs/>
          <w:color w:val="000000"/>
        </w:rPr>
        <w:t>akciám</w:t>
      </w:r>
    </w:p>
    <w:p w14:paraId="30E9FD33" w14:textId="77777777" w:rsidR="00D85806" w:rsidRPr="00D85806" w:rsidRDefault="00D85806" w:rsidP="00432C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2830"/>
        <w:gridCol w:w="1560"/>
        <w:gridCol w:w="1451"/>
        <w:gridCol w:w="1667"/>
        <w:gridCol w:w="2228"/>
      </w:tblGrid>
      <w:tr w:rsidR="00D85806" w14:paraId="2678C6EF" w14:textId="77777777" w:rsidTr="00D85806">
        <w:trPr>
          <w:jc w:val="center"/>
        </w:trPr>
        <w:tc>
          <w:tcPr>
            <w:tcW w:w="2830" w:type="dxa"/>
          </w:tcPr>
          <w:p w14:paraId="38178798" w14:textId="17796803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560" w:type="dxa"/>
          </w:tcPr>
          <w:p w14:paraId="79B9968D" w14:textId="12D545EE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1451" w:type="dxa"/>
          </w:tcPr>
          <w:p w14:paraId="5FD1923C" w14:textId="7A47180D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Menovitá hodnota</w:t>
            </w:r>
          </w:p>
        </w:tc>
        <w:tc>
          <w:tcPr>
            <w:tcW w:w="1667" w:type="dxa"/>
          </w:tcPr>
          <w:p w14:paraId="05E4011C" w14:textId="4880406A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Hodnota</w:t>
            </w:r>
          </w:p>
        </w:tc>
        <w:tc>
          <w:tcPr>
            <w:tcW w:w="2228" w:type="dxa"/>
          </w:tcPr>
          <w:p w14:paraId="170B4593" w14:textId="7D6CCBD2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Percentuálny podiel na upísanom ZI</w:t>
            </w:r>
          </w:p>
        </w:tc>
      </w:tr>
      <w:tr w:rsidR="00D85806" w14:paraId="4E423388" w14:textId="77777777" w:rsidTr="00D85806">
        <w:trPr>
          <w:jc w:val="center"/>
        </w:trPr>
        <w:tc>
          <w:tcPr>
            <w:tcW w:w="2830" w:type="dxa"/>
          </w:tcPr>
          <w:p w14:paraId="027490F3" w14:textId="51F985F4" w:rsidR="00D85806" w:rsidRPr="00D85806" w:rsidRDefault="00D85806" w:rsidP="00432CC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Nadobudnuté vlastné akcie</w:t>
            </w:r>
          </w:p>
        </w:tc>
        <w:tc>
          <w:tcPr>
            <w:tcW w:w="1560" w:type="dxa"/>
          </w:tcPr>
          <w:p w14:paraId="4CE970C0" w14:textId="144991AA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1" w:type="dxa"/>
          </w:tcPr>
          <w:p w14:paraId="3297519E" w14:textId="6565D9C8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67" w:type="dxa"/>
          </w:tcPr>
          <w:p w14:paraId="7222D909" w14:textId="0F60C23F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3DED28C7" w14:textId="0E08B6A5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D85806" w14:paraId="6FA9BE54" w14:textId="77777777" w:rsidTr="00D85806">
        <w:trPr>
          <w:jc w:val="center"/>
        </w:trPr>
        <w:tc>
          <w:tcPr>
            <w:tcW w:w="2830" w:type="dxa"/>
          </w:tcPr>
          <w:p w14:paraId="5CBFCF0E" w14:textId="7DC7C939" w:rsidR="00D85806" w:rsidRPr="00D85806" w:rsidRDefault="00D85806" w:rsidP="00432CC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Prevedené vlastné akcie</w:t>
            </w:r>
          </w:p>
        </w:tc>
        <w:tc>
          <w:tcPr>
            <w:tcW w:w="1560" w:type="dxa"/>
          </w:tcPr>
          <w:p w14:paraId="45774672" w14:textId="7F537D8D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1" w:type="dxa"/>
          </w:tcPr>
          <w:p w14:paraId="0BD64EA5" w14:textId="41049178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67" w:type="dxa"/>
          </w:tcPr>
          <w:p w14:paraId="3793D181" w14:textId="674D7D30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3CD9193B" w14:textId="22C8770D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D85806" w14:paraId="34D6685D" w14:textId="77777777" w:rsidTr="00D85806">
        <w:trPr>
          <w:jc w:val="center"/>
        </w:trPr>
        <w:tc>
          <w:tcPr>
            <w:tcW w:w="2830" w:type="dxa"/>
          </w:tcPr>
          <w:p w14:paraId="5DF78ACF" w14:textId="6B3DE740" w:rsidR="00D85806" w:rsidRPr="00D85806" w:rsidRDefault="00D85806" w:rsidP="00432CC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Vlastné akcie k poslednému dňu účtovného obdobia</w:t>
            </w:r>
          </w:p>
        </w:tc>
        <w:tc>
          <w:tcPr>
            <w:tcW w:w="1560" w:type="dxa"/>
          </w:tcPr>
          <w:p w14:paraId="7C950F6C" w14:textId="7F8BF4AD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1" w:type="dxa"/>
          </w:tcPr>
          <w:p w14:paraId="7D7D9578" w14:textId="37369193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67" w:type="dxa"/>
          </w:tcPr>
          <w:p w14:paraId="55DC2AE2" w14:textId="437B90A4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7A65F78A" w14:textId="7668AE0E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</w:tbl>
    <w:p w14:paraId="2676A452" w14:textId="77777777" w:rsidR="00D85806" w:rsidRDefault="00D85806" w:rsidP="00432C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7218D057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(4) Informácie o orgánoch účtovnej jednotky, a to </w:t>
      </w:r>
    </w:p>
    <w:p w14:paraId="408E7F46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3CFD9995" w14:textId="1DD99DFC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DF55CAE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67F9CC42" w14:textId="35B57925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7BA4D3E7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51DE5BA" w14:textId="18F149B1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b) pôžičkách poskytnutých členom štatutárneho orgánu, dozorného orgánu a iného orgánu účtovnej jednotky a to </w:t>
      </w:r>
    </w:p>
    <w:p w14:paraId="3E10E74A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703040A" w14:textId="7D62457E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1. celková suma poskytnutých pôžičiek k poslednému dňu účtovného obdobia v členení za jednotlivé orgány, </w:t>
      </w:r>
    </w:p>
    <w:p w14:paraId="69BEA3A9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2. celková suma splatených pôžičiek k poslednému dňu účtovného obdobia v členení za jednotlivé orgány, </w:t>
      </w:r>
    </w:p>
    <w:p w14:paraId="519974CB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3. celková suma odpustených pôžičiek a odpísaných pôžičiek k poslednému dňu účtovného obdobia v členení za jednotlivé orgány, </w:t>
      </w:r>
    </w:p>
    <w:p w14:paraId="0C263E18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072266E4" w14:textId="2985C6BE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63765570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4DD1F5D2" w14:textId="3228D4BE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c) hlavných podmienkach, na základe ktorých im boli záruky alebo iné zabezpečenie a pôžičky poskytnuté; pri pôžičkách sa uvádzajú úrokové sadzby, </w:t>
      </w:r>
    </w:p>
    <w:p w14:paraId="3C890D79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0AD04D96" w14:textId="4DB8906A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7514281C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43D343A" w14:textId="70D6A210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33BD0F8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6B0992DF" w14:textId="2153B462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69F83924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9547450" w14:textId="48CC8ADE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(5) Informácie o povinnostiach účtovnej jednotky, a to </w:t>
      </w:r>
    </w:p>
    <w:p w14:paraId="28A9EEBC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7FF1247" w14:textId="72B519C1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283AD76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3F6D193E" w14:textId="1A38723F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3BC2A586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76E2521" w14:textId="10A241CA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b) celkovej sume významných podmienených záväzkov, ktorými sa rozumie </w:t>
      </w:r>
    </w:p>
    <w:p w14:paraId="10528E0F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37935960" w14:textId="3554C692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D8916A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lastRenderedPageBreak/>
        <w:t xml:space="preserve">2. existujúca povinnosť, ktorá vznikla ako dôsledok minulej udalosti, ale ktorá sa nevykazuje v súvahe, pretože </w:t>
      </w:r>
    </w:p>
    <w:p w14:paraId="5BD02DAD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14F6BAB" w14:textId="4A207FB5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2a. nie je pravdepodobné, že na splnenie tejto povinnosti bude potrebný úbytok ekonomických úžitkov, alebo </w:t>
      </w:r>
    </w:p>
    <w:p w14:paraId="6EE268FE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2b. výška tejto povinnosti sa nedá spoľahlivo oceniť, </w:t>
      </w:r>
    </w:p>
    <w:p w14:paraId="1575874B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7EE2CB5C" w14:textId="5C75276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56FC9EEC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DA0889F" w14:textId="58D3F8CC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c) opise významných finančných povinností a významných podmienených záväzkov, </w:t>
      </w:r>
    </w:p>
    <w:p w14:paraId="53D4764E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72A633DE" w14:textId="3469A465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4FA1A9EC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D20D25E" w14:textId="18CB7058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C1E9295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1F3350C5" w14:textId="0800A74B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414CEF78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0EAE4958" w14:textId="5BEA29A8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e) opise významných povinností účtovnej jednotky vyplývajúcich z dôchodkových programov pre zamestnancov. </w:t>
      </w:r>
    </w:p>
    <w:p w14:paraId="68F23CB7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72281501" w14:textId="3F8B957A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>Bez náplne.</w:t>
      </w:r>
    </w:p>
    <w:p w14:paraId="366846F1" w14:textId="77777777" w:rsidR="000D6BFE" w:rsidRDefault="000D6BFE" w:rsidP="00D85806">
      <w:pPr>
        <w:jc w:val="both"/>
      </w:pPr>
    </w:p>
    <w:sectPr w:rsidR="000D6BFE" w:rsidSect="001433F3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0F4B31" w14:textId="77777777" w:rsidR="004C17C8" w:rsidRDefault="004C17C8" w:rsidP="00C95F58">
      <w:pPr>
        <w:spacing w:after="0" w:line="240" w:lineRule="auto"/>
      </w:pPr>
      <w:r>
        <w:separator/>
      </w:r>
    </w:p>
  </w:endnote>
  <w:endnote w:type="continuationSeparator" w:id="0">
    <w:p w14:paraId="7CF51C60" w14:textId="77777777" w:rsidR="004C17C8" w:rsidRDefault="004C17C8" w:rsidP="00C95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12135634"/>
      <w:docPartObj>
        <w:docPartGallery w:val="Page Numbers (Bottom of Page)"/>
        <w:docPartUnique/>
      </w:docPartObj>
    </w:sdtPr>
    <w:sdtEndPr/>
    <w:sdtContent>
      <w:p w14:paraId="60DF379D" w14:textId="446530CF" w:rsidR="00C95F58" w:rsidRDefault="00C95F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CC29801" w14:textId="77777777" w:rsidR="00C95F58" w:rsidRDefault="00C95F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EF54BD" w14:textId="77777777" w:rsidR="004C17C8" w:rsidRDefault="004C17C8" w:rsidP="00C95F58">
      <w:pPr>
        <w:spacing w:after="0" w:line="240" w:lineRule="auto"/>
      </w:pPr>
      <w:r>
        <w:separator/>
      </w:r>
    </w:p>
  </w:footnote>
  <w:footnote w:type="continuationSeparator" w:id="0">
    <w:p w14:paraId="5DD55AD9" w14:textId="77777777" w:rsidR="004C17C8" w:rsidRDefault="004C17C8" w:rsidP="00C95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6C2497" w14:textId="38F6640A" w:rsidR="00C95F58" w:rsidRPr="00C95F58" w:rsidRDefault="00C95F58">
    <w:pPr>
      <w:pStyle w:val="Hlavika"/>
      <w:rPr>
        <w:rFonts w:ascii="Arial" w:hAnsi="Arial" w:cs="Arial"/>
      </w:rPr>
    </w:pPr>
    <w:r w:rsidRPr="00C95F58">
      <w:rPr>
        <w:rFonts w:ascii="Arial" w:hAnsi="Arial" w:cs="Arial"/>
      </w:rPr>
      <w:t>Poznámky Úč MÚJ 3 – 01</w:t>
    </w:r>
    <w:r w:rsidRPr="00C95F58">
      <w:rPr>
        <w:rFonts w:ascii="Arial" w:hAnsi="Arial" w:cs="Arial"/>
      </w:rPr>
      <w:tab/>
      <w:t>IČO: 51411628</w:t>
    </w:r>
    <w:r w:rsidRPr="00C95F58">
      <w:rPr>
        <w:rFonts w:ascii="Arial" w:hAnsi="Arial" w:cs="Arial"/>
      </w:rPr>
      <w:tab/>
      <w:t>DIČ: 2120693311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BE1C9A1F"/>
    <w:multiLevelType w:val="hybridMultilevel"/>
    <w:tmpl w:val="E7D94C2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E6D4273"/>
    <w:multiLevelType w:val="hybridMultilevel"/>
    <w:tmpl w:val="6200EE3C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E106C96"/>
    <w:multiLevelType w:val="hybridMultilevel"/>
    <w:tmpl w:val="82CE310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64F26BCD"/>
    <w:multiLevelType w:val="hybridMultilevel"/>
    <w:tmpl w:val="FEB4E51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2E9"/>
    <w:rsid w:val="000D6BFE"/>
    <w:rsid w:val="001433F3"/>
    <w:rsid w:val="001A0F31"/>
    <w:rsid w:val="00432CC5"/>
    <w:rsid w:val="004C17C8"/>
    <w:rsid w:val="007C22E9"/>
    <w:rsid w:val="00A41BBD"/>
    <w:rsid w:val="00C95F58"/>
    <w:rsid w:val="00D169F7"/>
    <w:rsid w:val="00D85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86F6EC"/>
  <w15:chartTrackingRefBased/>
  <w15:docId w15:val="{3D145C70-8B85-40CD-A192-FE20D7735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D6BFE"/>
    <w:pPr>
      <w:ind w:left="720"/>
      <w:contextualSpacing/>
    </w:pPr>
  </w:style>
  <w:style w:type="table" w:styleId="Mriekatabuky">
    <w:name w:val="Table Grid"/>
    <w:basedOn w:val="Normlnatabuka"/>
    <w:uiPriority w:val="39"/>
    <w:rsid w:val="000D6B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D6BF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9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5F58"/>
  </w:style>
  <w:style w:type="paragraph" w:styleId="Pta">
    <w:name w:val="footer"/>
    <w:basedOn w:val="Normlny"/>
    <w:link w:val="PtaChar"/>
    <w:uiPriority w:val="99"/>
    <w:unhideWhenUsed/>
    <w:rsid w:val="00C9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5F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DD2F68-8D73-4838-89EE-9652890F2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1170</Words>
  <Characters>6669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Chovanová | ARISAN</dc:creator>
  <cp:keywords/>
  <dc:description/>
  <cp:lastModifiedBy>Lucia Chovanová | ARISAN</cp:lastModifiedBy>
  <cp:revision>7</cp:revision>
  <dcterms:created xsi:type="dcterms:W3CDTF">2020-06-30T07:46:00Z</dcterms:created>
  <dcterms:modified xsi:type="dcterms:W3CDTF">2020-06-30T09:38:00Z</dcterms:modified>
</cp:coreProperties>
</file>