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A2B9A" w14:textId="77777777" w:rsidR="004509F8" w:rsidRDefault="004509F8" w:rsidP="00A04C50">
      <w:pPr>
        <w:jc w:val="both"/>
        <w:rPr>
          <w:b/>
          <w:sz w:val="28"/>
          <w:szCs w:val="28"/>
        </w:rPr>
      </w:pPr>
    </w:p>
    <w:p w14:paraId="36F76A65" w14:textId="77777777"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14:paraId="4CB9680D" w14:textId="77777777"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14:paraId="7FD99FDF" w14:textId="77777777"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E832B5">
        <w:rPr>
          <w:b/>
          <w:sz w:val="24"/>
        </w:rPr>
        <w:t>REVELIN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</w:p>
    <w:p w14:paraId="5AD73674" w14:textId="77777777"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E832B5">
        <w:rPr>
          <w:b/>
          <w:sz w:val="24"/>
        </w:rPr>
        <w:t>Cejkov 418, 076 05 Cejkov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14:paraId="0D50F781" w14:textId="77777777" w:rsidR="00A04C50" w:rsidRDefault="00A04C50" w:rsidP="00A04C50">
      <w:pPr>
        <w:jc w:val="both"/>
        <w:rPr>
          <w:sz w:val="24"/>
        </w:rPr>
      </w:pPr>
      <w:r>
        <w:rPr>
          <w:sz w:val="24"/>
        </w:rPr>
        <w:t>Dátum zápisu do OR :</w:t>
      </w:r>
      <w:r w:rsidR="00E832B5">
        <w:rPr>
          <w:b/>
          <w:sz w:val="24"/>
        </w:rPr>
        <w:t xml:space="preserve"> 5.2.2016</w:t>
      </w:r>
      <w:r>
        <w:rPr>
          <w:sz w:val="24"/>
        </w:rPr>
        <w:tab/>
      </w:r>
      <w:r>
        <w:rPr>
          <w:sz w:val="24"/>
        </w:rPr>
        <w:tab/>
      </w:r>
      <w:bookmarkStart w:id="0" w:name="_GoBack"/>
      <w:bookmarkEnd w:id="0"/>
    </w:p>
    <w:p w14:paraId="7633D0E6" w14:textId="77777777"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14:paraId="3CE1FADF" w14:textId="77777777" w:rsidR="004509F8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Montáž, rekonštrukcia a údržba vyhradených technických zariadení-elektrických</w:t>
      </w:r>
    </w:p>
    <w:p w14:paraId="44620578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Opravy, odborné prehliadky a odborné skúšky vyhradených technických zariadení elektrických</w:t>
      </w:r>
    </w:p>
    <w:p w14:paraId="7F7898DE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Opracovanie kovu jednoduchým spôsobom</w:t>
      </w:r>
    </w:p>
    <w:p w14:paraId="508D7967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Výroba jednoduchých výrobkov z</w:t>
      </w:r>
      <w:r>
        <w:rPr>
          <w:sz w:val="24"/>
        </w:rPr>
        <w:t> </w:t>
      </w:r>
      <w:r w:rsidRPr="00761462">
        <w:rPr>
          <w:sz w:val="24"/>
        </w:rPr>
        <w:t>kovu</w:t>
      </w:r>
    </w:p>
    <w:p w14:paraId="5E774EE4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Výroba elektromotorov, rozvádzačov, káblov a</w:t>
      </w:r>
      <w:r>
        <w:rPr>
          <w:sz w:val="24"/>
        </w:rPr>
        <w:t> </w:t>
      </w:r>
      <w:r w:rsidRPr="00761462">
        <w:rPr>
          <w:sz w:val="24"/>
        </w:rPr>
        <w:t>batérií</w:t>
      </w:r>
    </w:p>
    <w:p w14:paraId="221A5EF1" w14:textId="77777777" w:rsidR="00761462" w:rsidRP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rFonts w:cs="Arial CE"/>
          <w:bCs/>
          <w:color w:val="000000"/>
          <w:sz w:val="24"/>
          <w:lang w:eastAsia="sk-SK"/>
        </w:rPr>
        <w:t>Výroba elektrických svietidiel, zariadení pre motory a vozidlá a signalizácie </w:t>
      </w:r>
    </w:p>
    <w:p w14:paraId="68B8FC6B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Vývoj, výroba zabezpečovacích systémov alebo poplachových systémov a zariadení umožňujúcich sledovanie pohybu a konania osoby v chránenom objekte, na chránenom mieste alebo v ich okolí</w:t>
      </w:r>
    </w:p>
    <w:p w14:paraId="1BB88FE8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Výroba zdvíhacích a manipulačných zariadení</w:t>
      </w:r>
    </w:p>
    <w:p w14:paraId="12757480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Výroba chladiacich, ventilačných a filtračných zariadení</w:t>
      </w:r>
    </w:p>
    <w:p w14:paraId="3F031556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Výroba strojov pre hospodárske odvetvia</w:t>
      </w:r>
    </w:p>
    <w:p w14:paraId="74565EFA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Uskutočňovanie stavieb a ich zmien</w:t>
      </w:r>
    </w:p>
    <w:p w14:paraId="30869BC0" w14:textId="77777777" w:rsidR="00761462" w:rsidRDefault="00761462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761462">
        <w:rPr>
          <w:sz w:val="24"/>
        </w:rPr>
        <w:t>Prípravné práce k realizácii stavby</w:t>
      </w:r>
    </w:p>
    <w:p w14:paraId="3711E333" w14:textId="77777777" w:rsidR="00761462" w:rsidRDefault="00E832B5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E832B5">
        <w:rPr>
          <w:sz w:val="24"/>
        </w:rPr>
        <w:t>Dokončovacie stavebné práce pri realizácii exteriérov a</w:t>
      </w:r>
      <w:r>
        <w:rPr>
          <w:sz w:val="24"/>
        </w:rPr>
        <w:t> </w:t>
      </w:r>
      <w:r w:rsidRPr="00E832B5">
        <w:rPr>
          <w:sz w:val="24"/>
        </w:rPr>
        <w:t>interiérov</w:t>
      </w:r>
    </w:p>
    <w:p w14:paraId="4445FC2F" w14:textId="77777777" w:rsidR="00E832B5" w:rsidRDefault="00E832B5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E832B5">
        <w:rPr>
          <w:sz w:val="24"/>
        </w:rPr>
        <w:t>Sprostredkovateľská činnosť v oblasti služieb</w:t>
      </w:r>
    </w:p>
    <w:p w14:paraId="4BE87D0D" w14:textId="77777777" w:rsidR="00E832B5" w:rsidRDefault="00E832B5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E832B5">
        <w:rPr>
          <w:sz w:val="24"/>
        </w:rPr>
        <w:t>Sprostredkovateľská činnosť v oblasti výroby</w:t>
      </w:r>
    </w:p>
    <w:p w14:paraId="31123DBB" w14:textId="77777777" w:rsidR="00E832B5" w:rsidRDefault="00E832B5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E832B5">
        <w:rPr>
          <w:sz w:val="24"/>
        </w:rPr>
        <w:t>Služby súvisiace s počítačovým spracovaním údajov</w:t>
      </w:r>
    </w:p>
    <w:p w14:paraId="23D6F8E4" w14:textId="77777777" w:rsidR="00E832B5" w:rsidRDefault="00E832B5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E832B5">
        <w:rPr>
          <w:sz w:val="24"/>
        </w:rPr>
        <w:t xml:space="preserve">Inžinierska činnosť, stavebné </w:t>
      </w:r>
      <w:proofErr w:type="spellStart"/>
      <w:r w:rsidRPr="00E832B5">
        <w:rPr>
          <w:sz w:val="24"/>
        </w:rPr>
        <w:t>cenárstvo</w:t>
      </w:r>
      <w:proofErr w:type="spellEnd"/>
      <w:r w:rsidRPr="00E832B5">
        <w:rPr>
          <w:sz w:val="24"/>
        </w:rPr>
        <w:t>, projektovanie a konštruovanie elektrických zariadení</w:t>
      </w:r>
    </w:p>
    <w:p w14:paraId="09170106" w14:textId="77777777" w:rsidR="00E832B5" w:rsidRDefault="00E832B5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E832B5">
        <w:rPr>
          <w:sz w:val="24"/>
        </w:rPr>
        <w:t>Informatívne testovanie, meranie, analýzy a</w:t>
      </w:r>
      <w:r>
        <w:rPr>
          <w:sz w:val="24"/>
        </w:rPr>
        <w:t> </w:t>
      </w:r>
      <w:r w:rsidRPr="00E832B5">
        <w:rPr>
          <w:sz w:val="24"/>
        </w:rPr>
        <w:t>kontroly</w:t>
      </w:r>
    </w:p>
    <w:p w14:paraId="528EED83" w14:textId="77777777" w:rsidR="00E832B5" w:rsidRDefault="00E832B5" w:rsidP="00761462">
      <w:pPr>
        <w:pStyle w:val="Odsekzoznamu"/>
        <w:numPr>
          <w:ilvl w:val="0"/>
          <w:numId w:val="6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E832B5">
        <w:rPr>
          <w:sz w:val="24"/>
        </w:rPr>
        <w:t>Administratívne služby</w:t>
      </w:r>
    </w:p>
    <w:p w14:paraId="503AAC7B" w14:textId="77777777" w:rsidR="00E832B5" w:rsidRPr="00E832B5" w:rsidRDefault="00E832B5" w:rsidP="00E832B5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14:paraId="75F7C81E" w14:textId="77777777"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14:paraId="3DC51425" w14:textId="77777777" w:rsidR="00A04C50" w:rsidRDefault="00A04C50" w:rsidP="004509F8">
      <w:pPr>
        <w:pStyle w:val="Bezriadkovania"/>
      </w:pPr>
    </w:p>
    <w:p w14:paraId="4CA2A2FC" w14:textId="77777777"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14:paraId="16538BB2" w14:textId="77777777" w:rsidR="004509F8" w:rsidRDefault="004509F8" w:rsidP="004509F8">
      <w:pPr>
        <w:pStyle w:val="Bezriadkovania"/>
        <w:rPr>
          <w:sz w:val="24"/>
          <w:szCs w:val="24"/>
        </w:rPr>
      </w:pPr>
    </w:p>
    <w:p w14:paraId="1E22DF97" w14:textId="77777777"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14:paraId="3AE878FA" w14:textId="77777777"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9F8" w14:paraId="40D9034D" w14:textId="77777777" w:rsidTr="004509F8">
        <w:tc>
          <w:tcPr>
            <w:tcW w:w="4606" w:type="dxa"/>
          </w:tcPr>
          <w:p w14:paraId="0375CF7D" w14:textId="77777777"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14:paraId="59A59885" w14:textId="5849B747"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</w:t>
            </w:r>
            <w:r w:rsidR="009A0002">
              <w:rPr>
                <w:b/>
                <w:sz w:val="24"/>
                <w:szCs w:val="24"/>
              </w:rPr>
              <w:t>9</w:t>
            </w:r>
          </w:p>
        </w:tc>
      </w:tr>
      <w:tr w:rsidR="004509F8" w14:paraId="2E06A4E6" w14:textId="77777777" w:rsidTr="004509F8">
        <w:tc>
          <w:tcPr>
            <w:tcW w:w="4606" w:type="dxa"/>
          </w:tcPr>
          <w:p w14:paraId="60608AC5" w14:textId="77777777"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14:paraId="72B893AF" w14:textId="77777777" w:rsidR="004509F8" w:rsidRDefault="00761462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FF0DD00" w14:textId="77777777" w:rsidR="004509F8" w:rsidRPr="004509F8" w:rsidRDefault="004509F8" w:rsidP="004509F8">
      <w:pPr>
        <w:pStyle w:val="Bezriadkovania"/>
        <w:rPr>
          <w:sz w:val="24"/>
          <w:szCs w:val="24"/>
        </w:rPr>
      </w:pPr>
    </w:p>
    <w:p w14:paraId="665B33D9" w14:textId="77777777" w:rsidR="004509F8" w:rsidRDefault="004509F8" w:rsidP="004509F8">
      <w:pPr>
        <w:pStyle w:val="Bezriadkovania"/>
      </w:pPr>
    </w:p>
    <w:p w14:paraId="53E0E66B" w14:textId="77777777"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75F487DC" w14:textId="77777777"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14:paraId="410CFFD4" w14:textId="77777777"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14:paraId="2ABF3A10" w14:textId="77777777"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14:paraId="05234DAF" w14:textId="77777777"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14:paraId="3667EC32" w14:textId="77777777"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14:paraId="4BDD07CA" w14:textId="77777777"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80B11D" w14:textId="77777777"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 xml:space="preserve">Drobný dlhodobý nehmotný majetok, ktorého obstarávacia cena (resp. vlastné náklady) je 2 400 EUR a nižšia, sa odpisuje </w:t>
      </w:r>
      <w:proofErr w:type="spellStart"/>
      <w:r w:rsidR="00C25F7F">
        <w:rPr>
          <w:sz w:val="24"/>
          <w:szCs w:val="24"/>
        </w:rPr>
        <w:t>jednorázovo</w:t>
      </w:r>
      <w:proofErr w:type="spellEnd"/>
      <w:r w:rsidR="00C25F7F">
        <w:rPr>
          <w:sz w:val="24"/>
          <w:szCs w:val="24"/>
        </w:rPr>
        <w:t xml:space="preserve"> pri uvedení do používania.</w:t>
      </w:r>
    </w:p>
    <w:p w14:paraId="5917927B" w14:textId="77777777"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</w:t>
      </w:r>
      <w:proofErr w:type="spellStart"/>
      <w:r>
        <w:rPr>
          <w:sz w:val="24"/>
          <w:szCs w:val="24"/>
        </w:rPr>
        <w:t>jednorázovo</w:t>
      </w:r>
      <w:proofErr w:type="spellEnd"/>
      <w:r>
        <w:rPr>
          <w:sz w:val="24"/>
          <w:szCs w:val="24"/>
        </w:rPr>
        <w:t xml:space="preserve"> pri uvedení do užívania.</w:t>
      </w:r>
    </w:p>
    <w:p w14:paraId="785B56B7" w14:textId="77777777"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14:paraId="631AA91C" w14:textId="77777777"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1928"/>
        <w:gridCol w:w="2070"/>
        <w:gridCol w:w="2014"/>
        <w:gridCol w:w="1916"/>
      </w:tblGrid>
      <w:tr w:rsidR="00C25F7F" w14:paraId="4134AEB8" w14:textId="77777777" w:rsidTr="00C25F7F">
        <w:tc>
          <w:tcPr>
            <w:tcW w:w="2303" w:type="dxa"/>
          </w:tcPr>
          <w:p w14:paraId="10D6701D" w14:textId="77777777"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14:paraId="0D97D351" w14:textId="77777777"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14:paraId="1492888B" w14:textId="77777777"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14:paraId="548D0639" w14:textId="77777777"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14:paraId="5400B56F" w14:textId="77777777" w:rsidTr="00C25F7F">
        <w:tc>
          <w:tcPr>
            <w:tcW w:w="2303" w:type="dxa"/>
          </w:tcPr>
          <w:p w14:paraId="1D1FA5E8" w14:textId="77777777"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622C7FAF" w14:textId="77777777"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602B4493" w14:textId="77777777"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76F299BC" w14:textId="77777777"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25F7F" w14:paraId="3A1AB34E" w14:textId="77777777" w:rsidTr="00C25F7F">
        <w:tc>
          <w:tcPr>
            <w:tcW w:w="2303" w:type="dxa"/>
          </w:tcPr>
          <w:p w14:paraId="3A3D5225" w14:textId="77777777"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5D8521B8" w14:textId="77777777"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576B663C" w14:textId="77777777"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4E3DF632" w14:textId="77777777"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D5D9AB1" w14:textId="77777777"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14:paraId="7B044C98" w14:textId="77777777"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14:paraId="6EFB4A51" w14:textId="77777777"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14:paraId="395F033B" w14:textId="77777777"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14:paraId="0D0BC760" w14:textId="77777777"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14:paraId="17EC78A8" w14:textId="77777777"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14:paraId="65DD8325" w14:textId="77777777"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14:paraId="7DFD1288" w14:textId="77777777"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14:paraId="70BCE16A" w14:textId="77777777"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14:paraId="1920A302" w14:textId="77777777"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14:paraId="141A552D" w14:textId="77777777"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14263D5" w14:textId="77777777"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14:paraId="7AFCBCF7" w14:textId="77777777"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lastRenderedPageBreak/>
        <w:t>Informácie  o opravách významných chýb minulých účtovných období</w:t>
      </w:r>
    </w:p>
    <w:p w14:paraId="4CEA40B9" w14:textId="77777777"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14:paraId="51C1CFC0" w14:textId="77777777"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14:paraId="134BCAB9" w14:textId="77777777"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14:paraId="5DACEA1B" w14:textId="77777777"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14:paraId="4D9DF1EA" w14:textId="77777777"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14:paraId="3F566B42" w14:textId="77777777"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14:paraId="715DA73A" w14:textId="77777777"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5D9FA" w14:textId="77777777" w:rsidR="00337E31" w:rsidRDefault="00337E31" w:rsidP="00A04C50">
      <w:pPr>
        <w:spacing w:after="0" w:line="240" w:lineRule="auto"/>
      </w:pPr>
      <w:r>
        <w:separator/>
      </w:r>
    </w:p>
  </w:endnote>
  <w:endnote w:type="continuationSeparator" w:id="0">
    <w:p w14:paraId="3F72FCED" w14:textId="77777777" w:rsidR="00337E31" w:rsidRDefault="00337E31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AF55E" w14:textId="77777777" w:rsidR="00337E31" w:rsidRDefault="00337E31" w:rsidP="00A04C50">
      <w:pPr>
        <w:spacing w:after="0" w:line="240" w:lineRule="auto"/>
      </w:pPr>
      <w:r>
        <w:separator/>
      </w:r>
    </w:p>
  </w:footnote>
  <w:footnote w:type="continuationSeparator" w:id="0">
    <w:p w14:paraId="6FC7EA8B" w14:textId="77777777" w:rsidR="00337E31" w:rsidRDefault="00337E31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B5236" w14:textId="77777777"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 </w:t>
    </w:r>
    <w:r w:rsidR="00E832B5">
      <w:rPr>
        <w:bdr w:val="single" w:sz="4" w:space="0" w:color="auto"/>
      </w:rPr>
      <w:t>50147111</w:t>
    </w:r>
    <w:r>
      <w:ptab w:relativeTo="margin" w:alignment="right" w:leader="none"/>
    </w:r>
    <w:r>
      <w:t xml:space="preserve">DIČ  </w:t>
    </w:r>
    <w:r w:rsidR="00E832B5">
      <w:rPr>
        <w:bdr w:val="single" w:sz="4" w:space="0" w:color="auto"/>
      </w:rPr>
      <w:t>21201966</w:t>
    </w:r>
    <w:r w:rsidR="00E05944">
      <w:rPr>
        <w:bdr w:val="single" w:sz="4" w:space="0" w:color="auto"/>
      </w:rPr>
      <w:t>5</w:t>
    </w:r>
    <w:r w:rsidR="00E832B5">
      <w:rPr>
        <w:bdr w:val="single" w:sz="4" w:space="0" w:color="auto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3AC"/>
    <w:multiLevelType w:val="hybridMultilevel"/>
    <w:tmpl w:val="30B0347A"/>
    <w:lvl w:ilvl="0" w:tplc="B9847F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 w15:restartNumberingAfterBreak="0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27029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37E31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B58CA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1462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1E0A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8747A"/>
    <w:rsid w:val="00990782"/>
    <w:rsid w:val="00990ADA"/>
    <w:rsid w:val="00990D44"/>
    <w:rsid w:val="009940C9"/>
    <w:rsid w:val="009972A7"/>
    <w:rsid w:val="009A0002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10EE"/>
    <w:rsid w:val="00A04C50"/>
    <w:rsid w:val="00A05AC6"/>
    <w:rsid w:val="00A13D02"/>
    <w:rsid w:val="00A13D5A"/>
    <w:rsid w:val="00A16E6D"/>
    <w:rsid w:val="00A36A4D"/>
    <w:rsid w:val="00A41B02"/>
    <w:rsid w:val="00A43544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05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05A5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05944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32B5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3C33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87890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FE57"/>
  <w15:docId w15:val="{C32434EF-D618-4C56-83B6-D5D76B58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2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03580-BFE4-4655-87D0-5F6A2EA4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Viktoria Lapihusková</cp:lastModifiedBy>
  <cp:revision>2</cp:revision>
  <dcterms:created xsi:type="dcterms:W3CDTF">2020-06-11T19:30:00Z</dcterms:created>
  <dcterms:modified xsi:type="dcterms:W3CDTF">2020-06-11T19:30:00Z</dcterms:modified>
</cp:coreProperties>
</file>