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bidi w:val="0"/>
        <w:spacing w:lineRule="auto" w:line="360" w:before="0" w:after="120"/>
        <w:ind w:start="0" w:end="0" w:hanging="0"/>
        <w:rPr/>
      </w:pPr>
      <w:r>
        <w:rPr>
          <w:b/>
          <w:sz w:val="24"/>
        </w:rPr>
        <w:t>ČL. I  VŠEOBECNÉ ÚDAJE</w:t>
      </w:r>
    </w:p>
    <w:p>
      <w:pPr>
        <w:pStyle w:val="Default"/>
        <w:bidi w:val="0"/>
        <w:ind w:start="0" w:end="0" w:hanging="0"/>
        <w:rPr/>
      </w:pPr>
      <w:r>
        <w:rPr>
          <w:rFonts w:cs="Arial Narrow" w:ascii="Arial Narrow" w:hAnsi="Arial Narrow"/>
          <w:sz w:val="22"/>
        </w:rPr>
        <w:t xml:space="preserve">(1) </w:t>
      </w:r>
      <w:r>
        <w:rPr>
          <w:rFonts w:cs="Arial Narrow" w:ascii="Arial Narrow" w:hAnsi="Arial Narrow"/>
          <w:sz w:val="23"/>
        </w:rPr>
        <w:t>Názov právnickej osoby a jej sídlo alebo meno a priezvisko fyzickej osoby</w:t>
      </w:r>
      <w:r>
        <w:rPr>
          <w:rFonts w:cs="Arial Narrow" w:ascii="Arial Narrow" w:hAnsi="Arial Narrow"/>
          <w:sz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 w:before="0" w:after="0"/>
        <w:ind w:start="0" w:end="0" w:hanging="0"/>
        <w:jc w:val="start"/>
        <w:rPr>
          <w:rFonts w:eastAsia="Arial Narrow"/>
          <w:sz w:val="18"/>
          <w:lang w:eastAsia="sk-SK"/>
        </w:rPr>
      </w:pPr>
      <w:r>
        <w:rPr>
          <w:rFonts w:eastAsia="Arial Narrow"/>
          <w:sz w:val="18"/>
          <w:lang w:eastAsia="sk-SK"/>
        </w:rPr>
      </w:r>
    </w:p>
    <w:p>
      <w:pPr>
        <w:pStyle w:val="Normalpodnadpis"/>
        <w:bidi w:val="0"/>
        <w:spacing w:lineRule="auto" w:line="360" w:before="0" w:after="0"/>
        <w:ind w:start="284" w:end="0" w:hanging="0"/>
        <w:jc w:val="start"/>
        <w:rPr/>
      </w:pPr>
      <w:r>
        <w:rPr>
          <w:sz w:val="22"/>
          <w:lang w:eastAsia="sk-SK"/>
        </w:rPr>
        <w:t xml:space="preserve">Názov spoločnosti: </w:t>
      </w:r>
      <w:bookmarkStart w:id="0" w:name="ONAME_END"/>
      <w:bookmarkStart w:id="1" w:name="ONAME"/>
      <w:bookmarkEnd w:id="0"/>
      <w:bookmarkEnd w:id="1"/>
      <w:r>
        <w:rPr>
          <w:sz w:val="22"/>
          <w:lang w:eastAsia="sk-SK"/>
        </w:rPr>
        <w:t>ASK Reality Bratislava,s. r. o.</w:t>
      </w:r>
    </w:p>
    <w:p>
      <w:pPr>
        <w:pStyle w:val="Normalpodnadpis"/>
        <w:bidi w:val="0"/>
        <w:spacing w:lineRule="auto" w:line="360" w:before="0" w:after="0"/>
        <w:ind w:start="284" w:end="0" w:hanging="0"/>
        <w:jc w:val="start"/>
        <w:rPr/>
      </w:pPr>
      <w:r>
        <w:rPr>
          <w:sz w:val="22"/>
          <w:lang w:eastAsia="sk-SK"/>
        </w:rPr>
        <w:t xml:space="preserve">Sídlo: </w:t>
      </w:r>
      <w:bookmarkStart w:id="2" w:name="ADRESA_END"/>
      <w:bookmarkStart w:id="3" w:name="ADRESA"/>
      <w:bookmarkEnd w:id="2"/>
      <w:bookmarkEnd w:id="3"/>
      <w:r>
        <w:rPr>
          <w:sz w:val="22"/>
          <w:lang w:eastAsia="sk-SK"/>
        </w:rPr>
        <w:t>Stropkovská  3, 82103 Bratislava</w:t>
      </w:r>
    </w:p>
    <w:p>
      <w:pPr>
        <w:pStyle w:val="Normalpodnadpis"/>
        <w:bidi w:val="0"/>
        <w:spacing w:lineRule="auto" w:line="360" w:before="0" w:after="0"/>
        <w:ind w:start="284" w:end="0" w:hanging="0"/>
        <w:jc w:val="start"/>
        <w:rPr>
          <w:lang w:val="cs-CZ"/>
        </w:rPr>
      </w:pPr>
      <w:r>
        <w:rPr>
          <w:sz w:val="22"/>
          <w:lang w:val="cs-CZ"/>
        </w:rPr>
        <w:t xml:space="preserve">IČO: </w:t>
      </w:r>
      <w:bookmarkStart w:id="4" w:name="ICOSID_END"/>
      <w:bookmarkStart w:id="5" w:name="ICOSID"/>
      <w:bookmarkEnd w:id="4"/>
      <w:bookmarkEnd w:id="5"/>
      <w:r>
        <w:rPr>
          <w:sz w:val="22"/>
          <w:lang w:val="cs-CZ"/>
        </w:rPr>
        <w:t>51952301</w:t>
      </w:r>
    </w:p>
    <w:p>
      <w:pPr>
        <w:pStyle w:val="Normalpodnadpis"/>
        <w:bidi w:val="0"/>
        <w:spacing w:lineRule="auto" w:line="360" w:before="0" w:after="0"/>
        <w:ind w:start="284" w:end="0" w:hanging="0"/>
        <w:jc w:val="start"/>
        <w:rPr/>
      </w:pPr>
      <w:r>
        <w:rPr>
          <w:sz w:val="22"/>
        </w:rPr>
        <w:t>zapísaná do obchodného registra dňa:    25.9.2018</w:t>
      </w:r>
    </w:p>
    <w:p>
      <w:pPr>
        <w:pStyle w:val="Normalpodnadpis"/>
        <w:bidi w:val="0"/>
        <w:spacing w:lineRule="auto" w:line="360" w:before="0" w:after="0"/>
        <w:ind w:start="0" w:end="0" w:hanging="0"/>
        <w:jc w:val="start"/>
        <w:rPr>
          <w:rFonts w:eastAsia="Times New Roman"/>
          <w:sz w:val="24"/>
        </w:rPr>
      </w:pPr>
      <w:r>
        <w:rPr>
          <w:rFonts w:eastAsia="Times New Roman"/>
          <w:sz w:val="24"/>
        </w:rPr>
      </w:r>
    </w:p>
    <w:p>
      <w:pPr>
        <w:pStyle w:val="Normalpodnadpis"/>
        <w:bidi w:val="0"/>
        <w:spacing w:lineRule="auto" w:line="360" w:before="0" w:after="0"/>
        <w:ind w:start="0" w:end="0" w:hanging="0"/>
        <w:jc w:val="start"/>
        <w:rPr/>
      </w:pPr>
      <w:r>
        <w:rPr>
          <w:sz w:val="22"/>
        </w:rPr>
        <w:t xml:space="preserve">Hlavné činnosti spoločnosti:  </w:t>
      </w:r>
    </w:p>
    <w:p>
      <w:pPr>
        <w:pStyle w:val="Normalpodnadpis"/>
        <w:bidi w:val="0"/>
        <w:spacing w:lineRule="auto" w:line="360" w:before="0" w:after="0"/>
        <w:ind w:start="0" w:end="0" w:hanging="0"/>
        <w:jc w:val="start"/>
        <w:rPr/>
      </w:pPr>
      <w:r>
        <w:rPr>
          <w:sz w:val="22"/>
        </w:rPr>
        <w:t>Sprostredkovanie predaja, prenájmu a kúpy nehnuteľností (realitná činnosť)</w:t>
      </w:r>
    </w:p>
    <w:p>
      <w:pPr>
        <w:pStyle w:val="Normalpodnadpis"/>
        <w:bidi w:val="0"/>
        <w:spacing w:lineRule="auto" w:line="360" w:before="0" w:after="0"/>
        <w:ind w:start="0" w:end="0" w:hanging="0"/>
        <w:jc w:val="start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start="0" w:end="0" w:hanging="0"/>
        <w:rPr>
          <w:lang w:val="sk-SK"/>
        </w:rPr>
      </w:pPr>
      <w:r>
        <w:rPr>
          <w:rFonts w:eastAsia="Arial Narrow" w:cs="Arial Narrow" w:ascii="Arial Narrow" w:hAnsi="Arial Narrow"/>
          <w:b/>
          <w:i/>
          <w:sz w:val="22"/>
          <w:lang w:val="sk-SK" w:eastAsia="cs-CZ"/>
        </w:rPr>
        <w:t xml:space="preserve">(2) 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start="426" w:end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start="426" w:end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Konsoliduj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 xml:space="preserve">ca </w:t>
      </w:r>
      <w:r>
        <w:rPr>
          <w:lang w:val="sk-SK" w:eastAsia="cs-CZ"/>
        </w:rPr>
        <w:t>úč</w:t>
      </w:r>
      <w:r>
        <w:rPr>
          <w:rFonts w:eastAsia="Arial Narrow" w:cs="Arial Narrow" w:ascii="Arial Narrow" w:hAnsi="Arial Narrow"/>
          <w:lang w:val="sk-SK" w:eastAsia="cs-CZ"/>
        </w:rPr>
        <w:t>tovná jednotka, ktor</w:t>
      </w:r>
      <w:r>
        <w:rPr>
          <w:lang w:val="sk-SK" w:eastAsia="cs-CZ"/>
        </w:rPr>
        <w:t>á</w:t>
      </w:r>
      <w:r>
        <w:rPr>
          <w:rFonts w:eastAsia="Arial Narrow" w:cs="Arial Narrow" w:ascii="Arial Narrow" w:hAnsi="Arial Narrow"/>
          <w:lang w:val="sk-SK" w:eastAsia="cs-CZ"/>
        </w:rPr>
        <w:t xml:space="preserve"> zostavuje konsolidovan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 xml:space="preserve"> </w:t>
      </w:r>
      <w:r>
        <w:rPr>
          <w:lang w:val="sk-SK" w:eastAsia="cs-CZ"/>
        </w:rPr>
        <w:t>úč</w:t>
      </w:r>
      <w:r>
        <w:rPr>
          <w:rFonts w:eastAsia="Arial Narrow"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 xml:space="preserve"> z</w:t>
      </w:r>
      <w:r>
        <w:rPr>
          <w:lang w:val="sk-SK" w:eastAsia="cs-CZ"/>
        </w:rPr>
        <w:t>á</w:t>
      </w:r>
      <w:r>
        <w:rPr>
          <w:rFonts w:eastAsia="Arial Narrow" w:cs="Arial Narrow" w:ascii="Arial Narrow" w:hAnsi="Arial Narrow"/>
          <w:lang w:val="sk-SK" w:eastAsia="cs-CZ"/>
        </w:rPr>
        <w:t xml:space="preserve">vierku skupinu </w:t>
      </w:r>
      <w:r>
        <w:rPr>
          <w:lang w:val="sk-SK" w:eastAsia="cs-CZ"/>
        </w:rPr>
        <w:t>úč</w:t>
      </w:r>
      <w:r>
        <w:rPr>
          <w:rFonts w:eastAsia="Arial Narrow"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ý</w:t>
      </w:r>
      <w:r>
        <w:rPr>
          <w:rFonts w:eastAsia="Arial Narrow" w:cs="Arial Narrow" w:ascii="Arial Narrow" w:hAnsi="Arial Narrow"/>
          <w:lang w:val="sk-SK" w:eastAsia="cs-CZ"/>
        </w:rPr>
        <w:t>ch jednotiek konsolidovan</w:t>
      </w:r>
      <w:r>
        <w:rPr>
          <w:lang w:val="sk-SK" w:eastAsia="cs-CZ"/>
        </w:rPr>
        <w:t>é</w:t>
      </w:r>
      <w:r>
        <w:rPr>
          <w:rFonts w:eastAsia="Arial Narrow" w:cs="Arial Narrow" w:ascii="Arial Narrow" w:hAnsi="Arial Narrow"/>
          <w:lang w:val="sk-SK" w:eastAsia="cs-CZ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start="426" w:end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Obchodn</w:t>
      </w:r>
      <w:r>
        <w:rPr>
          <w:lang w:val="sk-SK" w:eastAsia="cs-CZ"/>
        </w:rPr>
        <w:t>é</w:t>
      </w:r>
      <w:r>
        <w:rPr>
          <w:rFonts w:eastAsia="Arial Narrow" w:cs="Arial Narrow" w:ascii="Arial Narrow" w:hAnsi="Arial Narrow"/>
          <w:lang w:val="sk-SK" w:eastAsia="cs-CZ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start="426" w:end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S</w:t>
      </w:r>
      <w:r>
        <w:rPr>
          <w:lang w:val="sk-SK" w:eastAsia="cs-CZ"/>
        </w:rPr>
        <w:t>í</w:t>
      </w:r>
      <w:r>
        <w:rPr>
          <w:rFonts w:eastAsia="Arial Narrow" w:cs="Arial Narrow" w:ascii="Arial Narrow" w:hAnsi="Arial Narrow"/>
          <w:lang w:val="sk-SK" w:eastAsia="cs-CZ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start="426" w:end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start="0" w:end="0" w:hanging="0"/>
        <w:rPr>
          <w:rFonts w:eastAsia="Times New Roman"/>
          <w:b w:val="false"/>
          <w:b w:val="false"/>
          <w:i w:val="false"/>
          <w:i w:val="false"/>
          <w:sz w:val="22"/>
        </w:rPr>
      </w:pPr>
      <w:r>
        <w:rPr>
          <w:rFonts w:eastAsia="Times New Roman"/>
          <w:b w:val="false"/>
          <w:i w:val="false"/>
          <w:sz w:val="22"/>
        </w:rPr>
      </w:r>
    </w:p>
    <w:p>
      <w:pPr>
        <w:pStyle w:val="Normalpodnadpis"/>
        <w:bidi w:val="0"/>
        <w:spacing w:lineRule="auto" w:line="360" w:before="0" w:after="120"/>
        <w:ind w:start="0" w:end="0" w:hanging="0"/>
        <w:jc w:val="start"/>
        <w:rPr/>
      </w:pPr>
      <w:r>
        <w:rPr>
          <w:sz w:val="22"/>
        </w:rPr>
        <w:t>(3) Priemerný prepočítaný počet zamestnancov</w:t>
      </w:r>
    </w:p>
    <w:p>
      <w:pPr>
        <w:pStyle w:val="Normalpodnadpis"/>
        <w:bidi w:val="0"/>
        <w:spacing w:lineRule="auto" w:line="360" w:before="0" w:after="120"/>
        <w:ind w:start="142" w:end="0" w:hanging="0"/>
        <w:jc w:val="start"/>
        <w:rPr/>
      </w:pPr>
      <w:r>
        <w:rPr>
          <w:b/>
          <w:sz w:val="22"/>
        </w:rPr>
        <w:t>Tabuľka k zamestnancom</w:t>
      </w:r>
    </w:p>
    <w:tbl>
      <w:tblPr>
        <w:tblW w:w="9923" w:type="dxa"/>
        <w:jc w:val="start"/>
        <w:tblInd w:w="142" w:type="dxa"/>
        <w:tblCellMar>
          <w:top w:w="0" w:type="dxa"/>
          <w:start w:w="108" w:type="dxa"/>
          <w:bottom w:w="0" w:type="dxa"/>
          <w:end w:w="108" w:type="dxa"/>
        </w:tblCellMar>
      </w:tblPr>
      <w:tblGrid>
        <w:gridCol w:w="4956"/>
        <w:gridCol w:w="2405"/>
        <w:gridCol w:w="2562"/>
      </w:tblGrid>
      <w:tr>
        <w:trPr>
          <w:trHeight w:val="558" w:hRule="atLeast"/>
        </w:trPr>
        <w:tc>
          <w:tcPr>
            <w:tcW w:w="4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start="0" w:end="0" w:hanging="0"/>
              <w:jc w:val="star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40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start="0" w:end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56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start="0" w:end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start="0" w:end="0" w:hanging="0"/>
              <w:jc w:val="start"/>
              <w:rPr/>
            </w:pPr>
            <w:r>
              <w:rPr>
                <w:sz w:val="24"/>
              </w:rPr>
              <w:t>Priemerný prepočítaný počet zamestnancov</w:t>
            </w:r>
          </w:p>
        </w:tc>
        <w:tc>
          <w:tcPr>
            <w:tcW w:w="240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start="0" w:end="0" w:hanging="0"/>
              <w:jc w:val="end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  <w:tc>
          <w:tcPr>
            <w:tcW w:w="256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start="0" w:end="0" w:hanging="0"/>
              <w:jc w:val="end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start="0" w:end="0" w:hanging="0"/>
              <w:jc w:val="start"/>
              <w:rPr/>
            </w:pPr>
            <w:r>
              <w:rPr>
                <w:sz w:val="24"/>
              </w:rPr>
              <w:t>Stav zamestnancov ku dňu, ku ktorému sa zostavuje účtovná závierka, z toho:</w:t>
            </w:r>
          </w:p>
        </w:tc>
        <w:tc>
          <w:tcPr>
            <w:tcW w:w="240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start="0" w:end="0" w:hanging="0"/>
              <w:jc w:val="end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  <w:tc>
          <w:tcPr>
            <w:tcW w:w="256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start="0" w:end="0" w:hanging="0"/>
              <w:jc w:val="end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start="0" w:end="0" w:hanging="0"/>
              <w:jc w:val="start"/>
              <w:rPr/>
            </w:pPr>
            <w:r>
              <w:rPr>
                <w:sz w:val="24"/>
              </w:rPr>
              <w:t>Počet vedúcich zamestnancov</w:t>
            </w:r>
          </w:p>
        </w:tc>
        <w:tc>
          <w:tcPr>
            <w:tcW w:w="240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start="0" w:end="0" w:hanging="0"/>
              <w:jc w:val="end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  <w:tc>
          <w:tcPr>
            <w:tcW w:w="256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start="0" w:end="0" w:hanging="0"/>
              <w:jc w:val="end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</w:tr>
    </w:tbl>
    <w:p>
      <w:pPr>
        <w:pStyle w:val="Normalpodnadpis"/>
        <w:bidi w:val="0"/>
        <w:spacing w:lineRule="auto" w:line="360" w:before="0" w:after="120"/>
        <w:ind w:start="567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start="0" w:end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"/>
        <w:bidi w:val="0"/>
        <w:spacing w:lineRule="auto" w:line="360" w:before="0" w:after="120"/>
        <w:ind w:start="0" w:end="0" w:hanging="0"/>
        <w:rPr/>
      </w:pPr>
      <w:r>
        <w:rPr>
          <w:sz w:val="22"/>
        </w:rPr>
        <w:t>(1) Účtovná závierka je zostavená za</w:t>
      </w:r>
      <w:r>
        <w:rPr>
          <w:rFonts w:eastAsia="Times New Roman"/>
          <w:sz w:val="22"/>
        </w:rPr>
        <w:t> </w:t>
      </w:r>
      <w:r>
        <w:rPr>
          <w:sz w:val="22"/>
        </w:rPr>
        <w:t xml:space="preserve">splnenia predpokladu, že účtovná jednotka bude nepretržite pokračovať vo svojej činnosti. </w:t>
      </w:r>
    </w:p>
    <w:p>
      <w:pPr>
        <w:pStyle w:val="Normalpodnadpis"/>
        <w:bidi w:val="0"/>
        <w:spacing w:lineRule="auto" w:line="360" w:before="0" w:after="120"/>
        <w:ind w:start="567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start="0" w:end="0" w:hanging="0"/>
        <w:rPr/>
      </w:pPr>
      <w:r>
        <w:rPr>
          <w:sz w:val="22"/>
        </w:rPr>
        <w:t>(2) Spôsob oceňovania jednotlivých položiek majetku a</w:t>
      </w:r>
      <w:r>
        <w:rPr>
          <w:rFonts w:eastAsia="Times New Roman"/>
          <w:sz w:val="22"/>
        </w:rPr>
        <w:t> </w:t>
      </w:r>
      <w:r>
        <w:rPr>
          <w:sz w:val="22"/>
        </w:rPr>
        <w:t>záväzkov, a to</w:t>
      </w:r>
    </w:p>
    <w:p>
      <w:pPr>
        <w:pStyle w:val="Normalpodnadpis"/>
        <w:bidi w:val="0"/>
        <w:spacing w:lineRule="auto" w:line="360" w:before="0" w:after="120"/>
        <w:ind w:start="0" w:end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"/>
        <w:bidi w:val="0"/>
        <w:spacing w:lineRule="auto" w:line="360" w:before="0" w:after="120"/>
        <w:ind w:start="567" w:end="0" w:hanging="0"/>
        <w:rPr/>
      </w:pPr>
      <w:r>
        <w:rPr>
          <w:sz w:val="22"/>
        </w:rPr>
        <w:t>Obstarávacia cena</w:t>
      </w:r>
    </w:p>
    <w:p>
      <w:pPr>
        <w:pStyle w:val="Normalpodnadpis"/>
        <w:bidi w:val="0"/>
        <w:spacing w:lineRule="auto" w:line="360" w:before="0" w:after="120"/>
        <w:ind w:start="0" w:end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"/>
        <w:bidi w:val="0"/>
        <w:spacing w:lineRule="auto" w:line="360" w:before="0" w:after="120"/>
        <w:ind w:start="567" w:end="0" w:hanging="0"/>
        <w:rPr/>
      </w:pPr>
      <w:r>
        <w:rPr>
          <w:sz w:val="22"/>
        </w:rPr>
        <w:t>Obstarávacia cena, vlastné náklady</w:t>
      </w:r>
    </w:p>
    <w:p>
      <w:pPr>
        <w:pStyle w:val="Normalpodnadpis"/>
        <w:bidi w:val="0"/>
        <w:spacing w:lineRule="auto" w:line="360" w:before="0" w:after="120"/>
        <w:ind w:start="0" w:end="0" w:hanging="0"/>
        <w:rPr/>
      </w:pPr>
      <w:r>
        <w:rPr>
          <w:sz w:val="22"/>
        </w:rPr>
        <w:t>c) pohľadávok,</w:t>
      </w:r>
    </w:p>
    <w:p>
      <w:pPr>
        <w:pStyle w:val="Normalpodnadpis"/>
        <w:bidi w:val="0"/>
        <w:spacing w:lineRule="auto" w:line="360" w:before="0" w:after="120"/>
        <w:ind w:start="360" w:end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"/>
        <w:bidi w:val="0"/>
        <w:spacing w:lineRule="auto" w:line="360" w:before="0" w:after="120"/>
        <w:ind w:start="0" w:end="0" w:hanging="0"/>
        <w:rPr/>
      </w:pPr>
      <w:r>
        <w:rPr>
          <w:sz w:val="22"/>
        </w:rPr>
        <w:t>d) krátkodobého finančného majetku,</w:t>
      </w:r>
    </w:p>
    <w:p>
      <w:pPr>
        <w:pStyle w:val="Normalpodnadpis"/>
        <w:bidi w:val="0"/>
        <w:spacing w:lineRule="auto" w:line="360" w:before="0" w:after="120"/>
        <w:ind w:start="567" w:end="0" w:hanging="0"/>
        <w:rPr/>
      </w:pPr>
      <w:r>
        <w:rPr>
          <w:sz w:val="22"/>
        </w:rPr>
        <w:t>Menovitá hodnota</w:t>
      </w:r>
    </w:p>
    <w:p>
      <w:pPr>
        <w:pStyle w:val="Normalpodnadpis"/>
        <w:bidi w:val="0"/>
        <w:spacing w:lineRule="auto" w:line="360" w:before="0" w:after="120"/>
        <w:ind w:start="0" w:end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"/>
        <w:bidi w:val="0"/>
        <w:spacing w:lineRule="auto" w:line="360" w:before="0" w:after="120"/>
        <w:ind w:start="567" w:end="0" w:hanging="0"/>
        <w:rPr/>
      </w:pPr>
      <w:r>
        <w:rPr>
          <w:sz w:val="22"/>
        </w:rPr>
        <w:t>Menovitá hodnota</w:t>
      </w:r>
    </w:p>
    <w:p>
      <w:pPr>
        <w:pStyle w:val="Normalpodnadpis"/>
        <w:bidi w:val="0"/>
        <w:spacing w:lineRule="auto" w:line="360" w:before="0" w:after="120"/>
        <w:ind w:start="0" w:end="0" w:hanging="0"/>
        <w:rPr/>
      </w:pPr>
      <w:r>
        <w:rPr>
          <w:sz w:val="22"/>
        </w:rPr>
        <w:t>f) derivátových operácií</w:t>
      </w:r>
      <w:r>
        <w:rPr>
          <w:rFonts w:eastAsia="Times New Roman"/>
          <w:sz w:val="22"/>
        </w:rPr>
        <w:t>.</w:t>
      </w:r>
    </w:p>
    <w:p>
      <w:pPr>
        <w:pStyle w:val="Normalpodnadpis"/>
        <w:bidi w:val="0"/>
        <w:spacing w:lineRule="auto" w:line="360" w:before="0" w:after="120"/>
        <w:ind w:start="567" w:end="0" w:hanging="0"/>
        <w:rPr/>
      </w:pPr>
      <w:r>
        <w:rPr>
          <w:sz w:val="22"/>
        </w:rPr>
        <w:t>Reálna hodnota</w:t>
      </w:r>
    </w:p>
    <w:p>
      <w:pPr>
        <w:pStyle w:val="Normalpodnadpis"/>
        <w:bidi w:val="0"/>
        <w:spacing w:lineRule="auto" w:line="360" w:before="0" w:after="120"/>
        <w:ind w:start="567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start="0" w:end="0" w:hanging="0"/>
        <w:rPr/>
      </w:pPr>
      <w:r>
        <w:rPr>
          <w:sz w:val="22"/>
        </w:rPr>
        <w:t xml:space="preserve"> </w:t>
      </w:r>
      <w:r>
        <w:rPr>
          <w:sz w:val="22"/>
        </w:rPr>
        <w:t>(3) Spôsob zostavenia odpisového plánu pre jednotlivé druhy dlhodobého hmotného majetku  a</w:t>
      </w:r>
      <w:r>
        <w:rPr>
          <w:rFonts w:eastAsia="Times New Roman"/>
          <w:sz w:val="22"/>
        </w:rPr>
        <w:t> </w:t>
      </w:r>
      <w:r>
        <w:rPr>
          <w:sz w:val="22"/>
        </w:rPr>
        <w:t>dlhodobého nehmotného majetku, pričom sa uvádza doba odpisovania, použité sadzby odpisov a</w:t>
      </w:r>
      <w:r>
        <w:rPr>
          <w:rFonts w:eastAsia="Times New Roman"/>
          <w:sz w:val="22"/>
        </w:rPr>
        <w:t> </w:t>
      </w:r>
      <w:r>
        <w:rPr>
          <w:sz w:val="22"/>
        </w:rPr>
        <w:t xml:space="preserve">odpisové metódy pri určení odpisov. </w:t>
      </w:r>
    </w:p>
    <w:p>
      <w:pPr>
        <w:pStyle w:val="Normalpodnadpis"/>
        <w:bidi w:val="0"/>
        <w:spacing w:lineRule="auto" w:line="360" w:before="0" w:after="0"/>
        <w:ind w:start="0" w:end="0" w:hanging="0"/>
        <w:jc w:val="start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tbl>
      <w:tblPr>
        <w:tblW w:w="9998" w:type="dxa"/>
        <w:jc w:val="start"/>
        <w:tblInd w:w="-108" w:type="dxa"/>
        <w:tblCellMar>
          <w:top w:w="0" w:type="dxa"/>
          <w:start w:w="70" w:type="dxa"/>
          <w:bottom w:w="0" w:type="dxa"/>
          <w:end w:w="70" w:type="dxa"/>
        </w:tblCellMar>
      </w:tblPr>
      <w:tblGrid>
        <w:gridCol w:w="3516"/>
        <w:gridCol w:w="927"/>
        <w:gridCol w:w="1881"/>
        <w:gridCol w:w="1936"/>
        <w:gridCol w:w="1738"/>
      </w:tblGrid>
      <w:tr>
        <w:trPr/>
        <w:tc>
          <w:tcPr>
            <w:tcW w:w="35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center"/>
              <w:rPr/>
            </w:pPr>
            <w:r>
              <w:rPr>
                <w:b/>
                <w:sz w:val="22"/>
              </w:rPr>
              <w:t>Dlhodobý hmotný a nehmotný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center"/>
              <w:rPr/>
            </w:pPr>
            <w:r>
              <w:rPr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center"/>
              <w:rPr/>
            </w:pPr>
            <w:r>
              <w:rPr>
                <w:b/>
                <w:sz w:val="22"/>
              </w:rPr>
              <w:t>číslo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center"/>
              <w:rPr/>
            </w:pPr>
            <w:r>
              <w:rPr>
                <w:b/>
                <w:sz w:val="22"/>
              </w:rPr>
              <w:t>účtu</w:t>
            </w:r>
          </w:p>
        </w:tc>
        <w:tc>
          <w:tcPr>
            <w:tcW w:w="188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center"/>
              <w:rPr/>
            </w:pPr>
            <w:r>
              <w:rPr>
                <w:b/>
                <w:sz w:val="22"/>
              </w:rPr>
              <w:t>Doba odpisovania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center"/>
              <w:rPr/>
            </w:pPr>
            <w:r>
              <w:rPr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center"/>
              <w:rPr/>
            </w:pPr>
            <w:r>
              <w:rPr>
                <w:b/>
                <w:sz w:val="22"/>
              </w:rPr>
              <w:t xml:space="preserve">Ročná odpisová sadzba 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center"/>
              <w:rPr/>
            </w:pPr>
            <w:r>
              <w:rPr>
                <w:b/>
                <w:sz w:val="22"/>
              </w:rPr>
              <w:t>(%)</w:t>
            </w:r>
          </w:p>
        </w:tc>
        <w:tc>
          <w:tcPr>
            <w:tcW w:w="173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center"/>
              <w:rPr/>
            </w:pPr>
            <w:r>
              <w:rPr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rPr/>
            </w:pPr>
            <w:r>
              <w:rPr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center"/>
              <w:rPr/>
            </w:pPr>
            <w:r>
              <w:rPr>
                <w:sz w:val="22"/>
              </w:rPr>
              <w:t>013</w:t>
            </w:r>
          </w:p>
        </w:tc>
        <w:tc>
          <w:tcPr>
            <w:tcW w:w="188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center"/>
              <w:rPr/>
            </w:pPr>
            <w:r>
              <w:rPr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center"/>
              <w:rPr/>
            </w:pPr>
            <w:r>
              <w:rPr>
                <w:sz w:val="22"/>
              </w:rPr>
              <w:t>25</w:t>
            </w:r>
          </w:p>
        </w:tc>
        <w:tc>
          <w:tcPr>
            <w:tcW w:w="173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rPr/>
            </w:pPr>
            <w:r>
              <w:rPr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019</w:t>
            </w:r>
          </w:p>
        </w:tc>
        <w:tc>
          <w:tcPr>
            <w:tcW w:w="188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25</w:t>
            </w:r>
          </w:p>
        </w:tc>
        <w:tc>
          <w:tcPr>
            <w:tcW w:w="173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rFonts w:eastAsia="Times New Roman"/>
                <w:sz w:val="22"/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rPr/>
            </w:pPr>
            <w:r>
              <w:rPr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021</w:t>
            </w:r>
          </w:p>
        </w:tc>
        <w:tc>
          <w:tcPr>
            <w:tcW w:w="188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4</w:t>
            </w:r>
          </w:p>
        </w:tc>
        <w:tc>
          <w:tcPr>
            <w:tcW w:w="173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rFonts w:eastAsia="Times New Roman"/>
                <w:sz w:val="22"/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rPr/>
            </w:pPr>
            <w:r>
              <w:rPr>
                <w:sz w:val="22"/>
              </w:rPr>
              <w:t>Počítače s</w:t>
            </w:r>
            <w:r>
              <w:rPr>
                <w:rFonts w:eastAsia="Times New Roman"/>
                <w:sz w:val="22"/>
              </w:rPr>
              <w:t> </w:t>
            </w:r>
            <w:r>
              <w:rPr>
                <w:sz w:val="22"/>
              </w:rPr>
              <w:t>príslušenstvom</w:t>
            </w:r>
          </w:p>
        </w:tc>
        <w:tc>
          <w:tcPr>
            <w:tcW w:w="92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022.A</w:t>
            </w:r>
          </w:p>
        </w:tc>
        <w:tc>
          <w:tcPr>
            <w:tcW w:w="188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20</w:t>
            </w:r>
          </w:p>
        </w:tc>
        <w:tc>
          <w:tcPr>
            <w:tcW w:w="173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rFonts w:eastAsia="Times New Roman"/>
                <w:sz w:val="22"/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rPr/>
            </w:pPr>
            <w:r>
              <w:rPr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023</w:t>
            </w:r>
          </w:p>
        </w:tc>
        <w:tc>
          <w:tcPr>
            <w:tcW w:w="188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14,3</w:t>
            </w:r>
          </w:p>
        </w:tc>
        <w:tc>
          <w:tcPr>
            <w:tcW w:w="173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rFonts w:eastAsia="Times New Roman"/>
                <w:sz w:val="22"/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rPr/>
            </w:pPr>
            <w:r>
              <w:rPr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022.A</w:t>
            </w:r>
          </w:p>
        </w:tc>
        <w:tc>
          <w:tcPr>
            <w:tcW w:w="188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14,3</w:t>
            </w:r>
          </w:p>
        </w:tc>
        <w:tc>
          <w:tcPr>
            <w:tcW w:w="173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rFonts w:eastAsia="Times New Roman"/>
                <w:sz w:val="22"/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rPr/>
            </w:pPr>
            <w:r>
              <w:rPr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029</w:t>
            </w:r>
          </w:p>
        </w:tc>
        <w:tc>
          <w:tcPr>
            <w:tcW w:w="188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20</w:t>
            </w:r>
          </w:p>
        </w:tc>
        <w:tc>
          <w:tcPr>
            <w:tcW w:w="173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center"/>
              <w:rPr>
                <w:rFonts w:eastAsia="Times New Roman"/>
                <w:sz w:val="22"/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</w:r>
          </w:p>
        </w:tc>
      </w:tr>
    </w:tbl>
    <w:p>
      <w:pPr>
        <w:pStyle w:val="Normalpodnadpis"/>
        <w:bidi w:val="0"/>
        <w:spacing w:lineRule="auto" w:line="360" w:before="0" w:after="120"/>
        <w:ind w:start="567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start="567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start="0" w:end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"/>
        <w:bidi w:val="0"/>
        <w:spacing w:lineRule="auto" w:line="360" w:before="0" w:after="120"/>
        <w:ind w:start="567" w:end="0" w:hanging="0"/>
        <w:rPr/>
      </w:pPr>
      <w:r>
        <w:rPr>
          <w:sz w:val="22"/>
        </w:rPr>
        <w:t>K</w:t>
      </w:r>
      <w:r>
        <w:rPr>
          <w:rFonts w:eastAsia="Times New Roman"/>
          <w:sz w:val="22"/>
        </w:rPr>
        <w:t> </w:t>
      </w:r>
      <w:r>
        <w:rPr>
          <w:sz w:val="22"/>
        </w:rPr>
        <w:t>žiadnym zmenám účtovných zásad a</w:t>
      </w:r>
      <w:r>
        <w:rPr>
          <w:rFonts w:eastAsia="Times New Roman"/>
          <w:sz w:val="22"/>
        </w:rPr>
        <w:t> </w:t>
      </w:r>
      <w:r>
        <w:rPr>
          <w:sz w:val="22"/>
        </w:rPr>
        <w:t>účtovných metód nedošlo.</w:t>
      </w:r>
    </w:p>
    <w:p>
      <w:pPr>
        <w:pStyle w:val="Normalpodnadpis"/>
        <w:bidi w:val="0"/>
        <w:spacing w:lineRule="auto" w:line="360" w:before="0" w:after="120"/>
        <w:ind w:start="567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start="0" w:end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"/>
        <w:bidi w:val="0"/>
        <w:spacing w:lineRule="auto" w:line="360" w:before="0" w:after="120"/>
        <w:ind w:start="567" w:end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 w:before="0" w:after="120"/>
        <w:ind w:start="567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start="0" w:end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"/>
        <w:bidi w:val="0"/>
        <w:spacing w:lineRule="auto" w:line="360" w:before="0" w:after="120"/>
        <w:ind w:start="0" w:end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 w:before="0" w:after="120"/>
        <w:ind w:start="0" w:end="0" w:hanging="0"/>
        <w:rPr>
          <w:rFonts w:eastAsia="Times New Roman"/>
          <w:b/>
          <w:b/>
          <w:sz w:val="24"/>
        </w:rPr>
      </w:pPr>
      <w:r>
        <w:rPr>
          <w:rFonts w:eastAsia="Times New Roman"/>
          <w:b/>
          <w:sz w:val="24"/>
        </w:rPr>
      </w:r>
    </w:p>
    <w:p>
      <w:pPr>
        <w:pStyle w:val="Normalpodnadpis"/>
        <w:bidi w:val="0"/>
        <w:spacing w:lineRule="auto" w:line="360" w:before="0" w:after="120"/>
        <w:ind w:start="0" w:end="0" w:hanging="0"/>
        <w:rPr/>
      </w:pPr>
      <w:r>
        <w:rPr>
          <w:b/>
          <w:sz w:val="24"/>
        </w:rPr>
        <w:t>ČL. III  INFORMÁCIE, KTORÉ DOPĹŇAJÚ A</w:t>
      </w:r>
      <w:r>
        <w:rPr>
          <w:rFonts w:eastAsia="Times New Roman"/>
          <w:b/>
          <w:sz w:val="24"/>
        </w:rPr>
        <w:t> </w:t>
      </w:r>
      <w:r>
        <w:rPr>
          <w:b/>
          <w:sz w:val="24"/>
        </w:rPr>
        <w:t>VYSVETĽUJÚ SÚVAHU A</w:t>
      </w:r>
      <w:r>
        <w:rPr>
          <w:rFonts w:eastAsia="Times New Roman"/>
          <w:b/>
          <w:sz w:val="24"/>
        </w:rPr>
        <w:t> </w:t>
      </w:r>
      <w:r>
        <w:rPr>
          <w:b/>
          <w:sz w:val="24"/>
        </w:rPr>
        <w:t>VÝKAZ ZISKOV A STRÁT</w:t>
      </w:r>
    </w:p>
    <w:p>
      <w:pPr>
        <w:pStyle w:val="Normalpodnadpis"/>
        <w:bidi w:val="0"/>
        <w:spacing w:lineRule="auto" w:line="360" w:before="0" w:after="120"/>
        <w:ind w:start="0" w:end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"/>
        <w:bidi w:val="0"/>
        <w:spacing w:lineRule="auto" w:line="360" w:before="0" w:after="120"/>
        <w:ind w:start="567" w:end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 w:before="0" w:after="120"/>
        <w:ind w:start="567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start="0" w:end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"/>
        <w:bidi w:val="0"/>
        <w:spacing w:lineRule="auto" w:line="360"/>
        <w:ind w:start="284" w:end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"/>
        <w:bidi w:val="0"/>
        <w:spacing w:lineRule="auto" w:line="360"/>
        <w:ind w:start="284" w:end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"/>
        <w:bidi w:val="0"/>
        <w:spacing w:lineRule="auto" w:line="360"/>
        <w:ind w:start="284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start="142" w:end="0" w:hanging="0"/>
        <w:rPr/>
      </w:pPr>
      <w:r>
        <w:rPr>
          <w:b/>
          <w:sz w:val="22"/>
        </w:rPr>
        <w:t>Tabuľka k</w:t>
      </w:r>
      <w:r>
        <w:rPr>
          <w:rFonts w:eastAsia="Times New Roman"/>
          <w:b/>
          <w:sz w:val="22"/>
        </w:rPr>
        <w:t> </w:t>
      </w:r>
      <w:r>
        <w:rPr>
          <w:b/>
          <w:sz w:val="22"/>
        </w:rPr>
        <w:t>záväzkom</w:t>
      </w:r>
    </w:p>
    <w:tbl>
      <w:tblPr>
        <w:tblW w:w="10170" w:type="dxa"/>
        <w:jc w:val="start"/>
        <w:tblInd w:w="142" w:type="dxa"/>
        <w:tblCellMar>
          <w:top w:w="0" w:type="dxa"/>
          <w:start w:w="108" w:type="dxa"/>
          <w:bottom w:w="0" w:type="dxa"/>
          <w:end w:w="108" w:type="dxa"/>
        </w:tblCellMar>
      </w:tblPr>
      <w:tblGrid>
        <w:gridCol w:w="4157"/>
        <w:gridCol w:w="2813"/>
        <w:gridCol w:w="3200"/>
      </w:tblGrid>
      <w:tr>
        <w:trPr/>
        <w:tc>
          <w:tcPr>
            <w:tcW w:w="415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start="0" w:end="0" w:hanging="0"/>
              <w:jc w:val="star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start="0" w:end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start="0" w:end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star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end"/>
              <w:rPr/>
            </w:pPr>
            <w:r>
              <w:rPr>
                <w:rFonts w:eastAsia="Times New Roman"/>
                <w:sz w:val="18"/>
                <w:lang w:eastAsia="sk-SK"/>
              </w:rPr>
              <w:t>0</w:t>
            </w:r>
          </w:p>
        </w:tc>
        <w:tc>
          <w:tcPr>
            <w:tcW w:w="32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end"/>
              <w:rPr/>
            </w:pPr>
            <w:r>
              <w:rPr>
                <w:rFonts w:eastAsia="Times New Roman"/>
                <w:sz w:val="18"/>
                <w:lang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star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end"/>
              <w:rPr>
                <w:lang w:val="cs-CZ"/>
              </w:rPr>
            </w:pPr>
            <w:r>
              <w:rPr>
                <w:rFonts w:eastAsia="Times New Roman"/>
                <w:sz w:val="18"/>
                <w:lang w:val="cs-CZ"/>
              </w:rPr>
              <w:t>7 648</w:t>
            </w:r>
          </w:p>
        </w:tc>
        <w:tc>
          <w:tcPr>
            <w:tcW w:w="32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end"/>
              <w:rPr>
                <w:lang w:val="cs-CZ"/>
              </w:rPr>
            </w:pPr>
            <w:r>
              <w:rPr>
                <w:rFonts w:eastAsia="Times New Roman"/>
                <w:sz w:val="18"/>
                <w:lang w:val="cs-CZ"/>
              </w:rPr>
              <w:t>0</w:t>
            </w:r>
          </w:p>
        </w:tc>
      </w:tr>
      <w:tr>
        <w:trPr>
          <w:trHeight w:val="447" w:hRule="atLeast"/>
        </w:trPr>
        <w:tc>
          <w:tcPr>
            <w:tcW w:w="415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star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end"/>
              <w:rPr/>
            </w:pPr>
            <w:r>
              <w:rPr>
                <w:rFonts w:eastAsia="Times New Roman"/>
                <w:b/>
                <w:sz w:val="18"/>
              </w:rPr>
              <w:t>7 648</w:t>
            </w:r>
          </w:p>
        </w:tc>
        <w:tc>
          <w:tcPr>
            <w:tcW w:w="32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end"/>
              <w:rPr/>
            </w:pPr>
            <w:r>
              <w:rPr>
                <w:rFonts w:eastAsia="Times New Roman"/>
                <w:b/>
                <w:sz w:val="18"/>
              </w:rPr>
              <w:t>0</w:t>
            </w:r>
          </w:p>
        </w:tc>
      </w:tr>
      <w:tr>
        <w:trPr/>
        <w:tc>
          <w:tcPr>
            <w:tcW w:w="415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star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end"/>
              <w:rPr/>
            </w:pPr>
            <w:r>
              <w:rPr>
                <w:rFonts w:eastAsia="Times New Roman"/>
                <w:sz w:val="18"/>
              </w:rPr>
              <w:t>0</w:t>
            </w:r>
          </w:p>
        </w:tc>
        <w:tc>
          <w:tcPr>
            <w:tcW w:w="32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end"/>
              <w:rPr/>
            </w:pPr>
            <w:r>
              <w:rPr>
                <w:rFonts w:eastAsia="Times New Roman"/>
                <w:sz w:val="18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15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star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end"/>
              <w:rPr/>
            </w:pPr>
            <w:r>
              <w:rPr>
                <w:rFonts w:eastAsia="Times New Roman"/>
                <w:sz w:val="18"/>
              </w:rPr>
              <w:t>0</w:t>
            </w:r>
          </w:p>
        </w:tc>
        <w:tc>
          <w:tcPr>
            <w:tcW w:w="32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end"/>
              <w:rPr/>
            </w:pPr>
            <w:r>
              <w:rPr>
                <w:rFonts w:eastAsia="Times New Roman"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star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end"/>
              <w:rPr/>
            </w:pPr>
            <w:r>
              <w:rPr>
                <w:rFonts w:eastAsia="Times New Roman"/>
                <w:b/>
                <w:sz w:val="18"/>
              </w:rPr>
              <w:t>0</w:t>
            </w:r>
          </w:p>
        </w:tc>
        <w:tc>
          <w:tcPr>
            <w:tcW w:w="32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end"/>
              <w:rPr/>
            </w:pPr>
            <w:r>
              <w:rPr>
                <w:rFonts w:eastAsia="Times New Roman"/>
                <w:b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start="0" w:end="0" w:hanging="0"/>
              <w:jc w:val="start"/>
              <w:rPr/>
            </w:pPr>
            <w:r>
              <w:rPr>
                <w:b/>
                <w:sz w:val="18"/>
              </w:rPr>
              <w:t>Krátkodobé a</w:t>
            </w:r>
            <w:r>
              <w:rPr>
                <w:rFonts w:eastAsia="Times New Roman"/>
                <w:b/>
                <w:sz w:val="18"/>
              </w:rPr>
              <w:t> </w:t>
            </w: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end"/>
              <w:rPr>
                <w:lang w:val="cs-CZ"/>
              </w:rPr>
            </w:pPr>
            <w:r>
              <w:rPr>
                <w:rFonts w:eastAsia="Times New Roman"/>
                <w:b/>
                <w:sz w:val="18"/>
                <w:lang w:val="cs-CZ"/>
              </w:rPr>
              <w:t>7 648</w:t>
            </w:r>
          </w:p>
        </w:tc>
        <w:tc>
          <w:tcPr>
            <w:tcW w:w="32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start="0" w:end="0" w:hanging="0"/>
              <w:jc w:val="end"/>
              <w:rPr>
                <w:lang w:val="cs-CZ"/>
              </w:rPr>
            </w:pPr>
            <w:r>
              <w:rPr>
                <w:rFonts w:eastAsia="Times New Roman"/>
                <w:b/>
                <w:sz w:val="18"/>
                <w:lang w:val="cs-CZ"/>
              </w:rPr>
              <w:t>0</w:t>
            </w:r>
          </w:p>
        </w:tc>
      </w:tr>
    </w:tbl>
    <w:p>
      <w:pPr>
        <w:pStyle w:val="Normalpodnadpis"/>
        <w:bidi w:val="0"/>
        <w:spacing w:lineRule="auto" w:line="360"/>
        <w:ind w:start="567" w:end="0" w:hanging="0"/>
        <w:rPr/>
      </w:pPr>
      <w:r>
        <w:rPr/>
      </w:r>
    </w:p>
    <w:p>
      <w:pPr>
        <w:pStyle w:val="Normalpodnadpis"/>
        <w:bidi w:val="0"/>
        <w:spacing w:lineRule="auto" w:line="360"/>
        <w:ind w:start="180" w:end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"/>
        <w:bidi w:val="0"/>
        <w:spacing w:lineRule="auto" w:line="360"/>
        <w:ind w:start="567" w:end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start="567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start="180" w:end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"/>
        <w:bidi w:val="0"/>
        <w:spacing w:lineRule="auto" w:line="360"/>
        <w:ind w:start="284" w:end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"/>
        <w:bidi w:val="0"/>
        <w:spacing w:lineRule="auto" w:line="360"/>
        <w:ind w:start="284" w:end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"/>
        <w:bidi w:val="0"/>
        <w:spacing w:lineRule="auto" w:line="360"/>
        <w:ind w:start="567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start="284" w:end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"/>
        <w:bidi w:val="0"/>
        <w:spacing w:lineRule="auto" w:line="360"/>
        <w:ind w:start="284" w:end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"/>
        <w:bidi w:val="0"/>
        <w:spacing w:lineRule="auto" w:line="360"/>
        <w:ind w:start="567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start="284" w:end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"/>
        <w:bidi w:val="0"/>
        <w:spacing w:lineRule="auto" w:line="360"/>
        <w:ind w:start="284" w:end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start="567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start="284" w:end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>
        <w:rPr>
          <w:rFonts w:eastAsia="Times New Roman"/>
          <w:sz w:val="22"/>
        </w:rPr>
        <w:t>.</w:t>
      </w:r>
    </w:p>
    <w:p>
      <w:pPr>
        <w:pStyle w:val="Normalpodnadpis"/>
        <w:bidi w:val="0"/>
        <w:spacing w:lineRule="auto" w:line="360"/>
        <w:ind w:start="284" w:end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start="567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start="0" w:end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"/>
        <w:bidi w:val="0"/>
        <w:spacing w:lineRule="auto" w:line="360"/>
        <w:ind w:start="284" w:end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"/>
        <w:bidi w:val="0"/>
        <w:spacing w:lineRule="auto" w:line="360"/>
        <w:ind w:start="284" w:end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start="567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start="284" w:end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"/>
        <w:bidi w:val="0"/>
        <w:spacing w:lineRule="auto" w:line="360"/>
        <w:ind w:start="426" w:end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"/>
        <w:bidi w:val="0"/>
        <w:spacing w:lineRule="auto" w:line="360"/>
        <w:ind w:start="426" w:end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"/>
        <w:bidi w:val="0"/>
        <w:spacing w:lineRule="auto" w:line="360"/>
        <w:ind w:start="567" w:end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"/>
        <w:bidi w:val="0"/>
        <w:spacing w:lineRule="auto" w:line="360"/>
        <w:ind w:start="567" w:end="0" w:hanging="0"/>
        <w:rPr/>
      </w:pPr>
      <w:r>
        <w:rPr>
          <w:sz w:val="22"/>
        </w:rPr>
        <w:t>2b. výška tejto povinnosti sa nedá spoľahlivo oceniť</w:t>
      </w:r>
      <w:r>
        <w:rPr>
          <w:rFonts w:eastAsia="Times New Roman"/>
          <w:sz w:val="22"/>
        </w:rPr>
        <w:t>,</w:t>
      </w:r>
    </w:p>
    <w:p>
      <w:pPr>
        <w:pStyle w:val="Normalpodnadpis"/>
        <w:bidi w:val="0"/>
        <w:spacing w:lineRule="auto" w:line="360"/>
        <w:ind w:start="0" w:end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"/>
        <w:bidi w:val="0"/>
        <w:spacing w:lineRule="auto" w:line="360"/>
        <w:ind w:start="0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start="284" w:end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"/>
        <w:bidi w:val="0"/>
        <w:spacing w:lineRule="auto" w:line="360"/>
        <w:ind w:start="284" w:end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start="567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start="284" w:end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"/>
        <w:bidi w:val="0"/>
        <w:spacing w:lineRule="auto" w:line="360"/>
        <w:ind w:start="284" w:end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start="567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start="284" w:end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"/>
        <w:bidi w:val="0"/>
        <w:spacing w:lineRule="auto" w:line="360"/>
        <w:ind w:start="284" w:end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start="567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/>
        <w:ind w:start="0" w:end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 w:before="0" w:after="120"/>
        <w:ind w:start="0" w:end="0" w:hanging="0"/>
        <w:jc w:val="start"/>
        <w:rPr>
          <w:rFonts w:ascii="Liberation Serif" w:hAnsi="Liberation Serif" w:eastAsia="Times New Roman" w:cs="Liberation Serif"/>
          <w:sz w:val="24"/>
          <w:lang w:val="cs-CZ" w:eastAsia="hi-IN"/>
        </w:rPr>
      </w:pPr>
      <w:r>
        <w:rPr>
          <w:rFonts w:eastAsia="Times New Roman" w:cs="Liberation Serif" w:ascii="Liberation Serif" w:hAnsi="Liberation Serif"/>
          <w:sz w:val="24"/>
          <w:lang w:val="cs-CZ" w:eastAsia="hi-IN"/>
        </w:rPr>
      </w:r>
    </w:p>
    <w:p>
      <w:pPr>
        <w:pStyle w:val="Normalpodnadpis"/>
        <w:bidi w:val="0"/>
        <w:spacing w:lineRule="auto" w:line="360"/>
        <w:ind w:start="0" w:end="0" w:hanging="0"/>
        <w:rPr>
          <w:lang w:val="cs-CZ"/>
        </w:rPr>
      </w:pPr>
      <w:r>
        <w:rPr>
          <w:rFonts w:eastAsia="Arial Narrow" w:cs="Arial" w:ascii="Arial" w:hAnsi="Arial"/>
          <w:lang w:val="cs-CZ"/>
        </w:rPr>
        <w:t xml:space="preserve">DIČ: 2120848686 </w:t>
      </w:r>
    </w:p>
    <w:p>
      <w:pPr>
        <w:pStyle w:val="Normalpodnadpis"/>
        <w:bidi w:val="0"/>
        <w:spacing w:lineRule="auto" w:line="360"/>
        <w:ind w:start="0" w:end="0" w:firstLine="1"/>
        <w:jc w:val="start"/>
        <w:rPr>
          <w:lang w:val="cs-CZ"/>
        </w:rPr>
      </w:pPr>
      <w:r>
        <w:rPr>
          <w:rFonts w:eastAsia="Times New Roman" w:cs="Arial" w:ascii="Arial" w:hAnsi="Arial"/>
          <w:lang w:val="cs-CZ"/>
        </w:rPr>
        <w:t>Poznámky Úč MÚJ 3 – 01</w:t>
      </w:r>
    </w:p>
    <w:p>
      <w:pPr>
        <w:pStyle w:val="Normalpodnadpis"/>
        <w:bidi w:val="0"/>
        <w:spacing w:lineRule="auto" w:line="360"/>
        <w:ind w:start="0" w:end="0" w:hanging="0"/>
        <w:rPr>
          <w:lang w:val="cs-CZ"/>
        </w:rPr>
      </w:pPr>
      <w:r>
        <w:rPr>
          <w:rFonts w:eastAsia="Times New Roman" w:cs="Arial" w:ascii="Arial" w:hAnsi="Arial"/>
          <w:lang w:val="cs-CZ"/>
        </w:rPr>
        <w:t>IČO:     51952301</w:t>
      </w:r>
    </w:p>
    <w:p>
      <w:pPr>
        <w:pStyle w:val="Header"/>
        <w:tabs>
          <w:tab w:val="center" w:pos="4536" w:leader="none"/>
          <w:tab w:val="right" w:pos="9072" w:leader="none"/>
        </w:tabs>
        <w:bidi w:val="0"/>
        <w:spacing w:lineRule="auto" w:line="360" w:before="0" w:after="0"/>
        <w:ind w:start="284" w:end="0" w:hanging="0"/>
        <w:jc w:val="star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Arial Narrow">
    <w:charset w:val="ee" w:characterSet="windows-1250"/>
    <w:family w:val="swiss"/>
    <w:pitch w:val="variable"/>
  </w:font>
  <w:font w:name="Cambria">
    <w:charset w:val="ee" w:characterSet="windows-1250"/>
    <w:family w:val="swiss"/>
    <w:pitch w:val="variable"/>
  </w:font>
  <w:font w:name="Cambria">
    <w:charset w:val="ee" w:characterSet="windows-1250"/>
    <w:family w:val="roman"/>
    <w:pitch w:val="variable"/>
  </w:font>
  <w:font w:name="Arial">
    <w:charset w:val="ee" w:characterSet="windows-1250"/>
    <w:family w:val="roman"/>
    <w:pitch w:val="variable"/>
  </w:font>
  <w:font w:name="Tahoma">
    <w:charset w:val="ee" w:characterSet="windows-1250"/>
    <w:family w:val="roman"/>
    <w:pitch w:val="variable"/>
  </w:font>
  <w:font w:name="Arial Narrow"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roman"/>
    <w:pitch w:val="variable"/>
  </w:font>
  <w:font w:name="Times New Roman">
    <w:charset w:val="ee" w:characterSet="windows-125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start="0" w:end="0" w:hanging="0"/>
      <w:jc w:val="end"/>
      <w:textAlignment w:val="auto"/>
      <w:rPr/>
    </w:pPr>
    <w:r>
      <w:rPr>
        <w:rFonts w:eastAsia="Arial" w:cs="Arial" w:ascii="Arial" w:hAnsi="Arial"/>
        <w:sz w:val="20"/>
        <w:lang w:val="sk-SK" w:eastAsia="ar-SA"/>
      </w:rPr>
      <w:t xml:space="preserve">Strana </w:t>
    </w:r>
    <w:r>
      <w:rPr>
        <w:rFonts w:eastAsia="Arial" w:cs="Arial" w:ascii="Arial" w:hAnsi="Arial"/>
        <w:sz w:val="20"/>
        <w:lang w:val="cs-CZ" w:eastAsia="ar-SA"/>
      </w:rPr>
      <w:fldChar w:fldCharType="begin"/>
    </w:r>
    <w:r>
      <w:rPr>
        <w:sz w:val="20"/>
        <w:rFonts w:eastAsia="Arial" w:cs="Arial" w:ascii="Arial" w:hAnsi="Arial"/>
      </w:rPr>
      <w:instrText> PAGE </w:instrText>
    </w:r>
    <w:r>
      <w:rPr>
        <w:sz w:val="20"/>
        <w:rFonts w:eastAsia="Arial" w:cs="Arial" w:ascii="Arial" w:hAnsi="Arial"/>
      </w:rPr>
      <w:fldChar w:fldCharType="separate"/>
    </w:r>
    <w:r>
      <w:rPr>
        <w:sz w:val="20"/>
        <w:rFonts w:eastAsia="Arial" w:cs="Arial" w:ascii="Arial" w:hAnsi="Arial"/>
      </w:rPr>
      <w:t>5</w:t>
    </w:r>
    <w:r>
      <w:rPr>
        <w:sz w:val="20"/>
        <w:rFonts w:eastAsia="Arial" w:cs="Arial" w:ascii="Arial" w:hAnsi="Arial"/>
      </w:rPr>
      <w:fldChar w:fldCharType="end"/>
    </w:r>
    <w:r>
      <w:rPr>
        <w:rFonts w:eastAsia="Arial" w:cs="Arial" w:ascii="Arial" w:hAnsi="Arial"/>
        <w:sz w:val="20"/>
        <w:lang w:val="sk-SK" w:eastAsia="ar-SA"/>
      </w:rPr>
      <w:t xml:space="preserve"> z </w:t>
    </w:r>
    <w:r>
      <w:rPr>
        <w:rFonts w:eastAsia="Arial" w:cs="Arial" w:ascii="Arial" w:hAnsi="Arial"/>
        <w:sz w:val="20"/>
        <w:lang w:val="cs-CZ" w:eastAsia="ar-SA"/>
      </w:rPr>
      <w:fldChar w:fldCharType="begin"/>
    </w:r>
    <w:r>
      <w:rPr>
        <w:sz w:val="20"/>
        <w:rFonts w:eastAsia="Arial" w:cs="Arial" w:ascii="Arial" w:hAnsi="Arial"/>
      </w:rPr>
      <w:instrText> NUMPAGES </w:instrText>
    </w:r>
    <w:r>
      <w:rPr>
        <w:sz w:val="20"/>
        <w:rFonts w:eastAsia="Arial" w:cs="Arial" w:ascii="Arial" w:hAnsi="Arial"/>
      </w:rPr>
      <w:fldChar w:fldCharType="separate"/>
    </w:r>
    <w:r>
      <w:rPr>
        <w:sz w:val="20"/>
        <w:rFonts w:eastAsia="Arial" w:cs="Arial" w:ascii="Arial" w:hAnsi="Arial"/>
      </w:rPr>
      <w:t>5</w:t>
    </w:r>
    <w:r>
      <w:rPr>
        <w:sz w:val="20"/>
        <w:rFonts w:eastAsia="Arial"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start="0" w:end="360" w:hanging="0"/>
      <w:jc w:val="both"/>
      <w:textAlignment w:val="auto"/>
      <w:rPr>
        <w:rFonts w:ascii="Arial Narrow" w:hAnsi="Arial Narrow" w:eastAsia="Arial"/>
        <w:sz w:val="20"/>
        <w:lang w:val="sk-SK" w:eastAsia="ar-SA"/>
      </w:rPr>
    </w:pPr>
    <w:r>
      <w:rPr>
        <w:rFonts w:eastAsia="Arial"/>
        <w:sz w:val="20"/>
        <w:lang w:val="sk-SK" w:eastAsia="ar-SA"/>
      </w:rPr>
    </w:r>
    <w:r>
      <mc:AlternateContent>
        <mc:Choice Requires="wps">
          <w:drawing>
            <wp:anchor behindDoc="0" distT="72390" distB="72390" distL="72390" distR="7239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start="0" w:end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DIČ: </w:t>
                          </w:r>
                          <w:bookmarkStart w:id="6" w:name="DICHLAV"/>
                          <w:bookmarkEnd w:id="6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2120848686</w:t>
                          </w:r>
                          <w:bookmarkStart w:id="7" w:name="DICHLAV_END"/>
                          <w:bookmarkEnd w:id="7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start="0" w:end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DIČ: </w:t>
                    </w:r>
                    <w:bookmarkStart w:id="8" w:name="DICHLAV"/>
                    <w:bookmarkEnd w:id="8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2120848686</w:t>
                    </w:r>
                    <w:bookmarkStart w:id="9" w:name="DICHLAV_END"/>
                    <w:bookmarkEnd w:id="9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start="0" w:end="0" w:firstLine="1"/>
                            <w:jc w:val="star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start="0" w:end="0" w:firstLine="1"/>
                      <w:jc w:val="star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start="0" w:end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IČO:     </w:t>
                          </w:r>
                          <w:bookmarkStart w:id="10" w:name="ICOHLAV_END"/>
                          <w:bookmarkStart w:id="11" w:name="ICOHLAV"/>
                          <w:bookmarkEnd w:id="10"/>
                          <w:bookmarkEnd w:id="11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51952301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start="0" w:end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IČO:     </w:t>
                    </w:r>
                    <w:bookmarkStart w:id="12" w:name="ICOHLAV_END"/>
                    <w:bookmarkStart w:id="13" w:name="ICOHLAV"/>
                    <w:bookmarkEnd w:id="12"/>
                    <w:bookmarkEnd w:id="13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51952301</w:t>
                    </w:r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</w:pPr>
    <w:rPr>
      <w:rFonts w:ascii="Liberation Serif" w:hAnsi="Liberation Serif" w:eastAsia="Lucida Sans" w:cs="Liberation Serif"/>
      <w:color w:val="auto"/>
      <w:kern w:val="2"/>
      <w:sz w:val="24"/>
      <w:szCs w:val="24"/>
      <w:lang w:eastAsia="hi-IN" w:bidi="cs-CZ" w:val="cs-CZ"/>
    </w:rPr>
  </w:style>
  <w:style w:type="paragraph" w:styleId="Heading2">
    <w:name w:val="Heading 2"/>
    <w:basedOn w:val="Heading"/>
    <w:qFormat/>
    <w:pPr>
      <w:keepNext w:val="true"/>
      <w:widowControl/>
      <w:spacing w:lineRule="auto" w:line="360" w:before="240" w:after="60"/>
      <w:jc w:val="both"/>
      <w:textAlignment w:val="auto"/>
    </w:pPr>
    <w:rPr>
      <w:rFonts w:ascii="Arial Narrow" w:hAnsi="Arial Narrow" w:eastAsia="Arial"/>
      <w:b/>
      <w:i/>
      <w:sz w:val="28"/>
      <w:lang w:val="sk-SK" w:eastAsia="ar-SA"/>
    </w:rPr>
  </w:style>
  <w:style w:type="paragraph" w:styleId="Heading3">
    <w:name w:val="Heading 3"/>
    <w:basedOn w:val="Heading"/>
    <w:qFormat/>
    <w:pPr>
      <w:keepNext w:val="true"/>
      <w:widowControl/>
      <w:spacing w:lineRule="auto" w:line="360" w:before="240" w:after="60"/>
      <w:jc w:val="both"/>
      <w:textAlignment w:val="auto"/>
    </w:pPr>
    <w:rPr>
      <w:rFonts w:ascii="Cambria" w:hAnsi="Cambria" w:eastAsia="Cambria"/>
      <w:b/>
      <w:sz w:val="26"/>
      <w:lang w:val="sk-SK" w:eastAsia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Cambria"/>
      <w:b/>
      <w:kern w:val="2"/>
      <w:sz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Cambria"/>
      <w:b/>
      <w:i/>
      <w:sz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Cambria"/>
      <w:b/>
      <w:sz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eastAsia="Arial"/>
      <w:b/>
      <w:sz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eastAsia="Arial"/>
      <w:sz w:val="24"/>
      <w:lang w:val="cs-CZ" w:eastAsia="cs-CZ"/>
    </w:rPr>
  </w:style>
  <w:style w:type="character" w:styleId="Pagenumber">
    <w:name w:val="page number"/>
    <w:basedOn w:val="DefaultParagraphFont"/>
    <w:qFormat/>
    <w:rPr>
      <w:rFonts w:eastAsia="Times New Roman"/>
    </w:rPr>
  </w:style>
  <w:style w:type="character" w:styleId="Strong">
    <w:name w:val="Strong"/>
    <w:basedOn w:val="DefaultParagraphFont"/>
    <w:qFormat/>
    <w:rPr>
      <w:rFonts w:eastAsia="Times New Roman"/>
      <w:b/>
    </w:rPr>
  </w:style>
  <w:style w:type="character" w:styleId="TextbublinyChar">
    <w:name w:val="Text bubliny Char"/>
    <w:basedOn w:val="DefaultParagraphFont"/>
    <w:qFormat/>
    <w:rPr>
      <w:rFonts w:ascii="Tahoma" w:hAnsi="Tahoma" w:eastAsia="Tahoma"/>
      <w:sz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eastAsia="Arial"/>
      <w:sz w:val="24"/>
      <w:lang w:val="cs-CZ" w:eastAsia="cs-CZ"/>
    </w:rPr>
  </w:style>
  <w:style w:type="character" w:styleId="ListLabel1">
    <w:name w:val="ListLabel 1"/>
    <w:qFormat/>
    <w:rPr>
      <w:rFonts w:eastAsia="Arial"/>
    </w:rPr>
  </w:style>
  <w:style w:type="character" w:styleId="ListLabel2">
    <w:name w:val="ListLabel 2"/>
    <w:qFormat/>
    <w:rPr>
      <w:rFonts w:eastAsia="Times New Roman"/>
    </w:rPr>
  </w:style>
  <w:style w:type="character" w:styleId="ListLabel3">
    <w:name w:val="ListLabel 3"/>
    <w:qFormat/>
    <w:rPr>
      <w:rFonts w:eastAsia="Times New Roman"/>
    </w:rPr>
  </w:style>
  <w:style w:type="character" w:styleId="ListLabel4">
    <w:name w:val="ListLabel 4"/>
    <w:qFormat/>
    <w:rPr>
      <w:rFonts w:eastAsia="Times New Roman"/>
    </w:rPr>
  </w:style>
  <w:style w:type="character" w:styleId="ListLabel5">
    <w:name w:val="ListLabel 5"/>
    <w:qFormat/>
    <w:rPr>
      <w:rFonts w:eastAsia="Times New Roman"/>
    </w:rPr>
  </w:style>
  <w:style w:type="character" w:styleId="ListLabel6">
    <w:name w:val="ListLabel 6"/>
    <w:qFormat/>
    <w:rPr>
      <w:rFonts w:eastAsia="Times New Roman"/>
    </w:rPr>
  </w:style>
  <w:style w:type="character" w:styleId="ListLabel7">
    <w:name w:val="ListLabel 7"/>
    <w:qFormat/>
    <w:rPr>
      <w:rFonts w:eastAsia="Times New Roman"/>
    </w:rPr>
  </w:style>
  <w:style w:type="character" w:styleId="ListLabel8">
    <w:name w:val="ListLabel 8"/>
    <w:qFormat/>
    <w:rPr>
      <w:rFonts w:eastAsia="Times New Roman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Arial"/>
    </w:rPr>
  </w:style>
  <w:style w:type="character" w:styleId="ListLabel11">
    <w:name w:val="ListLabel 11"/>
    <w:qFormat/>
    <w:rPr>
      <w:rFonts w:eastAsia="Times New Roman"/>
    </w:rPr>
  </w:style>
  <w:style w:type="character" w:styleId="ListLabel12">
    <w:name w:val="ListLabel 12"/>
    <w:qFormat/>
    <w:rPr>
      <w:rFonts w:eastAsia="Times New Roman"/>
    </w:rPr>
  </w:style>
  <w:style w:type="character" w:styleId="ListLabel13">
    <w:name w:val="ListLabel 13"/>
    <w:qFormat/>
    <w:rPr>
      <w:rFonts w:eastAsia="Times New Roman"/>
    </w:rPr>
  </w:style>
  <w:style w:type="character" w:styleId="ListLabel14">
    <w:name w:val="ListLabel 14"/>
    <w:qFormat/>
    <w:rPr>
      <w:rFonts w:eastAsia="Times New Roman"/>
    </w:rPr>
  </w:style>
  <w:style w:type="character" w:styleId="ListLabel15">
    <w:name w:val="ListLabel 15"/>
    <w:qFormat/>
    <w:rPr>
      <w:rFonts w:eastAsia="Times New Roman"/>
    </w:rPr>
  </w:style>
  <w:style w:type="character" w:styleId="ListLabel16">
    <w:name w:val="ListLabel 16"/>
    <w:qFormat/>
    <w:rPr>
      <w:rFonts w:eastAsia="Times New Roman"/>
    </w:rPr>
  </w:style>
  <w:style w:type="character" w:styleId="ListLabel17">
    <w:name w:val="ListLabel 17"/>
    <w:qFormat/>
    <w:rPr>
      <w:rFonts w:eastAsia="Times New Roman"/>
    </w:rPr>
  </w:style>
  <w:style w:type="character" w:styleId="ListLabel18">
    <w:name w:val="ListLabel 18"/>
    <w:qFormat/>
    <w:rPr>
      <w:rFonts w:eastAsia="Times New Roman"/>
    </w:rPr>
  </w:style>
  <w:style w:type="character" w:styleId="ListLabel19">
    <w:name w:val="ListLabel 19"/>
    <w:qFormat/>
    <w:rPr>
      <w:rFonts w:eastAsia="Times New Roman"/>
    </w:rPr>
  </w:style>
  <w:style w:type="character" w:styleId="ListLabel20">
    <w:name w:val="ListLabel 20"/>
    <w:qFormat/>
    <w:rPr>
      <w:rFonts w:eastAsia="Times New Roman"/>
    </w:rPr>
  </w:style>
  <w:style w:type="character" w:styleId="ListLabel21">
    <w:name w:val="ListLabel 21"/>
    <w:qFormat/>
    <w:rPr>
      <w:rFonts w:eastAsia="Times New Roman"/>
    </w:rPr>
  </w:style>
  <w:style w:type="character" w:styleId="ListLabel22">
    <w:name w:val="ListLabel 22"/>
    <w:qFormat/>
    <w:rPr>
      <w:rFonts w:eastAsia="Times New Roman"/>
    </w:rPr>
  </w:style>
  <w:style w:type="character" w:styleId="ListLabel23">
    <w:name w:val="ListLabel 23"/>
    <w:qFormat/>
    <w:rPr>
      <w:rFonts w:eastAsia="Times New Roman"/>
    </w:rPr>
  </w:style>
  <w:style w:type="character" w:styleId="ListLabel24">
    <w:name w:val="ListLabel 24"/>
    <w:qFormat/>
    <w:rPr>
      <w:rFonts w:eastAsia="Times New Roman"/>
    </w:rPr>
  </w:style>
  <w:style w:type="character" w:styleId="ListLabel25">
    <w:name w:val="ListLabel 25"/>
    <w:qFormat/>
    <w:rPr>
      <w:rFonts w:eastAsia="Times New Roman"/>
    </w:rPr>
  </w:style>
  <w:style w:type="character" w:styleId="ListLabel26">
    <w:name w:val="ListLabel 26"/>
    <w:qFormat/>
    <w:rPr>
      <w:rFonts w:eastAsia="Times New Roman"/>
    </w:rPr>
  </w:style>
  <w:style w:type="character" w:styleId="ListLabel27">
    <w:name w:val="ListLabel 27"/>
    <w:qFormat/>
    <w:rPr>
      <w:rFonts w:eastAsia="Times New Roman"/>
    </w:rPr>
  </w:style>
  <w:style w:type="character" w:styleId="ListLabel28">
    <w:name w:val="ListLabel 28"/>
    <w:qFormat/>
    <w:rPr>
      <w:rFonts w:eastAsia="Times New Roman"/>
    </w:rPr>
  </w:style>
  <w:style w:type="character" w:styleId="ListLabel29">
    <w:name w:val="ListLabel 29"/>
    <w:qFormat/>
    <w:rPr>
      <w:rFonts w:eastAsia="Times New Roman"/>
    </w:rPr>
  </w:style>
  <w:style w:type="character" w:styleId="ListLabel30">
    <w:name w:val="ListLabel 30"/>
    <w:qFormat/>
    <w:rPr>
      <w:rFonts w:eastAsia="Times New Roman"/>
    </w:rPr>
  </w:style>
  <w:style w:type="character" w:styleId="ListLabel31">
    <w:name w:val="ListLabel 31"/>
    <w:qFormat/>
    <w:rPr>
      <w:rFonts w:eastAsia="Times New Roman"/>
    </w:rPr>
  </w:style>
  <w:style w:type="character" w:styleId="ListLabel32">
    <w:name w:val="ListLabel 32"/>
    <w:qFormat/>
    <w:rPr>
      <w:rFonts w:eastAsia="Times New Roman"/>
    </w:rPr>
  </w:style>
  <w:style w:type="character" w:styleId="ListLabel33">
    <w:name w:val="ListLabel 33"/>
    <w:qFormat/>
    <w:rPr>
      <w:rFonts w:eastAsia="Times New Roman"/>
    </w:rPr>
  </w:style>
  <w:style w:type="character" w:styleId="ListLabel34">
    <w:name w:val="ListLabel 34"/>
    <w:qFormat/>
    <w:rPr>
      <w:rFonts w:eastAsia="Times New Roman"/>
    </w:rPr>
  </w:style>
  <w:style w:type="character" w:styleId="ListLabel35">
    <w:name w:val="ListLabel 35"/>
    <w:qFormat/>
    <w:rPr>
      <w:rFonts w:eastAsia="Times New Roman"/>
    </w:rPr>
  </w:style>
  <w:style w:type="character" w:styleId="ListLabel36">
    <w:name w:val="ListLabel 36"/>
    <w:qFormat/>
    <w:rPr>
      <w:rFonts w:eastAsia="Times New Roman"/>
    </w:rPr>
  </w:style>
  <w:style w:type="character" w:styleId="ListLabel37">
    <w:name w:val="ListLabel 37"/>
    <w:qFormat/>
    <w:rPr>
      <w:rFonts w:eastAsia="Times New Roman"/>
    </w:rPr>
  </w:style>
  <w:style w:type="character" w:styleId="ListLabel38">
    <w:name w:val="ListLabel 38"/>
    <w:qFormat/>
    <w:rPr>
      <w:rFonts w:eastAsia="Times New Roman"/>
    </w:rPr>
  </w:style>
  <w:style w:type="character" w:styleId="ListLabel39">
    <w:name w:val="ListLabel 39"/>
    <w:qFormat/>
    <w:rPr>
      <w:rFonts w:eastAsia="Times New Roman"/>
    </w:rPr>
  </w:style>
  <w:style w:type="character" w:styleId="ListLabel40">
    <w:name w:val="ListLabel 40"/>
    <w:qFormat/>
    <w:rPr>
      <w:rFonts w:eastAsia="Times New Roman"/>
    </w:rPr>
  </w:style>
  <w:style w:type="character" w:styleId="ListLabel41">
    <w:name w:val="ListLabel 41"/>
    <w:qFormat/>
    <w:rPr>
      <w:rFonts w:eastAsia="Times New Roman"/>
    </w:rPr>
  </w:style>
  <w:style w:type="character" w:styleId="ListLabel42">
    <w:name w:val="ListLabel 42"/>
    <w:qFormat/>
    <w:rPr>
      <w:rFonts w:eastAsia="Times New Roman"/>
    </w:rPr>
  </w:style>
  <w:style w:type="character" w:styleId="ListLabel43">
    <w:name w:val="ListLabel 43"/>
    <w:qFormat/>
    <w:rPr>
      <w:rFonts w:eastAsia="Times New Roman"/>
    </w:rPr>
  </w:style>
  <w:style w:type="character" w:styleId="ListLabel44">
    <w:name w:val="ListLabel 44"/>
    <w:qFormat/>
    <w:rPr>
      <w:rFonts w:eastAsia="Times New Roman"/>
    </w:rPr>
  </w:style>
  <w:style w:type="character" w:styleId="ListLabel45">
    <w:name w:val="ListLabel 45"/>
    <w:qFormat/>
    <w:rPr>
      <w:rFonts w:eastAsia="Times New Roman"/>
    </w:rPr>
  </w:style>
  <w:style w:type="character" w:styleId="ListLabel46">
    <w:name w:val="ListLabel 46"/>
    <w:qFormat/>
    <w:rPr>
      <w:rFonts w:eastAsia="Times New Roman"/>
    </w:rPr>
  </w:style>
  <w:style w:type="character" w:styleId="ListLabel47">
    <w:name w:val="ListLabel 47"/>
    <w:qFormat/>
    <w:rPr>
      <w:rFonts w:eastAsia="Times New Roman"/>
    </w:rPr>
  </w:style>
  <w:style w:type="character" w:styleId="ListLabel48">
    <w:name w:val="ListLabel 48"/>
    <w:qFormat/>
    <w:rPr>
      <w:rFonts w:eastAsia="Times New Roman"/>
    </w:rPr>
  </w:style>
  <w:style w:type="character" w:styleId="ListLabel49">
    <w:name w:val="ListLabel 49"/>
    <w:qFormat/>
    <w:rPr>
      <w:rFonts w:eastAsia="Times New Roman"/>
    </w:rPr>
  </w:style>
  <w:style w:type="character" w:styleId="ListLabel50">
    <w:name w:val="ListLabel 50"/>
    <w:qFormat/>
    <w:rPr>
      <w:rFonts w:eastAsia="Times New Roman"/>
    </w:rPr>
  </w:style>
  <w:style w:type="character" w:styleId="ListLabel51">
    <w:name w:val="ListLabel 51"/>
    <w:qFormat/>
    <w:rPr>
      <w:rFonts w:eastAsia="Times New Roman"/>
    </w:rPr>
  </w:style>
  <w:style w:type="character" w:styleId="ListLabel52">
    <w:name w:val="ListLabel 52"/>
    <w:qFormat/>
    <w:rPr>
      <w:rFonts w:eastAsia="Times New Roman"/>
    </w:rPr>
  </w:style>
  <w:style w:type="character" w:styleId="ListLabel53">
    <w:name w:val="ListLabel 53"/>
    <w:qFormat/>
    <w:rPr>
      <w:rFonts w:eastAsia="Times New Roman"/>
    </w:rPr>
  </w:style>
  <w:style w:type="character" w:styleId="ListLabel54">
    <w:name w:val="ListLabel 54"/>
    <w:qFormat/>
    <w:rPr>
      <w:rFonts w:eastAsia="Times New Roman"/>
    </w:rPr>
  </w:style>
  <w:style w:type="character" w:styleId="ListLabel55">
    <w:name w:val="ListLabel 55"/>
    <w:qFormat/>
    <w:rPr>
      <w:rFonts w:eastAsia="Times New Roman"/>
    </w:rPr>
  </w:style>
  <w:style w:type="character" w:styleId="ListLabel56">
    <w:name w:val="ListLabel 56"/>
    <w:qFormat/>
    <w:rPr>
      <w:rFonts w:eastAsia="Times New Roman"/>
    </w:rPr>
  </w:style>
  <w:style w:type="character" w:styleId="ListLabel57">
    <w:name w:val="ListLabel 57"/>
    <w:qFormat/>
    <w:rPr>
      <w:rFonts w:eastAsia="Times New Roman"/>
    </w:rPr>
  </w:style>
  <w:style w:type="character" w:styleId="ListLabel58">
    <w:name w:val="ListLabel 58"/>
    <w:qFormat/>
    <w:rPr>
      <w:rFonts w:eastAsia="Times New Roman"/>
    </w:rPr>
  </w:style>
  <w:style w:type="character" w:styleId="ListLabel59">
    <w:name w:val="ListLabel 59"/>
    <w:qFormat/>
    <w:rPr>
      <w:rFonts w:eastAsia="Times New Roman"/>
    </w:rPr>
  </w:style>
  <w:style w:type="character" w:styleId="ListLabel60">
    <w:name w:val="ListLabel 60"/>
    <w:qFormat/>
    <w:rPr>
      <w:rFonts w:eastAsia="Times New Roman"/>
    </w:rPr>
  </w:style>
  <w:style w:type="character" w:styleId="ListLabel61">
    <w:name w:val="ListLabel 61"/>
    <w:qFormat/>
    <w:rPr>
      <w:rFonts w:eastAsia="Times New Roman"/>
    </w:rPr>
  </w:style>
  <w:style w:type="character" w:styleId="ListLabel62">
    <w:name w:val="ListLabel 62"/>
    <w:qFormat/>
    <w:rPr>
      <w:rFonts w:eastAsia="Times New Roman"/>
    </w:rPr>
  </w:style>
  <w:style w:type="character" w:styleId="ListLabel63">
    <w:name w:val="ListLabel 63"/>
    <w:qFormat/>
    <w:rPr>
      <w:rFonts w:eastAsia="Times New Roman"/>
    </w:rPr>
  </w:style>
  <w:style w:type="character" w:styleId="ListLabel64">
    <w:name w:val="ListLabel 64"/>
    <w:qFormat/>
    <w:rPr>
      <w:rFonts w:eastAsia="Times New Roman"/>
    </w:rPr>
  </w:style>
  <w:style w:type="character" w:styleId="ListLabel65">
    <w:name w:val="ListLabel 65"/>
    <w:qFormat/>
    <w:rPr>
      <w:rFonts w:eastAsia="Times New Roman"/>
    </w:rPr>
  </w:style>
  <w:style w:type="character" w:styleId="ListLabel66">
    <w:name w:val="ListLabel 66"/>
    <w:qFormat/>
    <w:rPr>
      <w:rFonts w:eastAsia="Times New Roman"/>
    </w:rPr>
  </w:style>
  <w:style w:type="character" w:styleId="ListLabel67">
    <w:name w:val="ListLabel 67"/>
    <w:qFormat/>
    <w:rPr>
      <w:rFonts w:eastAsia="Times New Roman"/>
    </w:rPr>
  </w:style>
  <w:style w:type="character" w:styleId="ListLabel68">
    <w:name w:val="ListLabel 68"/>
    <w:qFormat/>
    <w:rPr>
      <w:rFonts w:eastAsia="Times New Roman"/>
    </w:rPr>
  </w:style>
  <w:style w:type="character" w:styleId="ListLabel69">
    <w:name w:val="ListLabel 69"/>
    <w:qFormat/>
    <w:rPr>
      <w:rFonts w:eastAsia="Times New Roman"/>
    </w:rPr>
  </w:style>
  <w:style w:type="character" w:styleId="ListLabel70">
    <w:name w:val="ListLabel 70"/>
    <w:qFormat/>
    <w:rPr>
      <w:rFonts w:eastAsia="Times New Roman"/>
    </w:rPr>
  </w:style>
  <w:style w:type="character" w:styleId="ListLabel71">
    <w:name w:val="ListLabel 71"/>
    <w:qFormat/>
    <w:rPr>
      <w:rFonts w:eastAsia="Times New Roman"/>
    </w:rPr>
  </w:style>
  <w:style w:type="character" w:styleId="ListLabel72">
    <w:name w:val="ListLabel 72"/>
    <w:qFormat/>
    <w:rPr>
      <w:rFonts w:eastAsia="Times New Roman"/>
    </w:rPr>
  </w:style>
  <w:style w:type="character" w:styleId="ListLabel73">
    <w:name w:val="ListLabel 73"/>
    <w:qFormat/>
    <w:rPr>
      <w:rFonts w:eastAsia="Times New Roman"/>
    </w:rPr>
  </w:style>
  <w:style w:type="character" w:styleId="ListLabel74">
    <w:name w:val="ListLabel 74"/>
    <w:qFormat/>
    <w:rPr>
      <w:rFonts w:eastAsia="Times New Roman"/>
    </w:rPr>
  </w:style>
  <w:style w:type="character" w:styleId="ListLabel75">
    <w:name w:val="ListLabel 75"/>
    <w:qFormat/>
    <w:rPr>
      <w:rFonts w:eastAsia="Times New Roman"/>
    </w:rPr>
  </w:style>
  <w:style w:type="character" w:styleId="ListLabel76">
    <w:name w:val="ListLabel 76"/>
    <w:qFormat/>
    <w:rPr>
      <w:rFonts w:eastAsia="Times New Roman"/>
    </w:rPr>
  </w:style>
  <w:style w:type="character" w:styleId="ListLabel77">
    <w:name w:val="ListLabel 77"/>
    <w:qFormat/>
    <w:rPr>
      <w:rFonts w:eastAsia="Times New Roman"/>
    </w:rPr>
  </w:style>
  <w:style w:type="character" w:styleId="ListLabel78">
    <w:name w:val="ListLabel 78"/>
    <w:qFormat/>
    <w:rPr>
      <w:rFonts w:eastAsia="Times New Roman"/>
    </w:rPr>
  </w:style>
  <w:style w:type="character" w:styleId="ListLabel79">
    <w:name w:val="ListLabel 79"/>
    <w:qFormat/>
    <w:rPr>
      <w:rFonts w:eastAsia="Times New Roman"/>
    </w:rPr>
  </w:style>
  <w:style w:type="character" w:styleId="ListLabel80">
    <w:name w:val="ListLabel 80"/>
    <w:qFormat/>
    <w:rPr>
      <w:rFonts w:eastAsia="Times New Roman"/>
    </w:rPr>
  </w:style>
  <w:style w:type="character" w:styleId="ListLabel81">
    <w:name w:val="ListLabel 81"/>
    <w:qFormat/>
    <w:rPr>
      <w:rFonts w:eastAsia="Times New Roman"/>
    </w:rPr>
  </w:style>
  <w:style w:type="character" w:styleId="ListLabel82">
    <w:name w:val="ListLabel 82"/>
    <w:qFormat/>
    <w:rPr>
      <w:rFonts w:eastAsia="Times New Roman"/>
    </w:rPr>
  </w:style>
  <w:style w:type="character" w:styleId="ListLabel83">
    <w:name w:val="ListLabel 83"/>
    <w:qFormat/>
    <w:rPr>
      <w:rFonts w:eastAsia="Times New Roman"/>
    </w:rPr>
  </w:style>
  <w:style w:type="character" w:styleId="ListLabel84">
    <w:name w:val="ListLabel 84"/>
    <w:qFormat/>
    <w:rPr>
      <w:rFonts w:eastAsia="Times New Roman"/>
    </w:rPr>
  </w:style>
  <w:style w:type="character" w:styleId="ListLabel85">
    <w:name w:val="ListLabel 85"/>
    <w:qFormat/>
    <w:rPr>
      <w:rFonts w:eastAsia="Times New Roman"/>
    </w:rPr>
  </w:style>
  <w:style w:type="character" w:styleId="ListLabel86">
    <w:name w:val="ListLabel 86"/>
    <w:qFormat/>
    <w:rPr>
      <w:rFonts w:eastAsia="Times New Roman"/>
    </w:rPr>
  </w:style>
  <w:style w:type="character" w:styleId="ListLabel87">
    <w:name w:val="ListLabel 87"/>
    <w:qFormat/>
    <w:rPr>
      <w:rFonts w:eastAsia="Times New Roman"/>
    </w:rPr>
  </w:style>
  <w:style w:type="character" w:styleId="ListLabel88">
    <w:name w:val="ListLabel 88"/>
    <w:qFormat/>
    <w:rPr>
      <w:rFonts w:eastAsia="Times New Roman"/>
    </w:rPr>
  </w:style>
  <w:style w:type="character" w:styleId="ListLabel89">
    <w:name w:val="ListLabel 89"/>
    <w:qFormat/>
    <w:rPr>
      <w:rFonts w:eastAsia="Times New Roman"/>
    </w:rPr>
  </w:style>
  <w:style w:type="character" w:styleId="ListLabel90">
    <w:name w:val="ListLabel 90"/>
    <w:qFormat/>
    <w:rPr>
      <w:rFonts w:eastAsia="Times New Roman"/>
    </w:rPr>
  </w:style>
  <w:style w:type="character" w:styleId="ListLabel91">
    <w:name w:val="ListLabel 91"/>
    <w:qFormat/>
    <w:rPr>
      <w:rFonts w:eastAsia="Times New Roman"/>
      <w:sz w:val="22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eastAsia="Times New Roman"/>
    </w:rPr>
  </w:style>
  <w:style w:type="character" w:styleId="ListLabel95">
    <w:name w:val="ListLabel 95"/>
    <w:qFormat/>
    <w:rPr>
      <w:rFonts w:eastAsia="Times New Roman"/>
    </w:rPr>
  </w:style>
  <w:style w:type="character" w:styleId="ListLabel96">
    <w:name w:val="ListLabel 96"/>
    <w:qFormat/>
    <w:rPr>
      <w:rFonts w:eastAsia="Times New Roman"/>
    </w:rPr>
  </w:style>
  <w:style w:type="character" w:styleId="ListLabel97">
    <w:name w:val="ListLabel 97"/>
    <w:qFormat/>
    <w:rPr>
      <w:rFonts w:eastAsia="Times New Roman"/>
    </w:rPr>
  </w:style>
  <w:style w:type="character" w:styleId="ListLabel98">
    <w:name w:val="ListLabel 98"/>
    <w:qFormat/>
    <w:rPr>
      <w:rFonts w:eastAsia="Times New Roman"/>
    </w:rPr>
  </w:style>
  <w:style w:type="character" w:styleId="ListLabel99">
    <w:name w:val="ListLabel 99"/>
    <w:qFormat/>
    <w:rPr>
      <w:rFonts w:eastAsia="Times New Roman"/>
    </w:rPr>
  </w:style>
  <w:style w:type="character" w:styleId="ListLabel100">
    <w:name w:val="ListLabel 100"/>
    <w:qFormat/>
    <w:rPr>
      <w:rFonts w:eastAsia="Times New Roman"/>
    </w:rPr>
  </w:style>
  <w:style w:type="character" w:styleId="ListLabel101">
    <w:name w:val="ListLabel 101"/>
    <w:qFormat/>
    <w:rPr>
      <w:rFonts w:eastAsia="Times New Roman"/>
    </w:rPr>
  </w:style>
  <w:style w:type="character" w:styleId="ListLabel102">
    <w:name w:val="ListLabel 102"/>
    <w:qFormat/>
    <w:rPr>
      <w:rFonts w:eastAsia="Times New Roman"/>
    </w:rPr>
  </w:style>
  <w:style w:type="character" w:styleId="ListLabel103">
    <w:name w:val="ListLabel 103"/>
    <w:qFormat/>
    <w:rPr>
      <w:rFonts w:eastAsia="Times New Roman"/>
    </w:rPr>
  </w:style>
  <w:style w:type="character" w:styleId="ListLabel104">
    <w:name w:val="ListLabel 104"/>
    <w:qFormat/>
    <w:rPr>
      <w:rFonts w:eastAsia="Times New Roman"/>
    </w:rPr>
  </w:style>
  <w:style w:type="character" w:styleId="ListLabel105">
    <w:name w:val="ListLabel 105"/>
    <w:qFormat/>
    <w:rPr>
      <w:rFonts w:eastAsia="Times New Roman"/>
    </w:rPr>
  </w:style>
  <w:style w:type="character" w:styleId="ListLabel106">
    <w:name w:val="ListLabel 106"/>
    <w:qFormat/>
    <w:rPr>
      <w:rFonts w:eastAsia="Times New Roman"/>
    </w:rPr>
  </w:style>
  <w:style w:type="character" w:styleId="ListLabel107">
    <w:name w:val="ListLabel 107"/>
    <w:qFormat/>
    <w:rPr>
      <w:rFonts w:eastAsia="Times New Roman"/>
    </w:rPr>
  </w:style>
  <w:style w:type="character" w:styleId="ListLabel108">
    <w:name w:val="ListLabel 108"/>
    <w:qFormat/>
    <w:rPr>
      <w:rFonts w:eastAsia="Times New Roman"/>
      <w:b w:val="false"/>
      <w:sz w:val="22"/>
    </w:rPr>
  </w:style>
  <w:style w:type="character" w:styleId="ListLabel109">
    <w:name w:val="ListLabel 109"/>
    <w:qFormat/>
    <w:rPr>
      <w:rFonts w:eastAsia="Times New Roman"/>
    </w:rPr>
  </w:style>
  <w:style w:type="character" w:styleId="ListLabel110">
    <w:name w:val="ListLabel 110"/>
    <w:qFormat/>
    <w:rPr>
      <w:rFonts w:eastAsia="Times New Roman"/>
    </w:rPr>
  </w:style>
  <w:style w:type="character" w:styleId="ListLabel111">
    <w:name w:val="ListLabel 111"/>
    <w:qFormat/>
    <w:rPr>
      <w:rFonts w:eastAsia="Times New Roman"/>
    </w:rPr>
  </w:style>
  <w:style w:type="character" w:styleId="ListLabel112">
    <w:name w:val="ListLabel 112"/>
    <w:qFormat/>
    <w:rPr>
      <w:rFonts w:eastAsia="Times New Roman"/>
    </w:rPr>
  </w:style>
  <w:style w:type="character" w:styleId="ListLabel113">
    <w:name w:val="ListLabel 113"/>
    <w:qFormat/>
    <w:rPr>
      <w:rFonts w:eastAsia="Times New Roman"/>
    </w:rPr>
  </w:style>
  <w:style w:type="character" w:styleId="ListLabel114">
    <w:name w:val="ListLabel 114"/>
    <w:qFormat/>
    <w:rPr>
      <w:rFonts w:eastAsia="Times New Roman"/>
    </w:rPr>
  </w:style>
  <w:style w:type="character" w:styleId="ListLabel115">
    <w:name w:val="ListLabel 115"/>
    <w:qFormat/>
    <w:rPr>
      <w:rFonts w:eastAsia="Times New Roman"/>
    </w:rPr>
  </w:style>
  <w:style w:type="character" w:styleId="ListLabel116">
    <w:name w:val="ListLabel 116"/>
    <w:qFormat/>
    <w:rPr>
      <w:rFonts w:eastAsia="Times New Roman"/>
    </w:rPr>
  </w:style>
  <w:style w:type="paragraph" w:styleId="Heading">
    <w:name w:val="Heading"/>
    <w:basedOn w:val="Normal"/>
    <w:next w:val="TextBody"/>
    <w:qFormat/>
    <w:pPr>
      <w:keepNext w:val="true"/>
      <w:widowControl/>
      <w:spacing w:before="240" w:after="120"/>
    </w:pPr>
    <w:rPr>
      <w:rFonts w:ascii="Liberation Sans" w:hAnsi="Liberation Sans" w:eastAsia="Lucida Sans"/>
      <w:sz w:val="28"/>
    </w:rPr>
  </w:style>
  <w:style w:type="paragraph" w:styleId="TextBody">
    <w:name w:val="Body Text"/>
    <w:basedOn w:val="Normal"/>
    <w:pPr>
      <w:widowControl/>
      <w:spacing w:lineRule="auto" w:line="276" w:before="0" w:after="140"/>
    </w:pPr>
    <w:rPr/>
  </w:style>
  <w:style w:type="paragraph" w:styleId="List">
    <w:name w:val="List"/>
    <w:basedOn w:val="TextBody"/>
    <w:pPr>
      <w:widowControl/>
      <w:spacing w:lineRule="auto" w:line="276" w:before="0" w:after="140"/>
    </w:pPr>
    <w:rPr>
      <w:rFonts w:eastAsia="Lucida Sans"/>
    </w:rPr>
  </w:style>
  <w:style w:type="paragraph" w:styleId="Caption">
    <w:name w:val="Caption"/>
    <w:basedOn w:val="Normal"/>
    <w:qFormat/>
    <w:pPr>
      <w:widowControl/>
      <w:spacing w:before="120" w:after="120"/>
    </w:pPr>
    <w:rPr>
      <w:rFonts w:eastAsia="Lucida Sans"/>
      <w:i/>
      <w:sz w:val="24"/>
    </w:rPr>
  </w:style>
  <w:style w:type="paragraph" w:styleId="Index">
    <w:name w:val="Index"/>
    <w:basedOn w:val="Normal"/>
    <w:qFormat/>
    <w:pPr>
      <w:widowControl/>
    </w:pPr>
    <w:rPr>
      <w:rFonts w:eastAsia="Lucida Sans"/>
    </w:rPr>
  </w:style>
  <w:style w:type="paragraph" w:styleId="Normalpodnadpis">
    <w:name w:val="Normal,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Arial" w:cs="Liberation Serif"/>
      <w:color w:val="auto"/>
      <w:kern w:val="2"/>
      <w:sz w:val="20"/>
      <w:szCs w:val="24"/>
      <w:lang w:val="sk-SK" w:eastAsia="ar-SA" w:bidi="hi-IN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lineRule="auto" w:line="360" w:before="120" w:after="120"/>
      <w:jc w:val="center"/>
      <w:textAlignment w:val="auto"/>
    </w:pPr>
    <w:rPr>
      <w:rFonts w:ascii="Arial Narrow" w:hAnsi="Arial Narrow" w:eastAsia="Arial"/>
      <w:b/>
      <w:sz w:val="20"/>
      <w:lang w:val="sk-SK" w:eastAsia="ar-SA"/>
    </w:rPr>
  </w:style>
  <w:style w:type="paragraph" w:styleId="DocumentMap">
    <w:name w:val="DocumentMap"/>
    <w:qFormat/>
    <w:pPr>
      <w:widowControl/>
      <w:suppressAutoHyphens w:val="true"/>
      <w:jc w:val="start"/>
      <w:textAlignment w:val="auto"/>
    </w:pPr>
    <w:rPr>
      <w:rFonts w:ascii="Times New Roman" w:hAnsi="Times New Roman" w:eastAsia="Times New Roman" w:cs="Liberation Serif"/>
      <w:color w:val="auto"/>
      <w:kern w:val="2"/>
      <w:sz w:val="20"/>
      <w:szCs w:val="24"/>
      <w:lang w:val="cs-CZ" w:eastAsia="ar-SA" w:bidi="hi-IN"/>
    </w:rPr>
  </w:style>
  <w:style w:type="paragraph" w:styleId="Tl11ptTuniernaPodaokrajaVavo019cmRiadkova">
    <w:name w:val="Štýl 11 pt Tučné Čierna Podľa okraja Vľavo:  019 cm Riadkova..."/>
    <w:qFormat/>
    <w:pPr>
      <w:widowControl/>
      <w:suppressAutoHyphens w:val="true"/>
      <w:spacing w:lineRule="auto" w:line="360"/>
      <w:jc w:val="both"/>
      <w:textAlignment w:val="auto"/>
    </w:pPr>
    <w:rPr>
      <w:rFonts w:ascii="Arial" w:hAnsi="Arial" w:eastAsia="Arial" w:cs="Liberation Serif"/>
      <w:color w:val="000000"/>
      <w:kern w:val="2"/>
      <w:sz w:val="24"/>
      <w:szCs w:val="24"/>
      <w:lang w:val="sk-SK" w:eastAsia="ar-SA" w:bidi="hi-IN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start="108" w:hanging="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uppressAutoHyphens w:val="true"/>
      <w:spacing w:before="120" w:after="120"/>
      <w:jc w:val="start"/>
      <w:textAlignment w:val="auto"/>
    </w:pPr>
    <w:rPr>
      <w:rFonts w:ascii="Arial" w:hAnsi="Arial" w:eastAsia="Arial" w:cs="Liberation Serif"/>
      <w:b/>
      <w:color w:val="auto"/>
      <w:kern w:val="2"/>
      <w:sz w:val="24"/>
      <w:szCs w:val="24"/>
      <w:lang w:val="sk-SK" w:eastAsia="ar-SA" w:bidi="hi-IN"/>
    </w:rPr>
  </w:style>
  <w:style w:type="paragraph" w:styleId="TlArialPodaokraja">
    <w:name w:val="Štýl Arial Podľa okraja"/>
    <w:autoRedefine/>
    <w:qFormat/>
    <w:pPr>
      <w:widowControl/>
      <w:suppressAutoHyphens w:val="true"/>
      <w:jc w:val="both"/>
      <w:textAlignment w:val="auto"/>
    </w:pPr>
    <w:rPr>
      <w:rFonts w:ascii="Arial" w:hAnsi="Arial" w:eastAsia="Arial" w:cs="Liberation Serif"/>
      <w:color w:val="auto"/>
      <w:kern w:val="2"/>
      <w:sz w:val="16"/>
      <w:szCs w:val="24"/>
      <w:lang w:val="sk-SK" w:eastAsia="ar-SA" w:bidi="hi-IN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lineRule="auto" w:line="360" w:before="120" w:after="12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TableGrid">
    <w:name w:val="Table Grid"/>
    <w:basedOn w:val="DocumentMap"/>
    <w:qFormat/>
    <w:pPr>
      <w:widowControl/>
      <w:jc w:val="start"/>
      <w:textAlignment w:val="auto"/>
    </w:pPr>
    <w:rPr>
      <w:rFonts w:ascii="Arial" w:hAnsi="Arial" w:eastAsia="Arial"/>
      <w:sz w:val="20"/>
      <w:lang w:val="sk-SK" w:eastAsia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Normlny1">
    <w:name w:val="Normálny1"/>
    <w:qFormat/>
    <w:pPr>
      <w:widowControl/>
      <w:suppressAutoHyphens w:val="true"/>
      <w:spacing w:lineRule="auto" w:line="360" w:before="120" w:after="120"/>
      <w:ind w:firstLine="709"/>
      <w:jc w:val="both"/>
      <w:textAlignment w:val="auto"/>
    </w:pPr>
    <w:rPr>
      <w:rFonts w:ascii="Arial" w:hAnsi="Arial" w:eastAsia="Arial" w:cs="Liberation Serif"/>
      <w:color w:val="auto"/>
      <w:kern w:val="2"/>
      <w:sz w:val="24"/>
      <w:szCs w:val="24"/>
      <w:lang w:val="sk-SK" w:eastAsia="ar-SA" w:bidi="hi-IN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uppressAutoHyphens w:val="true"/>
      <w:spacing w:before="120" w:after="120"/>
      <w:ind w:start="1440" w:hanging="360"/>
      <w:jc w:val="both"/>
      <w:textAlignment w:val="auto"/>
    </w:pPr>
    <w:rPr>
      <w:rFonts w:ascii="Arial Narrow" w:hAnsi="Arial Narrow" w:eastAsia="Arial" w:cs="Liberation Serif"/>
      <w:color w:val="auto"/>
      <w:kern w:val="2"/>
      <w:sz w:val="22"/>
      <w:szCs w:val="24"/>
      <w:lang w:val="sk-SK" w:eastAsia="ar-SA" w:bidi="hi-IN"/>
    </w:rPr>
  </w:style>
  <w:style w:type="paragraph" w:styleId="TopHeader">
    <w:name w:val="Top Header"/>
    <w:basedOn w:val="Normalpodnadpis"/>
    <w:qFormat/>
    <w:pPr>
      <w:widowControl/>
      <w:spacing w:lineRule="auto" w:line="360" w:before="120" w:after="120"/>
      <w:jc w:val="center"/>
      <w:textAlignment w:val="auto"/>
    </w:pPr>
    <w:rPr>
      <w:rFonts w:ascii="Arial Narrow" w:hAnsi="Arial Narrow" w:eastAsia="Times New Roman"/>
      <w:b/>
      <w:sz w:val="22"/>
      <w:lang w:val="sk-SK" w:eastAsia="ar-SA"/>
    </w:rPr>
  </w:style>
  <w:style w:type="paragraph" w:styleId="BalloonText">
    <w:name w:val="Balloon Text"/>
    <w:basedOn w:val="Normalpodnadpis"/>
    <w:qFormat/>
    <w:pPr>
      <w:widowControl/>
      <w:spacing w:lineRule="auto" w:line="360" w:before="120" w:after="120"/>
      <w:jc w:val="both"/>
      <w:textAlignment w:val="auto"/>
    </w:pPr>
    <w:rPr>
      <w:rFonts w:ascii="Tahoma" w:hAnsi="Tahoma" w:eastAsia="Tahoma"/>
      <w:sz w:val="16"/>
      <w:lang w:val="sk-SK" w:eastAsia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spacing w:lineRule="auto" w:line="360" w:before="120" w:after="120"/>
      <w:ind w:start="720" w:hanging="360"/>
      <w:jc w:val="start"/>
      <w:textAlignment w:val="auto"/>
    </w:pPr>
    <w:rPr>
      <w:rFonts w:ascii="Arial Narrow" w:hAnsi="Arial Narrow" w:eastAsia="Arial Narrow"/>
      <w:b/>
      <w:sz w:val="22"/>
      <w:lang w:val="sk-SK" w:eastAsia="ar-SA"/>
    </w:rPr>
  </w:style>
  <w:style w:type="paragraph" w:styleId="Default">
    <w:name w:val="Default"/>
    <w:qFormat/>
    <w:pPr>
      <w:widowControl/>
      <w:suppressAutoHyphens w:val="true"/>
      <w:jc w:val="start"/>
      <w:textAlignment w:val="auto"/>
    </w:pPr>
    <w:rPr>
      <w:rFonts w:ascii="Times New Roman" w:hAnsi="Times New Roman" w:eastAsia="Times New Roman" w:cs="Liberation Serif"/>
      <w:color w:val="000000"/>
      <w:kern w:val="2"/>
      <w:sz w:val="24"/>
      <w:szCs w:val="24"/>
      <w:lang w:val="sk-SK" w:eastAsia="ar-SA" w:bidi="hi-IN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spacing w:lineRule="auto" w:line="360" w:before="240" w:after="60"/>
      <w:ind w:start="1440" w:hanging="360"/>
      <w:jc w:val="start"/>
      <w:textAlignment w:val="auto"/>
    </w:pPr>
    <w:rPr>
      <w:rFonts w:ascii="Arial Narrow" w:hAnsi="Arial Narrow" w:eastAsia="Arial Narrow"/>
      <w:b/>
      <w:i/>
      <w:sz w:val="20"/>
      <w:lang w:val="sk-SK" w:eastAsia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spacing w:lineRule="auto" w:line="360" w:before="240" w:after="60"/>
      <w:ind w:start="2340" w:hanging="360"/>
      <w:jc w:val="center"/>
      <w:textAlignment w:val="auto"/>
    </w:pPr>
    <w:rPr>
      <w:rFonts w:ascii="Arial Narrow" w:hAnsi="Arial Narrow" w:eastAsia="Arial Narrow"/>
      <w:b/>
      <w:caps/>
      <w:sz w:val="18"/>
      <w:lang w:val="sk-SK" w:eastAsia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start="708" w:hanging="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FrameContents">
    <w:name w:val="Frame Contents"/>
    <w:basedOn w:val="Normal"/>
    <w:qFormat/>
    <w:pPr>
      <w:widowControl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LibreOffice/6.2.3.2$Windows_X86_64 LibreOffice_project/aecc05fe267cc68dde00352a451aa867b3b546ac</Application>
  <Pages>6</Pages>
  <Words>913</Words>
  <Characters>5556</Characters>
  <CharactersWithSpaces>6381</CharactersWithSpaces>
  <Paragraphs>151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2020-06-30T11:10:00Z</dcterms:modified>
  <cp:revision>0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