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POZNÁMKY </w:t>
      </w: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účtovnej závierke</w:t>
      </w: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31.12.201</w:t>
      </w:r>
      <w:r w:rsidR="00A556B2">
        <w:rPr>
          <w:rFonts w:ascii="Times New Roman" w:hAnsi="Times New Roman" w:cs="Times New Roman"/>
          <w:b/>
          <w:i/>
          <w:sz w:val="36"/>
          <w:szCs w:val="36"/>
        </w:rPr>
        <w:t>9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Názov účtovnej jednotky /obchodné meno/:</w:t>
      </w:r>
    </w:p>
    <w:p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32E00" w:rsidRDefault="001D3D29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NEZO, s.r.o.</w:t>
      </w:r>
    </w:p>
    <w:p w:rsidR="00432E00" w:rsidRDefault="001D3D29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Námestie L.A. </w:t>
      </w: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Aranya</w:t>
      </w:r>
      <w:proofErr w:type="spellEnd"/>
      <w:r>
        <w:rPr>
          <w:rFonts w:ascii="Times New Roman" w:hAnsi="Times New Roman" w:cs="Times New Roman"/>
          <w:b/>
          <w:i/>
          <w:sz w:val="40"/>
          <w:szCs w:val="40"/>
        </w:rPr>
        <w:t xml:space="preserve"> 457/902</w:t>
      </w:r>
    </w:p>
    <w:p w:rsidR="00432E00" w:rsidRDefault="003B67B1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IČO:</w:t>
      </w:r>
      <w:r w:rsidR="001D3D29">
        <w:rPr>
          <w:rFonts w:ascii="Times New Roman" w:hAnsi="Times New Roman" w:cs="Times New Roman"/>
          <w:b/>
          <w:i/>
          <w:sz w:val="40"/>
          <w:szCs w:val="40"/>
        </w:rPr>
        <w:t>47596546  DIČ:2023986536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PRÍLOHA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k ročnej účtovnej závierke podľa Opatrenie MF SR č. 4455/2003-92 zo dňa 23.3.2011</w:t>
      </w:r>
    </w:p>
    <w:p w:rsidR="00432E00" w:rsidRDefault="003B67B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31.12.201</w:t>
      </w:r>
      <w:r w:rsidR="00A556B2">
        <w:rPr>
          <w:rFonts w:ascii="Times New Roman" w:hAnsi="Times New Roman" w:cs="Times New Roman"/>
          <w:b/>
          <w:i/>
          <w:sz w:val="24"/>
          <w:szCs w:val="24"/>
        </w:rPr>
        <w:t>9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</w:p>
    <w:p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VŠEOBECNÉ ÚDAJE</w:t>
      </w: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Názov a sídlo účtovnej jednotky:</w:t>
      </w:r>
    </w:p>
    <w:p w:rsidR="00432E00" w:rsidRDefault="00432E00" w:rsidP="00055FE3">
      <w:pPr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012616">
        <w:rPr>
          <w:rFonts w:ascii="Times New Roman" w:hAnsi="Times New Roman" w:cs="Times New Roman"/>
          <w:b/>
          <w:i/>
          <w:sz w:val="24"/>
          <w:szCs w:val="24"/>
        </w:rPr>
        <w:t xml:space="preserve">NEZO, s.r.o., Námestie L. A. </w:t>
      </w:r>
      <w:proofErr w:type="spellStart"/>
      <w:r w:rsidR="00012616">
        <w:rPr>
          <w:rFonts w:ascii="Times New Roman" w:hAnsi="Times New Roman" w:cs="Times New Roman"/>
          <w:b/>
          <w:i/>
          <w:sz w:val="24"/>
          <w:szCs w:val="24"/>
        </w:rPr>
        <w:t>Aranya</w:t>
      </w:r>
      <w:proofErr w:type="spellEnd"/>
      <w:r w:rsidR="00012616">
        <w:rPr>
          <w:rFonts w:ascii="Times New Roman" w:hAnsi="Times New Roman" w:cs="Times New Roman"/>
          <w:b/>
          <w:i/>
          <w:sz w:val="24"/>
          <w:szCs w:val="24"/>
        </w:rPr>
        <w:t xml:space="preserve"> 457/902, Kolíňany 951 78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spoločnosť bola založená: spoločenskou zmluvou</w:t>
      </w:r>
    </w:p>
    <w:p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zápis do obchodného registra: </w:t>
      </w:r>
      <w:r w:rsidR="00012616">
        <w:rPr>
          <w:rFonts w:ascii="Times New Roman" w:hAnsi="Times New Roman" w:cs="Times New Roman"/>
          <w:i/>
          <w:sz w:val="24"/>
          <w:szCs w:val="24"/>
        </w:rPr>
        <w:t>18.12.2013</w:t>
      </w:r>
    </w:p>
    <w:p w:rsidR="00432E00" w:rsidRDefault="003B67B1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IČO: </w:t>
      </w:r>
      <w:r w:rsidR="00012616">
        <w:rPr>
          <w:rFonts w:ascii="Times New Roman" w:hAnsi="Times New Roman" w:cs="Times New Roman"/>
          <w:i/>
          <w:sz w:val="24"/>
          <w:szCs w:val="24"/>
        </w:rPr>
        <w:t>47596546</w:t>
      </w: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Hlavné činnosti spoločnosti podľa výpisu z obchodného registra:</w:t>
      </w:r>
    </w:p>
    <w:p w:rsidR="003B67B1" w:rsidRDefault="00012616" w:rsidP="003B67B1">
      <w:pPr>
        <w:numPr>
          <w:ilvl w:val="0"/>
          <w:numId w:val="1"/>
        </w:numPr>
      </w:pPr>
      <w:r>
        <w:t>Uskutočňovanie stavieb a ich zmien</w:t>
      </w:r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Prípravné práce k realizácii stavby</w:t>
      </w:r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Dokončovacie stavebné práce pri realizácii exteriérov a interiérov </w:t>
      </w:r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Stavebné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cenárstvo</w:t>
      </w:r>
      <w:proofErr w:type="spellEnd"/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Prenájom hnuteľných vecí</w:t>
      </w:r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Nákladná cestná doprava vykonávaná vozidlami s celkovou hmotnosťou do 3,5 t vrátane prípojného vozidla</w:t>
      </w:r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Kúpa tovaru na účely jeho predaja </w:t>
      </w:r>
      <w:r w:rsidR="001C1D78">
        <w:rPr>
          <w:rFonts w:ascii="Times New Roman" w:hAnsi="Times New Roman" w:cs="Times New Roman"/>
          <w:i/>
          <w:sz w:val="24"/>
          <w:szCs w:val="24"/>
        </w:rPr>
        <w:t>konečnému spotrebiteľovi (maloobchod) alebo iným prevádzkovateľom živnosti (veľkoobchod)</w:t>
      </w:r>
    </w:p>
    <w:p w:rsidR="00432E00" w:rsidRDefault="001C1D78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Sprostredovateľská činnosť v oblasti služieb</w:t>
      </w:r>
    </w:p>
    <w:p w:rsidR="00432E00" w:rsidRDefault="001C1D78" w:rsidP="003B67B1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Sprostredovateľská činnosť v oblasti obchodu</w:t>
      </w:r>
    </w:p>
    <w:p w:rsidR="001C1D78" w:rsidRPr="003B67B1" w:rsidRDefault="001C1D78" w:rsidP="003B67B1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Sprostredkovateľská činnosť v oblasti výroby</w:t>
      </w:r>
    </w:p>
    <w:p w:rsidR="00432E00" w:rsidRDefault="00432E00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Štatutárny orgán:</w:t>
      </w:r>
    </w:p>
    <w:p w:rsidR="00270542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Konateľ: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Ing. </w:t>
      </w:r>
      <w:r w:rsidR="001C1D78">
        <w:rPr>
          <w:rFonts w:ascii="Times New Roman" w:hAnsi="Times New Roman" w:cs="Times New Roman"/>
          <w:i/>
          <w:sz w:val="24"/>
          <w:szCs w:val="24"/>
        </w:rPr>
        <w:t>Zoltán Németh</w:t>
      </w:r>
    </w:p>
    <w:p w:rsidR="00432E00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1C1D78">
        <w:rPr>
          <w:rFonts w:ascii="Times New Roman" w:hAnsi="Times New Roman" w:cs="Times New Roman"/>
          <w:i/>
          <w:sz w:val="24"/>
          <w:szCs w:val="24"/>
        </w:rPr>
        <w:t xml:space="preserve">Námestie L. A. </w:t>
      </w:r>
      <w:proofErr w:type="spellStart"/>
      <w:r w:rsidR="001C1D78">
        <w:rPr>
          <w:rFonts w:ascii="Times New Roman" w:hAnsi="Times New Roman" w:cs="Times New Roman"/>
          <w:i/>
          <w:sz w:val="24"/>
          <w:szCs w:val="24"/>
        </w:rPr>
        <w:t>Aranya</w:t>
      </w:r>
      <w:proofErr w:type="spellEnd"/>
      <w:r w:rsidR="001C1D78">
        <w:rPr>
          <w:rFonts w:ascii="Times New Roman" w:hAnsi="Times New Roman" w:cs="Times New Roman"/>
          <w:i/>
          <w:sz w:val="24"/>
          <w:szCs w:val="24"/>
        </w:rPr>
        <w:t xml:space="preserve"> 457/902,95178 Kolíňany</w:t>
      </w:r>
    </w:p>
    <w:p w:rsidR="00270542" w:rsidRDefault="00DF0100" w:rsidP="0027054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vznik funkcie: 18.12.2013</w:t>
      </w:r>
    </w:p>
    <w:p w:rsidR="00270542" w:rsidRDefault="00270542" w:rsidP="00270542">
      <w:pPr>
        <w:rPr>
          <w:rFonts w:ascii="Times New Roman" w:hAnsi="Times New Roman" w:cs="Times New Roman"/>
          <w:i/>
          <w:sz w:val="24"/>
          <w:szCs w:val="24"/>
        </w:rPr>
      </w:pP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4/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Štruktúra spoločníkov s uvedením výšky ich podielu na základnom imaní spoločnosti: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imanie spoločnosti pred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stavuje  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F0100">
        <w:rPr>
          <w:rFonts w:ascii="Times New Roman" w:hAnsi="Times New Roman" w:cs="Times New Roman"/>
          <w:i/>
          <w:sz w:val="24"/>
          <w:szCs w:val="24"/>
        </w:rPr>
        <w:t>50</w:t>
      </w:r>
      <w:r w:rsidR="002E4118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Spoločníci: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DF0100">
        <w:rPr>
          <w:rFonts w:ascii="Times New Roman" w:hAnsi="Times New Roman" w:cs="Times New Roman"/>
          <w:i/>
          <w:sz w:val="24"/>
          <w:szCs w:val="24"/>
        </w:rPr>
        <w:t>Ing. Zoltán Németh</w:t>
      </w:r>
    </w:p>
    <w:p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Podiel jednotlivých spoločníkov na základnom imaní spoločnosti predstavuje:</w:t>
      </w:r>
    </w:p>
    <w:p w:rsidR="002E4118" w:rsidRDefault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</w:p>
    <w:p w:rsidR="002E4118" w:rsidRDefault="002E4118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                    Ing. Zoltán Németh</w:t>
      </w:r>
    </w:p>
    <w:p w:rsidR="002E4118" w:rsidRDefault="002E4118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Námestie L. A. </w:t>
      </w:r>
      <w:proofErr w:type="spellStart"/>
      <w:r w:rsidR="00DF0100">
        <w:rPr>
          <w:rFonts w:ascii="Times New Roman" w:hAnsi="Times New Roman" w:cs="Times New Roman"/>
          <w:i/>
          <w:sz w:val="24"/>
          <w:szCs w:val="24"/>
        </w:rPr>
        <w:t>Aranya</w:t>
      </w:r>
      <w:proofErr w:type="spellEnd"/>
      <w:r w:rsidR="00DF0100">
        <w:rPr>
          <w:rFonts w:ascii="Times New Roman" w:hAnsi="Times New Roman" w:cs="Times New Roman"/>
          <w:i/>
          <w:sz w:val="24"/>
          <w:szCs w:val="24"/>
        </w:rPr>
        <w:t xml:space="preserve"> 457/902,95178 Kolíňany</w:t>
      </w:r>
    </w:p>
    <w:p w:rsidR="002E4118" w:rsidRDefault="002E4118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                Výška vkladu: 50</w:t>
      </w:r>
      <w:r>
        <w:rPr>
          <w:rFonts w:ascii="Times New Roman" w:hAnsi="Times New Roman" w:cs="Times New Roman"/>
          <w:i/>
          <w:sz w:val="24"/>
          <w:szCs w:val="24"/>
        </w:rPr>
        <w:t>00</w:t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2E4118" w:rsidRDefault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Konsolidovanú účtovnú uzávierku účtovná jednotka nezostavuje.</w:t>
      </w:r>
    </w:p>
    <w:p w:rsidR="00432E00" w:rsidRDefault="00432E00">
      <w:pPr>
        <w:ind w:left="705" w:hanging="705"/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Názov, sídlo a právna forma podnikov, v ktorých je spoločnosť neobmedzeným ručiacim spoločníkom: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účtovnej jednotke nie je</w:t>
      </w:r>
    </w:p>
    <w:p w:rsidR="00432E00" w:rsidRDefault="00432E00">
      <w:pPr>
        <w:ind w:left="705" w:hanging="705"/>
        <w:rPr>
          <w:b/>
          <w:bCs/>
        </w:rPr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Priemerný počet pracovníkov počas účtovného obdobia: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Spoločno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sť počas účtovného obdobia </w:t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 mala 0 </w:t>
      </w:r>
      <w:r>
        <w:rPr>
          <w:rFonts w:ascii="Times New Roman" w:hAnsi="Times New Roman" w:cs="Times New Roman"/>
          <w:i/>
          <w:sz w:val="24"/>
          <w:szCs w:val="24"/>
        </w:rPr>
        <w:t>zamestnanca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Dôvod pre zostavenie účtovnej závierky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závierka v spoločnosti je riadna, po ukončení účtovného roka vyplývajúcej zo zákona o účtovníctve §19 Ročná účtovná závierka k 31.12.201</w:t>
      </w:r>
      <w:r w:rsidR="002E4118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 xml:space="preserve"> bola zostavená za predpokladu nepretržitého pokračovania jej činnosti.</w:t>
      </w:r>
    </w:p>
    <w:p w:rsidR="00432E00" w:rsidRDefault="00432E00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</w:p>
    <w:p w:rsidR="00432E00" w:rsidRDefault="00432E00">
      <w:pPr>
        <w:ind w:left="705" w:hanging="70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O ÚČTOVNÝCH METÓDACH A VŠEOBECNÝCH ÚČTOVNÝCH ZÁSADÁCH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Od založenia spoločnosť používa podvojné účtovníctvo. Účtovné doklady sú označené vlastným číslovaním podľa druhu účtovného dokladu chronologicky. Účtovné dáta sú spracované na počítači. Používa sa software, ktorý zodpovedá požiadavkám uvedených v zákone č. 563/91 Zb. O účtovníctve. Účtovné zápisy sa preukazujú účtovnými dokladmi. Tieto sú uložené priamo v mieste sídla spoločnosti na nosičoch dát.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Spôsoby ocenenia zložiek majetku: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ab/>
        <w:t>Nehmotný investičný majetok nakupovaný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oceňuje nehmotný investičný majetok obstarávacou cenou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nehmotného investičného majetku vytvoreného vlastnou činnosťou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201</w:t>
      </w:r>
      <w:r w:rsidR="00BB6F11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>nevytvárala majetok vlastnou činnosťou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Hmotný investičný majetok nakupovaný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HIM nakupovaný sa oceňuje v nákupnej cene.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201</w:t>
      </w:r>
      <w:r w:rsidR="00BB6F11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Ocenenie finančných investícií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v majetku finančné investície.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Zásady oceňovania nakupovaných zásob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zásoby tovaru oceňuje UJ obstarávacími cenami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zásob vytvorených vlastnou výrobou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podnik nevytváral zásoby vlastnou výrobou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Pohľadávky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pohľadávky sú oceňované skutočnou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Finančný majetok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finančný majetok v sa oceňuje nominálnou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aktív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náklady budúcich období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Rezervy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rezervy a kurzové straty sú oceňované skutočnou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Záväzky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záväzky sú oceňované skutočnou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pasív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dohadné účty pasívne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Spôsob oceňovania darovaného majetku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spoločnosť nemá darovaný majetok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Vedľajšie náklady súvisiace s obstaraním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ascii="Times New Roman" w:hAnsi="Times New Roman" w:cs="Times New Roman"/>
          <w:i/>
          <w:sz w:val="24"/>
          <w:szCs w:val="24"/>
        </w:rPr>
        <w:t xml:space="preserve"> spoločnosť v roku 201</w:t>
      </w:r>
      <w:r w:rsidR="002E4118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 xml:space="preserve"> nenadobudla dlhodobý hmotný majetok </w:t>
      </w:r>
    </w:p>
    <w:p w:rsidR="00432E00" w:rsidRDefault="00432E00" w:rsidP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432E00" w:rsidRPr="002E4118" w:rsidRDefault="00432E00" w:rsidP="002E4118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2E4118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DOPLŇUJÚCE INFORMÁCIE K VÝKAZOM ÚČTOVNEJ ZÁVIERKY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Informácie o pohybe investičného majetku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Zásoby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6E136C">
        <w:rPr>
          <w:rFonts w:ascii="Times New Roman" w:hAnsi="Times New Roman" w:cs="Times New Roman"/>
          <w:i/>
          <w:sz w:val="24"/>
          <w:szCs w:val="24"/>
        </w:rPr>
        <w:t>spoločnosť v r. 201</w:t>
      </w:r>
      <w:r w:rsidR="00A556B2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nákup materiálu a tovaru v obstarávacej cene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Pohľadávky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pohľadávky kryté záložným právom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jednotka k 31.12.201</w:t>
      </w:r>
      <w:r w:rsidR="00A556B2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neeviduje pohľadávky z obchodného styku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finančnom majetku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má finančný majetok v nasledujúcom členení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bankové účty v hodnote: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BB6F11">
        <w:rPr>
          <w:rFonts w:ascii="Times New Roman" w:hAnsi="Times New Roman" w:cs="Times New Roman"/>
          <w:i/>
          <w:sz w:val="24"/>
          <w:szCs w:val="24"/>
        </w:rPr>
        <w:t>1859,97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hotovosť v hodnote:</w:t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</w:t>
      </w:r>
      <w:r w:rsidR="00DF0100">
        <w:rPr>
          <w:rFonts w:ascii="Times New Roman" w:hAnsi="Times New Roman" w:cs="Times New Roman"/>
          <w:i/>
          <w:sz w:val="24"/>
          <w:szCs w:val="24"/>
        </w:rPr>
        <w:t>5 </w:t>
      </w:r>
      <w:r w:rsidR="00BB6F11">
        <w:rPr>
          <w:rFonts w:ascii="Times New Roman" w:hAnsi="Times New Roman" w:cs="Times New Roman"/>
          <w:i/>
          <w:sz w:val="24"/>
          <w:szCs w:val="24"/>
        </w:rPr>
        <w:t>783</w:t>
      </w:r>
      <w:r w:rsidR="002E4118">
        <w:rPr>
          <w:rFonts w:ascii="Times New Roman" w:hAnsi="Times New Roman" w:cs="Times New Roman"/>
          <w:i/>
          <w:sz w:val="24"/>
          <w:szCs w:val="24"/>
        </w:rPr>
        <w:t>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aktív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firma v roku 201</w:t>
      </w:r>
      <w:r w:rsidR="00A556B2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na prechodných účtoch aktív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Vlastné imanie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základné imanie vo výške </w:t>
      </w:r>
      <w:r w:rsidR="00DF0100">
        <w:rPr>
          <w:rFonts w:ascii="Times New Roman" w:hAnsi="Times New Roman" w:cs="Times New Roman"/>
          <w:i/>
          <w:sz w:val="24"/>
          <w:szCs w:val="24"/>
        </w:rPr>
        <w:t>50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00 </w:t>
      </w:r>
      <w:r>
        <w:rPr>
          <w:rFonts w:ascii="Times New Roman" w:hAnsi="Times New Roman" w:cs="Times New Roman"/>
          <w:i/>
          <w:sz w:val="24"/>
          <w:szCs w:val="24"/>
        </w:rPr>
        <w:t xml:space="preserve"> EUR tvorí vklad spoločníkov. V roku 201</w:t>
      </w:r>
      <w:r w:rsidR="006E136C">
        <w:rPr>
          <w:rFonts w:ascii="Times New Roman" w:hAnsi="Times New Roman" w:cs="Times New Roman"/>
          <w:i/>
          <w:sz w:val="24"/>
          <w:szCs w:val="24"/>
        </w:rPr>
        <w:t>8</w:t>
      </w:r>
      <w:r>
        <w:rPr>
          <w:rFonts w:ascii="Times New Roman" w:hAnsi="Times New Roman" w:cs="Times New Roman"/>
          <w:i/>
          <w:sz w:val="24"/>
          <w:szCs w:val="24"/>
        </w:rPr>
        <w:t xml:space="preserve"> nenastali žiadne zmeny týkajúce sa vlastného imania. Rozdelenie hospodárskeho výsledku sa navrhuje a schvaľuje na valnom zhromaždení podľa zákona o dani z príjmov. Účtovná jednotka nemá nezapísané základné imanie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Rezervy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zákonný rezervný fond nebol doposiaľ tvorený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Záväzky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celkové záväzky predstavujú sumu </w:t>
      </w:r>
      <w:r w:rsidR="002E4118">
        <w:rPr>
          <w:rFonts w:ascii="Times New Roman" w:hAnsi="Times New Roman" w:cs="Times New Roman"/>
          <w:i/>
          <w:sz w:val="24"/>
          <w:szCs w:val="24"/>
        </w:rPr>
        <w:t>0</w:t>
      </w:r>
      <w:r>
        <w:rPr>
          <w:rFonts w:ascii="Times New Roman" w:hAnsi="Times New Roman" w:cs="Times New Roman"/>
          <w:i/>
          <w:sz w:val="24"/>
          <w:szCs w:val="24"/>
        </w:rPr>
        <w:t xml:space="preserve"> EUR z toho: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W w:w="0" w:type="auto"/>
        <w:tblInd w:w="5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08"/>
        <w:gridCol w:w="1650"/>
      </w:tblGrid>
      <w:tr w:rsidR="00432E00" w:rsidTr="00CA4911">
        <w:trPr>
          <w:trHeight w:val="491"/>
        </w:trPr>
        <w:tc>
          <w:tcPr>
            <w:tcW w:w="43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dodávateľom</w:t>
            </w:r>
          </w:p>
        </w:tc>
        <w:tc>
          <w:tcPr>
            <w:tcW w:w="16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 w:rsidP="002E4118">
            <w:pPr>
              <w:pStyle w:val="Obsahtabuky"/>
              <w:rPr>
                <w:rFonts w:ascii="Times New Roman" w:hAnsi="Times New Roman"/>
                <w:i/>
                <w:iCs/>
              </w:rPr>
            </w:pPr>
          </w:p>
        </w:tc>
      </w:tr>
      <w:tr w:rsidR="00432E00" w:rsidTr="00CA4911">
        <w:trPr>
          <w:trHeight w:val="491"/>
        </w:trPr>
        <w:tc>
          <w:tcPr>
            <w:tcW w:w="4308" w:type="dxa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:rsidR="00432E00" w:rsidRDefault="00432E00">
      <w:pPr>
        <w:ind w:left="705" w:hanging="705"/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9/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Sociálny  fond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201</w:t>
      </w:r>
      <w:r w:rsidR="00CA4911">
        <w:rPr>
          <w:rFonts w:ascii="Times New Roman" w:hAnsi="Times New Roman" w:cs="Times New Roman"/>
          <w:i/>
          <w:sz w:val="24"/>
          <w:szCs w:val="24"/>
        </w:rPr>
        <w:t>9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sa ne</w:t>
      </w:r>
      <w:r>
        <w:rPr>
          <w:rFonts w:ascii="Times New Roman" w:hAnsi="Times New Roman" w:cs="Times New Roman"/>
          <w:i/>
          <w:sz w:val="24"/>
          <w:szCs w:val="24"/>
        </w:rPr>
        <w:t xml:space="preserve"> tvoria sociálny fond, 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sociálny fond k 31.12.201</w:t>
      </w:r>
      <w:r w:rsidR="00CA4911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predstavuje výšku </w:t>
      </w:r>
      <w:r w:rsidR="00D1020D">
        <w:rPr>
          <w:rFonts w:ascii="Times New Roman" w:hAnsi="Times New Roman" w:cs="Times New Roman"/>
          <w:i/>
          <w:sz w:val="24"/>
          <w:szCs w:val="24"/>
        </w:rPr>
        <w:t>0,00Eur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10/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dlhopisoch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dlhopisy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Bankové úvery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pasív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neeviduje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Tržby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tržby za tovar a služby predstavujú: </w:t>
      </w:r>
      <w:r w:rsidR="00D1020D">
        <w:rPr>
          <w:rFonts w:ascii="Times New Roman" w:hAnsi="Times New Roman" w:cs="Times New Roman"/>
          <w:i/>
          <w:sz w:val="24"/>
          <w:szCs w:val="24"/>
        </w:rPr>
        <w:t>0,00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Nákladové a výnosové účty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súčet prevádzkových, finančných výnosov: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A556B2">
        <w:rPr>
          <w:rFonts w:ascii="Times New Roman" w:hAnsi="Times New Roman" w:cs="Times New Roman"/>
          <w:i/>
          <w:sz w:val="24"/>
          <w:szCs w:val="24"/>
        </w:rPr>
        <w:t>46 811,43 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súčet prevádzkových, finančných nákladov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A556B2">
        <w:rPr>
          <w:rFonts w:ascii="Times New Roman" w:hAnsi="Times New Roman" w:cs="Times New Roman"/>
          <w:i/>
          <w:sz w:val="24"/>
          <w:szCs w:val="24"/>
        </w:rPr>
        <w:t>44 169,10</w:t>
      </w:r>
      <w:r w:rsidR="006E136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náklady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výnosy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prehľad o majetku, ktorého trhové ocenenie sa výrazne odlišuje od jeho ocenenia v účtovníctve – nie je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prenajatý majetok nebol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členoch štatutárnych dozorných, správnych, riadiacich a iných orgánoch spoločnosti – výška príjmu za ich činnosť – neboli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výskume a vývoji – nie sú</w:t>
      </w:r>
    </w:p>
    <w:p w:rsidR="00432E00" w:rsidRDefault="00432E0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Hospodársky výsledok, výška dane preddavky na daň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výsledok hospodárenia: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CA4911">
        <w:rPr>
          <w:rFonts w:ascii="Times New Roman" w:hAnsi="Times New Roman" w:cs="Times New Roman"/>
          <w:i/>
          <w:sz w:val="24"/>
          <w:szCs w:val="24"/>
        </w:rPr>
        <w:t>2642,2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E</w:t>
      </w:r>
      <w:r>
        <w:rPr>
          <w:rFonts w:ascii="Times New Roman" w:hAnsi="Times New Roman" w:cs="Times New Roman"/>
          <w:i/>
          <w:sz w:val="24"/>
          <w:szCs w:val="24"/>
        </w:rPr>
        <w:t>UR</w:t>
      </w:r>
    </w:p>
    <w:p w:rsidR="00432E00" w:rsidRDefault="00D1020D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daňová povinnosť: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CA4911">
        <w:rPr>
          <w:rFonts w:ascii="Times New Roman" w:hAnsi="Times New Roman" w:cs="Times New Roman"/>
          <w:i/>
          <w:sz w:val="24"/>
          <w:szCs w:val="24"/>
        </w:rPr>
        <w:t>554,86</w:t>
      </w:r>
      <w:r w:rsidR="00432E00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432E00" w:rsidRDefault="00D1020D">
      <w:pPr>
        <w:ind w:left="705" w:hanging="705"/>
        <w:rPr>
          <w:b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čistý zisk: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 </w:t>
      </w:r>
      <w:r w:rsidR="00CA4911">
        <w:rPr>
          <w:rFonts w:ascii="Times New Roman" w:hAnsi="Times New Roman" w:cs="Times New Roman"/>
          <w:i/>
          <w:sz w:val="24"/>
          <w:szCs w:val="24"/>
        </w:rPr>
        <w:t>2087,57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v Nitre dňa </w:t>
      </w:r>
      <w:r w:rsidR="00CA4911">
        <w:rPr>
          <w:rFonts w:ascii="Times New Roman" w:hAnsi="Times New Roman" w:cs="Times New Roman"/>
          <w:i/>
          <w:sz w:val="24"/>
          <w:szCs w:val="24"/>
        </w:rPr>
        <w:t>30</w:t>
      </w:r>
      <w:r w:rsidR="00DF0100">
        <w:rPr>
          <w:rFonts w:ascii="Times New Roman" w:hAnsi="Times New Roman" w:cs="Times New Roman"/>
          <w:i/>
          <w:sz w:val="24"/>
          <w:szCs w:val="24"/>
        </w:rPr>
        <w:t>. marca 20</w:t>
      </w:r>
      <w:r w:rsidR="00CA4911">
        <w:rPr>
          <w:rFonts w:ascii="Times New Roman" w:hAnsi="Times New Roman" w:cs="Times New Roman"/>
          <w:i/>
          <w:sz w:val="24"/>
          <w:szCs w:val="24"/>
        </w:rPr>
        <w:t>20</w:t>
      </w:r>
    </w:p>
    <w:p w:rsidR="00432E00" w:rsidRDefault="00432E00">
      <w:pPr>
        <w:ind w:left="705" w:hanging="705"/>
        <w:rPr>
          <w:b/>
          <w:bCs/>
        </w:rPr>
      </w:pPr>
    </w:p>
    <w:p w:rsidR="00432E00" w:rsidRDefault="00432E00">
      <w:pPr>
        <w:ind w:left="705" w:hanging="705"/>
        <w:rPr>
          <w:b/>
          <w:bCs/>
        </w:rPr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..............................................................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pečiatka a podpis konateľa spoločnosti</w:t>
      </w: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/>
    <w:sectPr w:rsidR="00432E00" w:rsidSect="006A5FDD">
      <w:footnotePr>
        <w:pos w:val="beneathText"/>
      </w:footnotePr>
      <w:pgSz w:w="11905" w:h="16837"/>
      <w:pgMar w:top="1134" w:right="1417" w:bottom="1134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1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055FE3"/>
    <w:rsid w:val="000002F1"/>
    <w:rsid w:val="00012616"/>
    <w:rsid w:val="00054AB0"/>
    <w:rsid w:val="00055FE3"/>
    <w:rsid w:val="001C1D78"/>
    <w:rsid w:val="001D3D29"/>
    <w:rsid w:val="00270542"/>
    <w:rsid w:val="002E4118"/>
    <w:rsid w:val="003B67B1"/>
    <w:rsid w:val="00432E00"/>
    <w:rsid w:val="004835C0"/>
    <w:rsid w:val="005E54B0"/>
    <w:rsid w:val="006A5FDD"/>
    <w:rsid w:val="006D5243"/>
    <w:rsid w:val="006E136C"/>
    <w:rsid w:val="007B6229"/>
    <w:rsid w:val="00A556B2"/>
    <w:rsid w:val="00BB6F11"/>
    <w:rsid w:val="00CA4911"/>
    <w:rsid w:val="00D1020D"/>
    <w:rsid w:val="00DE0026"/>
    <w:rsid w:val="00DF0100"/>
    <w:rsid w:val="00E6547A"/>
    <w:rsid w:val="00F67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5FDD"/>
    <w:pPr>
      <w:suppressAutoHyphens/>
      <w:spacing w:after="200" w:line="276" w:lineRule="auto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6A5FDD"/>
    <w:rPr>
      <w:rFonts w:ascii="Times New Roman" w:hAnsi="Times New Roman" w:cs="Calibri"/>
    </w:rPr>
  </w:style>
  <w:style w:type="character" w:customStyle="1" w:styleId="WW8Num1z1">
    <w:name w:val="WW8Num1z1"/>
    <w:rsid w:val="006A5FDD"/>
    <w:rPr>
      <w:rFonts w:ascii="Courier New" w:hAnsi="Courier New" w:cs="Courier New"/>
    </w:rPr>
  </w:style>
  <w:style w:type="character" w:customStyle="1" w:styleId="WW8Num1z2">
    <w:name w:val="WW8Num1z2"/>
    <w:rsid w:val="006A5FDD"/>
    <w:rPr>
      <w:rFonts w:ascii="Wingdings" w:hAnsi="Wingdings"/>
    </w:rPr>
  </w:style>
  <w:style w:type="character" w:customStyle="1" w:styleId="WW8Num1z3">
    <w:name w:val="WW8Num1z3"/>
    <w:rsid w:val="006A5FDD"/>
    <w:rPr>
      <w:rFonts w:ascii="Symbol" w:hAnsi="Symbol"/>
    </w:rPr>
  </w:style>
  <w:style w:type="character" w:customStyle="1" w:styleId="Absatz-Standardschriftart">
    <w:name w:val="Absatz-Standardschriftart"/>
    <w:rsid w:val="006A5FDD"/>
  </w:style>
  <w:style w:type="character" w:customStyle="1" w:styleId="WW-Absatz-Standardschriftart">
    <w:name w:val="WW-Absatz-Standardschriftart"/>
    <w:rsid w:val="006A5FDD"/>
  </w:style>
  <w:style w:type="character" w:customStyle="1" w:styleId="WW-Absatz-Standardschriftart1">
    <w:name w:val="WW-Absatz-Standardschriftart1"/>
    <w:rsid w:val="006A5FDD"/>
  </w:style>
  <w:style w:type="character" w:customStyle="1" w:styleId="WW-Absatz-Standardschriftart11">
    <w:name w:val="WW-Absatz-Standardschriftart11"/>
    <w:rsid w:val="006A5FDD"/>
  </w:style>
  <w:style w:type="character" w:customStyle="1" w:styleId="Predvolenpsmoodseku1">
    <w:name w:val="Predvolené písmo odseku1"/>
    <w:rsid w:val="006A5FDD"/>
  </w:style>
  <w:style w:type="character" w:customStyle="1" w:styleId="ListLabel1">
    <w:name w:val="ListLabel 1"/>
    <w:rsid w:val="006A5FDD"/>
    <w:rPr>
      <w:rFonts w:cs="Calibri"/>
    </w:rPr>
  </w:style>
  <w:style w:type="character" w:customStyle="1" w:styleId="ListLabel2">
    <w:name w:val="ListLabel 2"/>
    <w:rsid w:val="006A5FDD"/>
    <w:rPr>
      <w:rFonts w:cs="Courier New"/>
    </w:rPr>
  </w:style>
  <w:style w:type="paragraph" w:customStyle="1" w:styleId="Nadpis">
    <w:name w:val="Nadpis"/>
    <w:basedOn w:val="Normln"/>
    <w:next w:val="Zkladntext"/>
    <w:rsid w:val="006A5F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6A5FDD"/>
    <w:pPr>
      <w:spacing w:after="120"/>
    </w:pPr>
  </w:style>
  <w:style w:type="paragraph" w:styleId="Seznam">
    <w:name w:val="List"/>
    <w:basedOn w:val="Zkladntext"/>
    <w:rsid w:val="006A5FDD"/>
    <w:rPr>
      <w:rFonts w:cs="Tahoma"/>
    </w:rPr>
  </w:style>
  <w:style w:type="paragraph" w:customStyle="1" w:styleId="Popisok">
    <w:name w:val="Popisok"/>
    <w:basedOn w:val="Normln"/>
    <w:rsid w:val="006A5FD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"/>
    <w:rsid w:val="006A5FDD"/>
    <w:pPr>
      <w:suppressLineNumbers/>
    </w:pPr>
    <w:rPr>
      <w:rFonts w:cs="Tahoma"/>
    </w:rPr>
  </w:style>
  <w:style w:type="paragraph" w:customStyle="1" w:styleId="Odsekzoznamu1">
    <w:name w:val="Odsek zoznamu1"/>
    <w:rsid w:val="006A5FDD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paragraph" w:customStyle="1" w:styleId="Obsahtabuky">
    <w:name w:val="Obsah tabuľky"/>
    <w:basedOn w:val="Normln"/>
    <w:rsid w:val="006A5FDD"/>
    <w:pPr>
      <w:suppressLineNumbers/>
    </w:pPr>
  </w:style>
  <w:style w:type="paragraph" w:styleId="Rozvrendokumentu">
    <w:name w:val="Document Map"/>
    <w:basedOn w:val="Normln"/>
    <w:semiHidden/>
    <w:rsid w:val="00055F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709B4-568D-4230-80BF-C71105736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974</Words>
  <Characters>5552</Characters>
  <Application>Microsoft Office Word</Application>
  <DocSecurity>0</DocSecurity>
  <Lines>46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HP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HP</dc:creator>
  <cp:lastModifiedBy>Windows User</cp:lastModifiedBy>
  <cp:revision>6</cp:revision>
  <cp:lastPrinted>2020-07-01T12:27:00Z</cp:lastPrinted>
  <dcterms:created xsi:type="dcterms:W3CDTF">2020-07-01T12:05:00Z</dcterms:created>
  <dcterms:modified xsi:type="dcterms:W3CDTF">2020-07-01T14:04:00Z</dcterms:modified>
</cp:coreProperties>
</file>