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54DC" w:rsidRDefault="007054DC">
      <w:pPr>
        <w:ind w:left="3540"/>
        <w:rPr>
          <w:b/>
          <w:bCs/>
          <w:sz w:val="40"/>
          <w:szCs w:val="40"/>
        </w:rPr>
      </w:pPr>
    </w:p>
    <w:p w:rsidR="007054DC" w:rsidRDefault="007054DC">
      <w:pPr>
        <w:rPr>
          <w:rFonts w:ascii="Comic Sans MS" w:eastAsia="Comic Sans MS" w:hAnsi="Comic Sans MS" w:cs="Comic Sans MS"/>
          <w:b/>
          <w:bCs/>
          <w:sz w:val="52"/>
          <w:szCs w:val="52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  <w:b/>
          <w:bCs/>
          <w:sz w:val="36"/>
          <w:szCs w:val="36"/>
        </w:rPr>
      </w:pPr>
    </w:p>
    <w:p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 xml:space="preserve">Výročná </w:t>
      </w:r>
      <w:proofErr w:type="spellStart"/>
      <w:r>
        <w:rPr>
          <w:rFonts w:ascii="Calibri" w:eastAsia="Calibri" w:hAnsi="Calibri" w:cs="Calibri"/>
          <w:sz w:val="40"/>
          <w:szCs w:val="40"/>
          <w:lang w:val="de-DE"/>
        </w:rPr>
        <w:t>spr</w:t>
      </w:r>
      <w:r>
        <w:rPr>
          <w:rFonts w:ascii="Calibri" w:eastAsia="Calibri" w:hAnsi="Calibri" w:cs="Calibri"/>
          <w:sz w:val="40"/>
          <w:szCs w:val="40"/>
        </w:rPr>
        <w:t>áva</w:t>
      </w:r>
      <w:proofErr w:type="spellEnd"/>
      <w:r>
        <w:rPr>
          <w:rFonts w:ascii="Calibri" w:eastAsia="Calibri" w:hAnsi="Calibri" w:cs="Calibri"/>
          <w:sz w:val="40"/>
          <w:szCs w:val="40"/>
        </w:rPr>
        <w:t xml:space="preserve"> neziskovej organizácie </w:t>
      </w:r>
    </w:p>
    <w:p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:rsidR="007054DC" w:rsidRDefault="00D72B57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  <w:r>
        <w:rPr>
          <w:rFonts w:ascii="Calibri" w:eastAsia="Calibri" w:hAnsi="Calibri" w:cs="Calibri"/>
          <w:b/>
          <w:bCs/>
          <w:sz w:val="40"/>
          <w:szCs w:val="40"/>
        </w:rPr>
        <w:t xml:space="preserve">Univerzita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vedom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  <w:lang w:val="fr-FR"/>
        </w:rPr>
        <w:t>é</w:t>
      </w:r>
      <w:r>
        <w:rPr>
          <w:rFonts w:ascii="Calibri" w:eastAsia="Calibri" w:hAnsi="Calibri" w:cs="Calibri"/>
          <w:b/>
          <w:bCs/>
          <w:sz w:val="40"/>
          <w:szCs w:val="40"/>
        </w:rPr>
        <w:t xml:space="preserve">ho života,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n.o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</w:rPr>
        <w:t xml:space="preserve">. </w:t>
      </w:r>
    </w:p>
    <w:p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>za rok 201</w:t>
      </w:r>
      <w:r w:rsidR="00601736">
        <w:rPr>
          <w:rFonts w:ascii="Calibri" w:eastAsia="Calibri" w:hAnsi="Calibri" w:cs="Calibri"/>
          <w:sz w:val="40"/>
          <w:szCs w:val="40"/>
        </w:rPr>
        <w:t>9</w:t>
      </w: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jc w:val="right"/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omic Sans MS" w:eastAsia="Comic Sans MS" w:hAnsi="Comic Sans MS" w:cs="Comic Sans MS"/>
        </w:rPr>
        <w:lastRenderedPageBreak/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 w:rsidR="007054C8">
        <w:rPr>
          <w:rFonts w:ascii="Calibri" w:eastAsia="Calibri" w:hAnsi="Calibri" w:cs="Calibri"/>
          <w:sz w:val="32"/>
          <w:szCs w:val="32"/>
        </w:rPr>
        <w:t>V Trenčíne, 06</w:t>
      </w:r>
      <w:r>
        <w:rPr>
          <w:rFonts w:ascii="Calibri" w:eastAsia="Calibri" w:hAnsi="Calibri" w:cs="Calibri"/>
          <w:sz w:val="32"/>
          <w:szCs w:val="32"/>
        </w:rPr>
        <w:t>.0</w:t>
      </w:r>
      <w:r w:rsidR="007054C8">
        <w:rPr>
          <w:rFonts w:ascii="Calibri" w:eastAsia="Calibri" w:hAnsi="Calibri" w:cs="Calibri"/>
          <w:sz w:val="32"/>
          <w:szCs w:val="32"/>
        </w:rPr>
        <w:t>7</w:t>
      </w:r>
      <w:r>
        <w:rPr>
          <w:rFonts w:ascii="Calibri" w:eastAsia="Calibri" w:hAnsi="Calibri" w:cs="Calibri"/>
          <w:sz w:val="32"/>
          <w:szCs w:val="32"/>
        </w:rPr>
        <w:t>.20</w:t>
      </w:r>
      <w:r w:rsidR="007054C8">
        <w:rPr>
          <w:rFonts w:ascii="Calibri" w:eastAsia="Calibri" w:hAnsi="Calibri" w:cs="Calibri"/>
          <w:sz w:val="32"/>
          <w:szCs w:val="32"/>
        </w:rPr>
        <w:t>20</w:t>
      </w: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D72B57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:rsidR="007054DC" w:rsidRDefault="007054DC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</w:p>
    <w:p w:rsidR="007054DC" w:rsidRDefault="007054DC">
      <w:pPr>
        <w:jc w:val="both"/>
        <w:rPr>
          <w:rFonts w:ascii="Calibri" w:eastAsia="Calibri" w:hAnsi="Calibri" w:cs="Calibri"/>
          <w:sz w:val="28"/>
          <w:szCs w:val="28"/>
        </w:rPr>
      </w:pPr>
    </w:p>
    <w:p w:rsidR="007054DC" w:rsidRDefault="00D72B57">
      <w:r>
        <w:t>1.  Ú</w:t>
      </w:r>
      <w:r>
        <w:rPr>
          <w:lang w:val="de-DE"/>
        </w:rPr>
        <w:t>VOD</w:t>
      </w:r>
      <w:r>
        <w:rPr>
          <w:lang w:val="de-DE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6EED">
        <w:t>2</w:t>
      </w:r>
    </w:p>
    <w:p w:rsidR="007054DC" w:rsidRDefault="00D72B57">
      <w:r>
        <w:t xml:space="preserve">2. Prehľad činností </w:t>
      </w:r>
      <w:proofErr w:type="spellStart"/>
      <w:r>
        <w:t>uskutoč</w:t>
      </w:r>
      <w:r>
        <w:rPr>
          <w:lang w:val="de-DE"/>
        </w:rPr>
        <w:t>nen</w:t>
      </w:r>
      <w:r w:rsidR="00566331">
        <w:t>ých</w:t>
      </w:r>
      <w:proofErr w:type="spellEnd"/>
      <w:r w:rsidR="00566331">
        <w:t xml:space="preserve"> organizáciou za rok 2019</w:t>
      </w:r>
      <w:r>
        <w:tab/>
      </w:r>
      <w:r>
        <w:tab/>
      </w:r>
      <w:r>
        <w:tab/>
      </w:r>
      <w:r>
        <w:tab/>
      </w:r>
      <w:r w:rsidR="00126EED">
        <w:t>3</w:t>
      </w:r>
    </w:p>
    <w:p w:rsidR="007054DC" w:rsidRDefault="00D72B57">
      <w:r>
        <w:t>3. Ročná účtovná závierka a zhodnotenie základný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</w:t>
      </w:r>
      <w:r>
        <w:t>údajov v nej obsiahnutých</w:t>
      </w:r>
      <w:r>
        <w:tab/>
      </w:r>
      <w:r w:rsidR="00126EED">
        <w:tab/>
        <w:t>4</w:t>
      </w:r>
    </w:p>
    <w:p w:rsidR="007054DC" w:rsidRDefault="00D72B57">
      <w:r>
        <w:t>4. Výrok audítora k 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7054DC" w:rsidRDefault="00D72B57">
      <w:r>
        <w:t xml:space="preserve">5. </w:t>
      </w:r>
      <w:proofErr w:type="spellStart"/>
      <w:r>
        <w:t>Prehľ</w:t>
      </w:r>
      <w:proofErr w:type="spellEnd"/>
      <w:r>
        <w:rPr>
          <w:lang w:val="en-US"/>
        </w:rPr>
        <w:t>ad o</w:t>
      </w:r>
      <w:r w:rsidR="007054C8">
        <w:t xml:space="preserve"> výnosoch </w:t>
      </w:r>
      <w:r>
        <w:t>a </w:t>
      </w:r>
      <w:r w:rsidR="007054C8">
        <w:t>nákladoch</w:t>
      </w:r>
      <w:r>
        <w:tab/>
      </w:r>
      <w:r>
        <w:tab/>
      </w:r>
      <w:r>
        <w:tab/>
      </w:r>
      <w:r>
        <w:tab/>
      </w:r>
      <w:r>
        <w:tab/>
      </w:r>
      <w:r w:rsidR="007054C8">
        <w:t xml:space="preserve">                        </w:t>
      </w:r>
      <w:r>
        <w:tab/>
        <w:t>5</w:t>
      </w:r>
    </w:p>
    <w:p w:rsidR="007054DC" w:rsidRDefault="00D72B57">
      <w:r>
        <w:t>6. Stav a pohyb majetku a záväzkov neziskovej organizácie</w:t>
      </w:r>
      <w:r>
        <w:tab/>
      </w:r>
      <w:r>
        <w:tab/>
      </w:r>
      <w:r>
        <w:tab/>
      </w:r>
      <w:r>
        <w:tab/>
      </w:r>
      <w:r w:rsidR="00126EED">
        <w:t>5</w:t>
      </w:r>
    </w:p>
    <w:p w:rsidR="007054DC" w:rsidRDefault="00D72B57">
      <w:r>
        <w:t>7. Prehľad rozsahu príjmov (výnosov) v členení podľa zdrojov</w:t>
      </w:r>
      <w:r>
        <w:tab/>
      </w:r>
      <w:r>
        <w:tab/>
      </w:r>
      <w:r>
        <w:tab/>
      </w:r>
      <w:r>
        <w:tab/>
        <w:t>6</w:t>
      </w:r>
    </w:p>
    <w:p w:rsidR="007054DC" w:rsidRDefault="00D72B57">
      <w:pPr>
        <w:rPr>
          <w:sz w:val="32"/>
          <w:szCs w:val="32"/>
        </w:rPr>
      </w:pPr>
      <w:r>
        <w:t>8. Zmeny a nov</w:t>
      </w:r>
      <w:r>
        <w:rPr>
          <w:lang w:val="fr-FR"/>
        </w:rPr>
        <w:t xml:space="preserve">é </w:t>
      </w:r>
      <w:r>
        <w:t>zloženie orgánov neziskovej organizácie</w:t>
      </w:r>
      <w:r>
        <w:tab/>
      </w:r>
      <w:r>
        <w:tab/>
      </w:r>
      <w:r>
        <w:tab/>
      </w:r>
      <w:r>
        <w:tab/>
      </w:r>
      <w:r w:rsidR="00FE04DB">
        <w:tab/>
      </w:r>
      <w:r w:rsidR="00126EED">
        <w:t>6</w:t>
      </w: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pStyle w:val="Nadpis1"/>
        <w:rPr>
          <w:rFonts w:ascii="Comic Sans MS" w:eastAsia="Comic Sans MS" w:hAnsi="Comic Sans MS" w:cs="Comic Sans MS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</w:t>
      </w:r>
      <w:proofErr w:type="spellStart"/>
      <w:r>
        <w:rPr>
          <w:rFonts w:ascii="Comic Sans MS" w:hAnsi="Comic Sans MS"/>
          <w:sz w:val="22"/>
          <w:szCs w:val="22"/>
        </w:rPr>
        <w:t>n.o</w:t>
      </w:r>
      <w:proofErr w:type="spellEnd"/>
      <w:r>
        <w:rPr>
          <w:rFonts w:ascii="Comic Sans MS" w:hAnsi="Comic Sans MS"/>
          <w:sz w:val="22"/>
          <w:szCs w:val="22"/>
        </w:rPr>
        <w:t xml:space="preserve">. so sídlom: Na kameni 1773/33, 911 01 </w:t>
      </w:r>
      <w:proofErr w:type="spellStart"/>
      <w:r>
        <w:rPr>
          <w:rFonts w:ascii="Comic Sans MS" w:hAnsi="Comic Sans MS"/>
          <w:sz w:val="22"/>
          <w:szCs w:val="22"/>
        </w:rPr>
        <w:t>Trenčí</w:t>
      </w:r>
      <w:proofErr w:type="spellEnd"/>
      <w:r>
        <w:rPr>
          <w:rFonts w:ascii="Comic Sans MS" w:hAnsi="Comic Sans MS"/>
          <w:sz w:val="22"/>
          <w:szCs w:val="22"/>
          <w:lang w:val="en-US"/>
        </w:rPr>
        <w:t>n, I</w:t>
      </w:r>
      <w:r>
        <w:rPr>
          <w:rFonts w:ascii="Comic Sans MS" w:hAnsi="Comic Sans MS"/>
          <w:sz w:val="22"/>
          <w:szCs w:val="22"/>
        </w:rPr>
        <w:t xml:space="preserve">ČO: 50 364 634 vznikla dňa 01/06/2016 na základe rozhodnutia </w:t>
      </w:r>
      <w:proofErr w:type="spellStart"/>
      <w:r>
        <w:rPr>
          <w:rFonts w:ascii="Comic Sans MS" w:hAnsi="Comic Sans MS"/>
          <w:sz w:val="22"/>
          <w:szCs w:val="22"/>
        </w:rPr>
        <w:t>Okresn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úradu v Trenčíne podľa ustanovenia § 9 ods. 1 zákona č. 213/1997 Z . z. o neziskových organizáciách poskytujúcich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 v platnom znení (ďalej len „</w:t>
      </w:r>
      <w:r>
        <w:rPr>
          <w:rFonts w:ascii="Comic Sans MS" w:hAnsi="Comic Sans MS"/>
          <w:b/>
          <w:bCs/>
          <w:sz w:val="22"/>
          <w:szCs w:val="22"/>
        </w:rPr>
        <w:t>Zákon</w:t>
      </w:r>
      <w:r>
        <w:rPr>
          <w:rFonts w:ascii="Comic Sans MS" w:hAnsi="Comic Sans MS"/>
          <w:sz w:val="22"/>
          <w:szCs w:val="22"/>
          <w:lang w:val="de-DE"/>
        </w:rPr>
        <w:t>“</w:t>
      </w:r>
      <w:r>
        <w:rPr>
          <w:rFonts w:ascii="Comic Sans MS" w:hAnsi="Comic Sans MS"/>
          <w:sz w:val="22"/>
          <w:szCs w:val="22"/>
        </w:rPr>
        <w:t>).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lastRenderedPageBreak/>
        <w:t xml:space="preserve">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n. o poskytuje </w:t>
      </w:r>
      <w:proofErr w:type="spellStart"/>
      <w:r>
        <w:rPr>
          <w:rFonts w:ascii="Comic Sans MS" w:hAnsi="Comic Sans MS"/>
          <w:sz w:val="22"/>
          <w:szCs w:val="22"/>
        </w:rPr>
        <w:t>nasledovn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služby: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vzdelávanie, výchova a rozvoj telesnej kultúry;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tvorba, rozvoj, ochrana, obnova a prezentácia duchovných a kultúrnych hodnôt;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výskum, vývoj, vedecko-technické služby a informačné služby.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poskytuje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služby v oblasti vzdelávania, výchovy a rozvoja telesnej kultúry pre celé územie Slovenskej republiky, a to najmä prostredníctvom organizovaných konferencií, seminárov, kurzov, školení a diskusií a aktívne prispieva k </w:t>
      </w:r>
      <w:proofErr w:type="spellStart"/>
      <w:r>
        <w:rPr>
          <w:rFonts w:ascii="Comic Sans MS" w:hAnsi="Comic Sans MS"/>
          <w:sz w:val="22"/>
          <w:szCs w:val="22"/>
        </w:rPr>
        <w:t>uvedomel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mu prístupu k vzdelávaniu. Chráni a rozvíja </w:t>
      </w:r>
      <w:proofErr w:type="spellStart"/>
      <w:r>
        <w:rPr>
          <w:rFonts w:ascii="Comic Sans MS" w:hAnsi="Comic Sans MS"/>
          <w:sz w:val="22"/>
          <w:szCs w:val="22"/>
        </w:rPr>
        <w:t>duchovn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a kultúrne hodnoty národa.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Orgánmi neziskovej organizácie sú: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správna rada,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riaditeľ,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revízor.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rok 201</w:t>
      </w:r>
      <w:r w:rsidR="00601736">
        <w:rPr>
          <w:rFonts w:ascii="Calibri" w:eastAsia="Calibri" w:hAnsi="Calibri" w:cs="Calibri"/>
          <w:b/>
          <w:bCs/>
          <w:caps/>
          <w:sz w:val="32"/>
          <w:szCs w:val="32"/>
        </w:rPr>
        <w:t>9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caps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201</w:t>
      </w:r>
      <w:r w:rsidR="00601736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realizovala / zabezpečovala nasledovné činnosti </w:t>
      </w:r>
      <w:r>
        <w:rPr>
          <w:rFonts w:ascii="Calibri" w:eastAsia="Calibri" w:hAnsi="Calibri" w:cs="Calibri"/>
          <w:i/>
          <w:iCs/>
          <w:sz w:val="22"/>
          <w:szCs w:val="22"/>
        </w:rPr>
        <w:t>(zoznam činností spolu so stručným popisom)</w:t>
      </w:r>
      <w:r>
        <w:rPr>
          <w:rFonts w:ascii="Calibri" w:eastAsia="Calibri" w:hAnsi="Calibri" w:cs="Calibri"/>
          <w:sz w:val="22"/>
          <w:szCs w:val="22"/>
        </w:rPr>
        <w:t>: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 w:rsidP="00AC3F50">
      <w:pPr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Rozpoznávací ročník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cyklus pravidelných na seba nadväzujúcich prednášok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január až jún 201</w:t>
      </w:r>
      <w:r w:rsidR="00601736">
        <w:rPr>
          <w:rFonts w:ascii="Calibri" w:eastAsia="Calibri" w:hAnsi="Calibri" w:cs="Calibri"/>
          <w:sz w:val="22"/>
          <w:szCs w:val="22"/>
        </w:rPr>
        <w:t>9</w:t>
      </w:r>
      <w:r w:rsidRPr="00AC3F50">
        <w:rPr>
          <w:rFonts w:ascii="Calibri" w:eastAsia="Calibri" w:hAnsi="Calibri" w:cs="Calibri"/>
          <w:sz w:val="22"/>
          <w:szCs w:val="22"/>
        </w:rPr>
        <w:t xml:space="preserve"> v 5 mestách na Slovensku </w:t>
      </w:r>
    </w:p>
    <w:p w:rsidR="007054DC" w:rsidRPr="00AC3F50" w:rsidRDefault="00D72B57" w:rsidP="00AC3F50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(Košice, Žilina, </w:t>
      </w:r>
      <w:r w:rsidR="001E0D82" w:rsidRPr="00AC3F50">
        <w:rPr>
          <w:rFonts w:ascii="Calibri" w:eastAsia="Calibri" w:hAnsi="Calibri" w:cs="Calibri"/>
          <w:sz w:val="22"/>
          <w:szCs w:val="22"/>
        </w:rPr>
        <w:t>Banská Bystrica</w:t>
      </w:r>
      <w:r w:rsidRPr="00AC3F50">
        <w:rPr>
          <w:rFonts w:ascii="Calibri" w:eastAsia="Calibri" w:hAnsi="Calibri" w:cs="Calibri"/>
          <w:sz w:val="22"/>
          <w:szCs w:val="22"/>
        </w:rPr>
        <w:t>, Modra, Trnava</w:t>
      </w:r>
      <w:r w:rsidR="00601736">
        <w:rPr>
          <w:rFonts w:ascii="Calibri" w:eastAsia="Calibri" w:hAnsi="Calibri" w:cs="Calibri"/>
          <w:sz w:val="22"/>
          <w:szCs w:val="22"/>
        </w:rPr>
        <w:t>,</w:t>
      </w:r>
      <w:r w:rsidRPr="00AC3F50">
        <w:rPr>
          <w:rFonts w:ascii="Calibri" w:eastAsia="Calibri" w:hAnsi="Calibri" w:cs="Calibri"/>
          <w:sz w:val="22"/>
          <w:szCs w:val="22"/>
        </w:rPr>
        <w:t>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september až december 201</w:t>
      </w:r>
      <w:r w:rsidR="00601736">
        <w:rPr>
          <w:rFonts w:ascii="Calibri" w:eastAsia="Calibri" w:hAnsi="Calibri" w:cs="Calibri"/>
          <w:sz w:val="22"/>
          <w:szCs w:val="22"/>
        </w:rPr>
        <w:t>9</w:t>
      </w:r>
      <w:r w:rsidRPr="00AC3F50">
        <w:rPr>
          <w:rFonts w:ascii="Calibri" w:eastAsia="Calibri" w:hAnsi="Calibri" w:cs="Calibri"/>
          <w:sz w:val="22"/>
          <w:szCs w:val="22"/>
        </w:rPr>
        <w:t xml:space="preserve"> v </w:t>
      </w:r>
      <w:r w:rsidR="00601736">
        <w:rPr>
          <w:rFonts w:ascii="Calibri" w:eastAsia="Calibri" w:hAnsi="Calibri" w:cs="Calibri"/>
          <w:sz w:val="22"/>
          <w:szCs w:val="22"/>
        </w:rPr>
        <w:t>6</w:t>
      </w:r>
      <w:r w:rsidRPr="00AC3F50">
        <w:rPr>
          <w:rFonts w:ascii="Calibri" w:eastAsia="Calibri" w:hAnsi="Calibri" w:cs="Calibri"/>
          <w:sz w:val="22"/>
          <w:szCs w:val="22"/>
        </w:rPr>
        <w:t xml:space="preserve"> mestách na Slovensku</w:t>
      </w:r>
    </w:p>
    <w:p w:rsidR="007054DC" w:rsidRPr="00AC3F50" w:rsidRDefault="00D72B57" w:rsidP="00AC3F50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lastRenderedPageBreak/>
        <w:t>(Košice, Žilina, Modra, Trnava</w:t>
      </w:r>
      <w:r w:rsidR="001E0D82" w:rsidRPr="00AC3F50">
        <w:rPr>
          <w:rFonts w:ascii="Calibri" w:eastAsia="Calibri" w:hAnsi="Calibri" w:cs="Calibri"/>
          <w:sz w:val="22"/>
          <w:szCs w:val="22"/>
        </w:rPr>
        <w:t>, Banská Bystrica</w:t>
      </w:r>
      <w:r w:rsidR="00601736">
        <w:rPr>
          <w:rFonts w:ascii="Calibri" w:eastAsia="Calibri" w:hAnsi="Calibri" w:cs="Calibri"/>
          <w:sz w:val="22"/>
          <w:szCs w:val="22"/>
        </w:rPr>
        <w:t>, Bratislava</w:t>
      </w:r>
      <w:r w:rsidRPr="00AC3F50">
        <w:rPr>
          <w:rFonts w:ascii="Calibri" w:eastAsia="Calibri" w:hAnsi="Calibri" w:cs="Calibri"/>
          <w:sz w:val="22"/>
          <w:szCs w:val="22"/>
        </w:rPr>
        <w:t>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podrobný harmonogram prednášok tvorí Prílohu č. 1.</w:t>
      </w:r>
    </w:p>
    <w:p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:rsidR="00AC3F50" w:rsidRPr="00AC3F50" w:rsidRDefault="00AC3F50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sz w:val="22"/>
          <w:szCs w:val="22"/>
        </w:rPr>
      </w:pPr>
      <w:r w:rsidRPr="00AC3F50">
        <w:rPr>
          <w:rFonts w:ascii="Calibri" w:eastAsia="Calibri" w:hAnsi="Calibri" w:cs="Calibri"/>
          <w:b/>
          <w:sz w:val="22"/>
          <w:szCs w:val="22"/>
          <w:u w:val="single"/>
        </w:rPr>
        <w:t>2. ročník</w:t>
      </w:r>
    </w:p>
    <w:p w:rsidR="00AC3F50" w:rsidRDefault="00AC3F50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</w:t>
      </w:r>
      <w:r w:rsidR="003B72CE">
        <w:rPr>
          <w:rFonts w:ascii="Calibri" w:eastAsia="Calibri" w:hAnsi="Calibri" w:cs="Calibri"/>
          <w:sz w:val="22"/>
          <w:szCs w:val="22"/>
        </w:rPr>
        <w:t xml:space="preserve"> podľa prílohy č. 1 </w:t>
      </w:r>
    </w:p>
    <w:p w:rsidR="00AC3F50" w:rsidRPr="003B72CE" w:rsidRDefault="00AC3F50" w:rsidP="003B72CE">
      <w:pPr>
        <w:ind w:left="108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Pr="00AC3F50" w:rsidRDefault="007054DC" w:rsidP="00AC3F50">
      <w:pPr>
        <w:ind w:left="426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Festival poznania UVŽ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prednášky /besedy / workshopy na rôzne témy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v termíne </w:t>
      </w:r>
      <w:r w:rsidR="00FA7658">
        <w:rPr>
          <w:rFonts w:ascii="Calibri" w:eastAsia="Calibri" w:hAnsi="Calibri" w:cs="Calibri"/>
          <w:sz w:val="22"/>
          <w:szCs w:val="22"/>
        </w:rPr>
        <w:t>26</w:t>
      </w:r>
      <w:r w:rsidR="003B72CE">
        <w:rPr>
          <w:rFonts w:ascii="Calibri" w:eastAsia="Calibri" w:hAnsi="Calibri" w:cs="Calibri"/>
          <w:sz w:val="22"/>
          <w:szCs w:val="22"/>
        </w:rPr>
        <w:t>.7</w:t>
      </w:r>
      <w:r w:rsidRPr="00AC3F50">
        <w:rPr>
          <w:rFonts w:ascii="Calibri" w:eastAsia="Calibri" w:hAnsi="Calibri" w:cs="Calibri"/>
          <w:sz w:val="22"/>
          <w:szCs w:val="22"/>
        </w:rPr>
        <w:t>.-2</w:t>
      </w:r>
      <w:r w:rsidR="00FA7658">
        <w:rPr>
          <w:rFonts w:ascii="Calibri" w:eastAsia="Calibri" w:hAnsi="Calibri" w:cs="Calibri"/>
          <w:sz w:val="22"/>
          <w:szCs w:val="22"/>
        </w:rPr>
        <w:t>8</w:t>
      </w:r>
      <w:r w:rsidRPr="00AC3F50">
        <w:rPr>
          <w:rFonts w:ascii="Calibri" w:eastAsia="Calibri" w:hAnsi="Calibri" w:cs="Calibri"/>
          <w:sz w:val="22"/>
          <w:szCs w:val="22"/>
        </w:rPr>
        <w:t>.</w:t>
      </w:r>
      <w:r w:rsidR="00FA7658">
        <w:rPr>
          <w:rFonts w:ascii="Calibri" w:eastAsia="Calibri" w:hAnsi="Calibri" w:cs="Calibri"/>
          <w:sz w:val="22"/>
          <w:szCs w:val="22"/>
        </w:rPr>
        <w:t>7</w:t>
      </w:r>
      <w:bookmarkStart w:id="0" w:name="_GoBack"/>
      <w:bookmarkEnd w:id="0"/>
      <w:r w:rsidR="003B72CE">
        <w:rPr>
          <w:rFonts w:ascii="Calibri" w:eastAsia="Calibri" w:hAnsi="Calibri" w:cs="Calibri"/>
          <w:sz w:val="22"/>
          <w:szCs w:val="22"/>
        </w:rPr>
        <w:t>.</w:t>
      </w:r>
      <w:r w:rsidRPr="00AC3F50">
        <w:rPr>
          <w:rFonts w:ascii="Calibri" w:eastAsia="Calibri" w:hAnsi="Calibri" w:cs="Calibri"/>
          <w:sz w:val="22"/>
          <w:szCs w:val="22"/>
        </w:rPr>
        <w:t xml:space="preserve"> 201</w:t>
      </w:r>
      <w:r w:rsidR="004A1562">
        <w:rPr>
          <w:rFonts w:ascii="Calibri" w:eastAsia="Calibri" w:hAnsi="Calibri" w:cs="Calibri"/>
          <w:sz w:val="22"/>
          <w:szCs w:val="22"/>
        </w:rPr>
        <w:t>9</w:t>
      </w:r>
      <w:r w:rsidRPr="00AC3F50">
        <w:rPr>
          <w:rFonts w:ascii="Calibri" w:eastAsia="Calibri" w:hAnsi="Calibri" w:cs="Calibri"/>
          <w:sz w:val="22"/>
          <w:szCs w:val="22"/>
        </w:rPr>
        <w:t xml:space="preserve"> v</w:t>
      </w:r>
      <w:r w:rsidR="001E0D82" w:rsidRPr="00AC3F50">
        <w:rPr>
          <w:rFonts w:ascii="Calibri" w:eastAsia="Calibri" w:hAnsi="Calibri" w:cs="Calibri"/>
          <w:sz w:val="22"/>
          <w:szCs w:val="22"/>
        </w:rPr>
        <w:t> Dechticiach (areál kaštieľa Planinka)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tvorba, rozvoj, ochrana, obnova a prezentácia duchovných a kultúrnych hodnôt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informačný leták tvorí Prílohu č. 2</w:t>
      </w: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Výskum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príprava na publikačnú činnosť v budúcom období činnosti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výskum, vývoj, vedecko-technické služby a informačné služby</w:t>
      </w: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</w:p>
    <w:p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podvojn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Ročná účtovná závierka tvorí Prílohu č. 3.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lastRenderedPageBreak/>
        <w:t>4. Výrok audítora k ročnej účtovnej závierke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1F18E5" w:rsidRPr="00C623AB" w:rsidRDefault="001F18E5" w:rsidP="001F18E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Vzhľadom na skutoč</w:t>
      </w:r>
      <w:r w:rsidRPr="00C623AB">
        <w:rPr>
          <w:rFonts w:ascii="Calibri" w:eastAsia="Calibri" w:hAnsi="Calibri" w:cs="Calibri"/>
          <w:sz w:val="22"/>
          <w:szCs w:val="22"/>
        </w:rPr>
        <w:t>nos</w:t>
      </w:r>
      <w:r>
        <w:rPr>
          <w:rFonts w:ascii="Calibri" w:eastAsia="Calibri" w:hAnsi="Calibri" w:cs="Calibri"/>
          <w:sz w:val="22"/>
          <w:szCs w:val="22"/>
        </w:rPr>
        <w:t>ť, ž</w:t>
      </w:r>
      <w:r w:rsidRPr="00C623AB">
        <w:rPr>
          <w:rFonts w:ascii="Calibri" w:eastAsia="Calibri" w:hAnsi="Calibri" w:cs="Calibri"/>
          <w:sz w:val="22"/>
          <w:szCs w:val="22"/>
        </w:rPr>
        <w:t>e príjem verejných prostriedkov a podielov zaplatenej dane v roku 201</w:t>
      </w:r>
      <w:r w:rsidR="00F260B6">
        <w:rPr>
          <w:rFonts w:ascii="Calibri" w:eastAsia="Calibri" w:hAnsi="Calibri" w:cs="Calibri"/>
          <w:sz w:val="22"/>
          <w:szCs w:val="22"/>
        </w:rPr>
        <w:t>9</w:t>
      </w:r>
      <w:r w:rsidRPr="00C623AB">
        <w:rPr>
          <w:rFonts w:ascii="Calibri" w:eastAsia="Calibri" w:hAnsi="Calibri" w:cs="Calibri"/>
          <w:sz w:val="22"/>
          <w:szCs w:val="22"/>
        </w:rPr>
        <w:t xml:space="preserve"> nepresiahol 200 000 eur a všetky príjmy neziskovej organizácie v roku 201</w:t>
      </w:r>
      <w:r w:rsidR="00F260B6">
        <w:rPr>
          <w:rFonts w:ascii="Calibri" w:eastAsia="Calibri" w:hAnsi="Calibri" w:cs="Calibri"/>
          <w:sz w:val="22"/>
          <w:szCs w:val="22"/>
        </w:rPr>
        <w:t>9</w:t>
      </w:r>
      <w:r w:rsidRPr="00C623AB">
        <w:rPr>
          <w:rFonts w:ascii="Calibri" w:eastAsia="Calibri" w:hAnsi="Calibri" w:cs="Calibri"/>
          <w:sz w:val="22"/>
          <w:szCs w:val="22"/>
        </w:rPr>
        <w:t xml:space="preserve"> za ktoré je účtovná závierka zostavená, nepresiahli 500 000 eur</w:t>
      </w:r>
      <w:r>
        <w:rPr>
          <w:rFonts w:ascii="Calibri" w:eastAsia="Calibri" w:hAnsi="Calibri" w:cs="Calibri"/>
          <w:sz w:val="22"/>
          <w:szCs w:val="22"/>
        </w:rPr>
        <w:t xml:space="preserve"> audit v súlade s § 33 ods. 3 Zákona vykonaný nebol.</w:t>
      </w: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 výnosoch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a 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Nákladoch</w:t>
      </w:r>
    </w:p>
    <w:p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7054DC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7054DC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</w:t>
            </w:r>
            <w:r w:rsidR="004A1562">
              <w:rPr>
                <w:rFonts w:ascii="Calibri" w:eastAsia="Calibri" w:hAnsi="Calibri" w:cs="Calibri"/>
                <w:sz w:val="22"/>
                <w:szCs w:val="22"/>
              </w:rPr>
              <w:t xml:space="preserve"> k 31.12.2019</w:t>
            </w:r>
          </w:p>
        </w:tc>
      </w:tr>
      <w:tr w:rsidR="007054DC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D78BA">
            <w:pPr>
              <w:jc w:val="both"/>
            </w:pPr>
            <w:r>
              <w:t>38 955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D78BA">
            <w:pPr>
              <w:jc w:val="both"/>
            </w:pPr>
            <w:r>
              <w:t>37 943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D78BA">
            <w:pPr>
              <w:jc w:val="both"/>
            </w:pPr>
            <w:r>
              <w:t>1 012</w:t>
            </w:r>
          </w:p>
        </w:tc>
      </w:tr>
    </w:tbl>
    <w:p w:rsidR="007054DC" w:rsidRDefault="007054DC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pStyle w:val="Nadpis1"/>
        <w:rPr>
          <w:rFonts w:ascii="Comic Sans MS" w:eastAsia="Comic Sans MS" w:hAnsi="Comic Sans MS" w:cs="Comic Sans MS"/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6. Stav a pohyb majetku a záväzkov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organizácia Univerzita vedomého života, n. o. vznikla 1.6.2016 a jej základné imanie predstavovalo sumu 200 eur. 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Pr="00BE4AFB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BE4AFB">
        <w:rPr>
          <w:rFonts w:ascii="Calibri" w:hAnsi="Calibri" w:cs="Calibri"/>
          <w:sz w:val="22"/>
          <w:szCs w:val="22"/>
        </w:rPr>
        <w:t>Stav a pohyb majetku a záväzkov k</w:t>
      </w:r>
      <w:r w:rsidR="003D78BA">
        <w:rPr>
          <w:rFonts w:ascii="Calibri" w:eastAsia="Calibri" w:hAnsi="Calibri" w:cs="Calibri"/>
          <w:sz w:val="22"/>
          <w:szCs w:val="22"/>
        </w:rPr>
        <w:t> 31.12.2019</w:t>
      </w:r>
      <w:r w:rsidRPr="00BE4AFB">
        <w:rPr>
          <w:rFonts w:ascii="Calibri" w:eastAsia="Calibri" w:hAnsi="Calibri" w:cs="Calibri"/>
          <w:sz w:val="22"/>
          <w:szCs w:val="22"/>
        </w:rPr>
        <w:t xml:space="preserve"> :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  <w:r w:rsidRPr="007B40C7">
        <w:rPr>
          <w:rFonts w:ascii="Calibri" w:eastAsia="Calibri" w:hAnsi="Calibri" w:cs="Calibri"/>
          <w:b/>
          <w:sz w:val="22"/>
          <w:szCs w:val="22"/>
        </w:rPr>
        <w:t>AKTÍVA: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Obežný </w:t>
      </w:r>
      <w:r w:rsidR="004A50BB">
        <w:rPr>
          <w:rFonts w:ascii="Calibri" w:eastAsia="Calibri" w:hAnsi="Calibri" w:cs="Calibri"/>
          <w:sz w:val="22"/>
          <w:szCs w:val="22"/>
        </w:rPr>
        <w:t xml:space="preserve">majetok </w:t>
      </w:r>
      <w:r w:rsidR="003D78BA">
        <w:rPr>
          <w:rFonts w:ascii="Calibri" w:eastAsia="Calibri" w:hAnsi="Calibri" w:cs="Calibri"/>
          <w:sz w:val="22"/>
          <w:szCs w:val="22"/>
        </w:rPr>
        <w:t>-</w:t>
      </w:r>
      <w:r w:rsidR="004A50BB">
        <w:rPr>
          <w:rFonts w:ascii="Calibri" w:eastAsia="Calibri" w:hAnsi="Calibri" w:cs="Calibri"/>
          <w:sz w:val="22"/>
          <w:szCs w:val="22"/>
        </w:rPr>
        <w:t xml:space="preserve"> 50 190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Pr="00C623AB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pokladnica = 21 371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Pr="00C623AB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bankové účty = 28 819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 </w:t>
      </w:r>
    </w:p>
    <w:p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</w:t>
      </w:r>
      <w:r w:rsidRPr="007B40C7">
        <w:rPr>
          <w:rFonts w:ascii="Calibri" w:eastAsia="Calibri" w:hAnsi="Calibri" w:cs="Calibri"/>
          <w:b/>
          <w:sz w:val="22"/>
          <w:szCs w:val="22"/>
        </w:rPr>
        <w:t>PASÍVA:</w:t>
      </w:r>
    </w:p>
    <w:p w:rsidR="003C67AD" w:rsidRPr="007B40C7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>Vlas</w:t>
      </w:r>
      <w:r w:rsidR="003D78BA">
        <w:rPr>
          <w:rFonts w:ascii="Calibri" w:eastAsia="Calibri" w:hAnsi="Calibri" w:cs="Calibri"/>
          <w:sz w:val="22"/>
          <w:szCs w:val="22"/>
        </w:rPr>
        <w:t xml:space="preserve">tné zdroje krytia majetku </w:t>
      </w:r>
      <w:r w:rsidR="007054C8">
        <w:rPr>
          <w:rFonts w:ascii="Calibri" w:eastAsia="Calibri" w:hAnsi="Calibri" w:cs="Calibri"/>
          <w:sz w:val="22"/>
          <w:szCs w:val="22"/>
        </w:rPr>
        <w:t>-</w:t>
      </w:r>
      <w:r w:rsidR="003D78BA">
        <w:rPr>
          <w:rFonts w:ascii="Calibri" w:eastAsia="Calibri" w:hAnsi="Calibri" w:cs="Calibri"/>
          <w:sz w:val="22"/>
          <w:szCs w:val="22"/>
        </w:rPr>
        <w:t xml:space="preserve"> 1 606 </w:t>
      </w:r>
      <w:r>
        <w:rPr>
          <w:rFonts w:ascii="Calibri" w:eastAsia="Calibri" w:hAnsi="Calibri" w:cs="Calibri"/>
          <w:sz w:val="22"/>
          <w:szCs w:val="22"/>
        </w:rPr>
        <w:t>eur</w:t>
      </w:r>
    </w:p>
    <w:p w:rsidR="003C67AD" w:rsidRPr="007D2252" w:rsidRDefault="003C67AD" w:rsidP="003C67AD">
      <w:pPr>
        <w:pStyle w:val="Odsekzoznamu"/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základné imanie</w:t>
      </w:r>
      <w:r w:rsidRPr="007D2252">
        <w:rPr>
          <w:rFonts w:ascii="Calibri" w:eastAsia="Calibri" w:hAnsi="Calibri" w:cs="Calibri"/>
          <w:sz w:val="22"/>
          <w:szCs w:val="22"/>
        </w:rPr>
        <w:t xml:space="preserve"> = 200 eur</w:t>
      </w:r>
    </w:p>
    <w:p w:rsidR="003C67AD" w:rsidRDefault="003D78BA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rezervný fond = 19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výsledok h</w:t>
      </w:r>
      <w:r w:rsidR="003D78BA">
        <w:rPr>
          <w:rFonts w:ascii="Calibri" w:eastAsia="Calibri" w:hAnsi="Calibri" w:cs="Calibri"/>
          <w:sz w:val="22"/>
          <w:szCs w:val="22"/>
        </w:rPr>
        <w:t>ospodárenia minulých rokov = 375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výsledok </w:t>
      </w:r>
      <w:r w:rsidR="003D78BA">
        <w:rPr>
          <w:rFonts w:ascii="Calibri" w:eastAsia="Calibri" w:hAnsi="Calibri" w:cs="Calibri"/>
          <w:sz w:val="22"/>
          <w:szCs w:val="22"/>
        </w:rPr>
        <w:t>hospodárenie v roku 2019 = 1 012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Pr="007B40C7" w:rsidRDefault="003D78BA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Časové rozlíšenie - 48 500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:rsidR="003C67AD" w:rsidRDefault="003D78BA" w:rsidP="003C67AD">
      <w:pPr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výnosy budúcich období = 48 500</w:t>
      </w:r>
      <w:r w:rsidR="003C67AD">
        <w:rPr>
          <w:rFonts w:ascii="Calibri" w:eastAsia="Calibri" w:hAnsi="Calibri" w:cs="Calibri"/>
          <w:sz w:val="22"/>
          <w:szCs w:val="22"/>
          <w:lang w:val="it-IT"/>
        </w:rPr>
        <w:t xml:space="preserve"> eur</w:t>
      </w:r>
    </w:p>
    <w:p w:rsidR="003C67AD" w:rsidRDefault="003C67AD" w:rsidP="003C67AD">
      <w:pPr>
        <w:ind w:left="720"/>
        <w:jc w:val="both"/>
        <w:rPr>
          <w:rFonts w:ascii="Calibri" w:eastAsia="Calibri" w:hAnsi="Calibri" w:cs="Calibri"/>
          <w:sz w:val="22"/>
          <w:szCs w:val="22"/>
          <w:lang w:val="it-IT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7. Prehľad rozsahu príjmov (výnosov) v členení podľa zdrojov</w:t>
      </w:r>
    </w:p>
    <w:p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3C67AD" w:rsidRPr="00BE4AFB" w:rsidRDefault="003C67AD" w:rsidP="003C67AD">
      <w:pPr>
        <w:pStyle w:val="Nadpis1"/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Nezisková organizácia začala činnosť, na ktorú bola zriadená, vykonávať od októbra 2016. Príjmy ne</w:t>
      </w:r>
      <w:r w:rsidR="003D78BA">
        <w:rPr>
          <w:rFonts w:ascii="Calibri" w:hAnsi="Calibri" w:cs="Calibri"/>
          <w:sz w:val="22"/>
          <w:szCs w:val="22"/>
          <w:u w:val="none"/>
        </w:rPr>
        <w:t>ziskovej organizácie v roku 2019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tvorili :</w:t>
      </w:r>
    </w:p>
    <w:p w:rsidR="003C67AD" w:rsidRPr="00BE4AFB" w:rsidRDefault="003C67AD" w:rsidP="003C67AD">
      <w:pPr>
        <w:pStyle w:val="Nadpis1"/>
        <w:numPr>
          <w:ilvl w:val="0"/>
          <w:numId w:val="15"/>
        </w:numPr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poplat</w:t>
      </w:r>
      <w:r w:rsidR="003D78BA">
        <w:rPr>
          <w:rFonts w:ascii="Calibri" w:hAnsi="Calibri" w:cs="Calibri"/>
          <w:sz w:val="22"/>
          <w:szCs w:val="22"/>
          <w:u w:val="none"/>
        </w:rPr>
        <w:t>ky za vzdelávanie vo výške - 34 558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eur</w:t>
      </w:r>
    </w:p>
    <w:p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>príspevky z organizovania festivalu</w:t>
      </w:r>
      <w:r w:rsidR="003D78BA">
        <w:rPr>
          <w:rFonts w:ascii="Calibri" w:eastAsia="Comic Sans MS" w:hAnsi="Calibri" w:cs="Calibri"/>
          <w:sz w:val="22"/>
          <w:szCs w:val="22"/>
        </w:rPr>
        <w:t xml:space="preserve"> -</w:t>
      </w:r>
      <w:r w:rsidRPr="00BE4AFB">
        <w:rPr>
          <w:rFonts w:ascii="Calibri" w:eastAsia="Comic Sans MS" w:hAnsi="Calibri" w:cs="Calibri"/>
          <w:sz w:val="22"/>
          <w:szCs w:val="22"/>
        </w:rPr>
        <w:t xml:space="preserve"> </w:t>
      </w:r>
      <w:r w:rsidR="003D78BA">
        <w:rPr>
          <w:rFonts w:ascii="Calibri" w:eastAsia="Comic Sans MS" w:hAnsi="Calibri" w:cs="Calibri"/>
          <w:sz w:val="22"/>
          <w:szCs w:val="22"/>
        </w:rPr>
        <w:t xml:space="preserve">1 789 </w:t>
      </w:r>
      <w:r w:rsidRPr="00BE4AFB">
        <w:rPr>
          <w:rFonts w:ascii="Calibri" w:eastAsia="Comic Sans MS" w:hAnsi="Calibri" w:cs="Calibri"/>
          <w:sz w:val="22"/>
          <w:szCs w:val="22"/>
        </w:rPr>
        <w:t>eur</w:t>
      </w:r>
    </w:p>
    <w:p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 xml:space="preserve">príspevky z podielu zaplatenej dane </w:t>
      </w:r>
      <w:r w:rsidR="003D78BA">
        <w:rPr>
          <w:rFonts w:ascii="Calibri" w:eastAsia="Comic Sans MS" w:hAnsi="Calibri" w:cs="Calibri"/>
          <w:sz w:val="22"/>
          <w:szCs w:val="22"/>
        </w:rPr>
        <w:t>- 2 608</w:t>
      </w:r>
      <w:r w:rsidRPr="00BE4AFB">
        <w:rPr>
          <w:rFonts w:ascii="Calibri" w:eastAsia="Comic Sans MS" w:hAnsi="Calibri" w:cs="Calibri"/>
          <w:sz w:val="22"/>
          <w:szCs w:val="22"/>
        </w:rPr>
        <w:t xml:space="preserve"> eur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7054DC" w:rsidRDefault="007054DC">
      <w:pPr>
        <w:rPr>
          <w:rFonts w:ascii="Comic Sans MS" w:eastAsia="Comic Sans MS" w:hAnsi="Comic Sans MS" w:cs="Comic Sans MS"/>
          <w:caps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8.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zloženie orgánov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7054DC" w:rsidRDefault="003B72C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Bez zmien.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  <w:t xml:space="preserve">V Trenčíne, </w:t>
      </w:r>
      <w:r w:rsidR="003D78BA">
        <w:rPr>
          <w:rFonts w:ascii="Calibri" w:eastAsia="Calibri" w:hAnsi="Calibri" w:cs="Calibri"/>
          <w:sz w:val="22"/>
          <w:szCs w:val="22"/>
        </w:rPr>
        <w:t>6</w:t>
      </w:r>
      <w:r>
        <w:rPr>
          <w:rFonts w:ascii="Calibri" w:eastAsia="Calibri" w:hAnsi="Calibri" w:cs="Calibri"/>
          <w:sz w:val="22"/>
          <w:szCs w:val="22"/>
        </w:rPr>
        <w:t>.0</w:t>
      </w:r>
      <w:r w:rsidR="003B72CE">
        <w:rPr>
          <w:rFonts w:ascii="Calibri" w:eastAsia="Calibri" w:hAnsi="Calibri" w:cs="Calibri"/>
          <w:sz w:val="22"/>
          <w:szCs w:val="22"/>
        </w:rPr>
        <w:t>7</w:t>
      </w:r>
      <w:r w:rsidR="003D78BA">
        <w:rPr>
          <w:rFonts w:ascii="Calibri" w:eastAsia="Calibri" w:hAnsi="Calibri" w:cs="Calibri"/>
          <w:sz w:val="22"/>
          <w:szCs w:val="22"/>
        </w:rPr>
        <w:t>.2020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widowControl w:val="0"/>
        <w:ind w:left="6737" w:hanging="6737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9064" w:type="dxa"/>
        <w:tblInd w:w="684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64"/>
      </w:tblGrid>
      <w:tr w:rsidR="007054DC">
        <w:trPr>
          <w:trHeight w:val="305"/>
        </w:trPr>
        <w:tc>
          <w:tcPr>
            <w:tcW w:w="9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7054DC"/>
        </w:tc>
      </w:tr>
      <w:tr w:rsidR="007054DC">
        <w:trPr>
          <w:trHeight w:val="495"/>
        </w:trPr>
        <w:tc>
          <w:tcPr>
            <w:tcW w:w="90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pStyle w:val="Nadpis2"/>
              <w:jc w:val="center"/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</w:pPr>
            <w:r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  <w:t>Vlastimil Švec</w:t>
            </w:r>
          </w:p>
          <w:p w:rsidR="007054DC" w:rsidRDefault="00D72B57">
            <w:pPr>
              <w:pStyle w:val="Nadpis2"/>
              <w:jc w:val="center"/>
            </w:pPr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>n.o</w:t>
            </w:r>
            <w:proofErr w:type="spellEnd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. </w:t>
            </w:r>
          </w:p>
        </w:tc>
      </w:tr>
    </w:tbl>
    <w:p w:rsidR="007054DC" w:rsidRDefault="007054DC">
      <w:pPr>
        <w:widowControl w:val="0"/>
        <w:ind w:left="6737" w:hanging="6737"/>
      </w:pPr>
    </w:p>
    <w:sectPr w:rsidR="007054DC">
      <w:headerReference w:type="default" r:id="rId7"/>
      <w:footerReference w:type="default" r:id="rId8"/>
      <w:pgSz w:w="11900" w:h="16840"/>
      <w:pgMar w:top="1418" w:right="1418" w:bottom="964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61D" w:rsidRDefault="00B0661D">
      <w:r>
        <w:separator/>
      </w:r>
    </w:p>
  </w:endnote>
  <w:endnote w:type="continuationSeparator" w:id="0">
    <w:p w:rsidR="00B0661D" w:rsidRDefault="00B06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4DC" w:rsidRDefault="007054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61D" w:rsidRDefault="00B0661D">
      <w:r>
        <w:separator/>
      </w:r>
    </w:p>
  </w:footnote>
  <w:footnote w:type="continuationSeparator" w:id="0">
    <w:p w:rsidR="00B0661D" w:rsidRDefault="00B06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4DC" w:rsidRDefault="00D72B57">
    <w:pPr>
      <w:pStyle w:val="Hlavika"/>
      <w:tabs>
        <w:tab w:val="clear" w:pos="9072"/>
        <w:tab w:val="right" w:pos="9044"/>
      </w:tabs>
      <w:jc w:val="right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2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l="0" t="0" r="0" b="0"/>
          <wp:wrapNone/>
          <wp:docPr id="1073741826" name="officeArt object" descr="C:\Users\Prijem\Desktop\ved\logo-ma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png" descr="C:\Users\Prijem\Desktop\ved\logo-male.pn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7054C8">
      <w:rPr>
        <w:noProof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E2DFA"/>
    <w:multiLevelType w:val="hybridMultilevel"/>
    <w:tmpl w:val="2884A970"/>
    <w:styleLink w:val="Importovantl1"/>
    <w:lvl w:ilvl="0" w:tplc="BBBCC2AC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5E724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D2ABC1C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94593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4460B60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3F2EA6C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FE457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6C7D26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15AB6CC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AC853F2"/>
    <w:multiLevelType w:val="hybridMultilevel"/>
    <w:tmpl w:val="696CB6D2"/>
    <w:styleLink w:val="Psmen"/>
    <w:lvl w:ilvl="0" w:tplc="2C60B29C">
      <w:start w:val="1"/>
      <w:numFmt w:val="lowerLetter"/>
      <w:lvlText w:val="%1)"/>
      <w:lvlJc w:val="left"/>
      <w:pPr>
        <w:ind w:left="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C0479A">
      <w:start w:val="1"/>
      <w:numFmt w:val="lowerLetter"/>
      <w:lvlText w:val="%2)"/>
      <w:lvlJc w:val="left"/>
      <w:pPr>
        <w:ind w:left="1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A07C36">
      <w:start w:val="1"/>
      <w:numFmt w:val="lowerLetter"/>
      <w:lvlText w:val="%3)"/>
      <w:lvlJc w:val="left"/>
      <w:pPr>
        <w:ind w:left="2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552CC98">
      <w:start w:val="1"/>
      <w:numFmt w:val="lowerLetter"/>
      <w:lvlText w:val="%4)"/>
      <w:lvlJc w:val="left"/>
      <w:pPr>
        <w:ind w:left="3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D228A70">
      <w:start w:val="1"/>
      <w:numFmt w:val="lowerLetter"/>
      <w:lvlText w:val="%5)"/>
      <w:lvlJc w:val="left"/>
      <w:pPr>
        <w:ind w:left="4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D6C286">
      <w:start w:val="1"/>
      <w:numFmt w:val="lowerLetter"/>
      <w:lvlText w:val="%6)"/>
      <w:lvlJc w:val="left"/>
      <w:pPr>
        <w:ind w:left="5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836CFB8">
      <w:start w:val="1"/>
      <w:numFmt w:val="lowerLetter"/>
      <w:lvlText w:val="%7)"/>
      <w:lvlJc w:val="left"/>
      <w:pPr>
        <w:ind w:left="6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0A6C34">
      <w:start w:val="1"/>
      <w:numFmt w:val="lowerLetter"/>
      <w:lvlText w:val="%8)"/>
      <w:lvlJc w:val="left"/>
      <w:pPr>
        <w:ind w:left="7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A26A9E">
      <w:start w:val="1"/>
      <w:numFmt w:val="lowerLetter"/>
      <w:lvlText w:val="%9)"/>
      <w:lvlJc w:val="left"/>
      <w:pPr>
        <w:ind w:left="8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39C74CF"/>
    <w:multiLevelType w:val="hybridMultilevel"/>
    <w:tmpl w:val="8B2A71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7DF6D82E">
      <w:start w:val="4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853E0"/>
    <w:multiLevelType w:val="hybridMultilevel"/>
    <w:tmpl w:val="825A21DC"/>
    <w:numStyleLink w:val="Importovantl2"/>
  </w:abstractNum>
  <w:abstractNum w:abstractNumId="4" w15:restartNumberingAfterBreak="0">
    <w:nsid w:val="1EAD7C47"/>
    <w:multiLevelType w:val="hybridMultilevel"/>
    <w:tmpl w:val="2884A970"/>
    <w:numStyleLink w:val="Importovantl1"/>
  </w:abstractNum>
  <w:abstractNum w:abstractNumId="5" w15:restartNumberingAfterBreak="0">
    <w:nsid w:val="2A7F0B6C"/>
    <w:multiLevelType w:val="hybridMultilevel"/>
    <w:tmpl w:val="696CB6D2"/>
    <w:numStyleLink w:val="Psmen"/>
  </w:abstractNum>
  <w:abstractNum w:abstractNumId="6" w15:restartNumberingAfterBreak="0">
    <w:nsid w:val="2CC65511"/>
    <w:multiLevelType w:val="hybridMultilevel"/>
    <w:tmpl w:val="50400908"/>
    <w:styleLink w:val="Importovantl5"/>
    <w:lvl w:ilvl="0" w:tplc="D67848E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322873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F227FE2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A0A59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6CE38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3E05434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ED085B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158BEB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92AB92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FB82C55"/>
    <w:multiLevelType w:val="hybridMultilevel"/>
    <w:tmpl w:val="382A0E96"/>
    <w:numStyleLink w:val="Importovantl3"/>
  </w:abstractNum>
  <w:abstractNum w:abstractNumId="8" w15:restartNumberingAfterBreak="0">
    <w:nsid w:val="44110923"/>
    <w:multiLevelType w:val="hybridMultilevel"/>
    <w:tmpl w:val="825A21DC"/>
    <w:styleLink w:val="Importovantl2"/>
    <w:lvl w:ilvl="0" w:tplc="77D8167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40F03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58642A0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7F28D4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943A2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9B22A88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D2A33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8E747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ACE234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9C126B5"/>
    <w:multiLevelType w:val="hybridMultilevel"/>
    <w:tmpl w:val="3D76383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09772B3"/>
    <w:multiLevelType w:val="hybridMultilevel"/>
    <w:tmpl w:val="382A0E96"/>
    <w:styleLink w:val="Importovantl3"/>
    <w:lvl w:ilvl="0" w:tplc="D50E2982">
      <w:start w:val="1"/>
      <w:numFmt w:val="lowerLetter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5009E1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BAD204">
      <w:start w:val="1"/>
      <w:numFmt w:val="lowerRoman"/>
      <w:lvlText w:val="%3."/>
      <w:lvlJc w:val="left"/>
      <w:pPr>
        <w:ind w:left="216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65AE40C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E0D31A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4CDE0C">
      <w:start w:val="1"/>
      <w:numFmt w:val="lowerRoman"/>
      <w:lvlText w:val="%6."/>
      <w:lvlJc w:val="left"/>
      <w:pPr>
        <w:ind w:left="432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467A1A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BEEE872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14615CA">
      <w:start w:val="1"/>
      <w:numFmt w:val="lowerRoman"/>
      <w:lvlText w:val="%9."/>
      <w:lvlJc w:val="left"/>
      <w:pPr>
        <w:ind w:left="648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57826DE7"/>
    <w:multiLevelType w:val="hybridMultilevel"/>
    <w:tmpl w:val="E94803A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C126EB5"/>
    <w:multiLevelType w:val="hybridMultilevel"/>
    <w:tmpl w:val="50400908"/>
    <w:numStyleLink w:val="Importovantl5"/>
  </w:abstractNum>
  <w:abstractNum w:abstractNumId="13" w15:restartNumberingAfterBreak="0">
    <w:nsid w:val="6F206FBD"/>
    <w:multiLevelType w:val="hybridMultilevel"/>
    <w:tmpl w:val="E530E9B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3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6"/>
  </w:num>
  <w:num w:numId="10">
    <w:abstractNumId w:val="12"/>
  </w:num>
  <w:num w:numId="11">
    <w:abstractNumId w:val="12"/>
    <w:lvlOverride w:ilvl="0">
      <w:lvl w:ilvl="0" w:tplc="7BFE3C6E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A8E7DCA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B40B5EE">
        <w:start w:val="1"/>
        <w:numFmt w:val="lowerRoman"/>
        <w:lvlText w:val="%3."/>
        <w:lvlJc w:val="left"/>
        <w:pPr>
          <w:ind w:left="216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5FED926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6B2EB3E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D5C6FE0">
        <w:start w:val="1"/>
        <w:numFmt w:val="lowerRoman"/>
        <w:lvlText w:val="%6."/>
        <w:lvlJc w:val="left"/>
        <w:pPr>
          <w:ind w:left="432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BC4D6D0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5D80C36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8FC1E08">
        <w:start w:val="1"/>
        <w:numFmt w:val="lowerRoman"/>
        <w:lvlText w:val="%9."/>
        <w:lvlJc w:val="left"/>
        <w:pPr>
          <w:ind w:left="648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2"/>
  </w:num>
  <w:num w:numId="13">
    <w:abstractNumId w:val="11"/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4DC"/>
    <w:rsid w:val="00081EFB"/>
    <w:rsid w:val="00120D60"/>
    <w:rsid w:val="00126EED"/>
    <w:rsid w:val="00173C86"/>
    <w:rsid w:val="001D62E6"/>
    <w:rsid w:val="001E0D82"/>
    <w:rsid w:val="001F18E5"/>
    <w:rsid w:val="0022620B"/>
    <w:rsid w:val="002E0683"/>
    <w:rsid w:val="003B72CE"/>
    <w:rsid w:val="003C67AD"/>
    <w:rsid w:val="003D78BA"/>
    <w:rsid w:val="004010C2"/>
    <w:rsid w:val="004A1562"/>
    <w:rsid w:val="004A50BB"/>
    <w:rsid w:val="0053249C"/>
    <w:rsid w:val="00566331"/>
    <w:rsid w:val="00601736"/>
    <w:rsid w:val="00694734"/>
    <w:rsid w:val="007054C8"/>
    <w:rsid w:val="007054DC"/>
    <w:rsid w:val="00790B87"/>
    <w:rsid w:val="00825BFD"/>
    <w:rsid w:val="008D0115"/>
    <w:rsid w:val="009A2708"/>
    <w:rsid w:val="00A1416B"/>
    <w:rsid w:val="00AC3F50"/>
    <w:rsid w:val="00B0661D"/>
    <w:rsid w:val="00D403B0"/>
    <w:rsid w:val="00D72B57"/>
    <w:rsid w:val="00DD2C92"/>
    <w:rsid w:val="00DE7B7C"/>
    <w:rsid w:val="00F260B6"/>
    <w:rsid w:val="00FA7658"/>
    <w:rsid w:val="00FE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18BF3"/>
  <w15:docId w15:val="{0043B5AB-4C2D-4BBC-AB71-5F8581B66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paragraph" w:styleId="Nadpis1">
    <w:name w:val="heading 1"/>
    <w:next w:val="Normlny"/>
    <w:pPr>
      <w:keepNext/>
      <w:jc w:val="both"/>
      <w:outlineLvl w:val="0"/>
    </w:pPr>
    <w:rPr>
      <w:rFonts w:eastAsia="Times New Roman"/>
      <w:color w:val="000000"/>
      <w:sz w:val="24"/>
      <w:szCs w:val="24"/>
      <w:u w:val="single" w:color="000000"/>
    </w:rPr>
  </w:style>
  <w:style w:type="paragraph" w:styleId="Nadpis2">
    <w:name w:val="heading 2"/>
    <w:next w:val="Telo"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3"/>
      </w:numPr>
    </w:pPr>
  </w:style>
  <w:style w:type="numbering" w:customStyle="1" w:styleId="Importovantl3">
    <w:name w:val="Importovaný štýl 3"/>
    <w:pPr>
      <w:numPr>
        <w:numId w:val="5"/>
      </w:numPr>
    </w:pPr>
  </w:style>
  <w:style w:type="numbering" w:customStyle="1" w:styleId="Psmen">
    <w:name w:val="Písmená"/>
    <w:pPr>
      <w:numPr>
        <w:numId w:val="7"/>
      </w:numPr>
    </w:pPr>
  </w:style>
  <w:style w:type="numbering" w:customStyle="1" w:styleId="Importovantl5">
    <w:name w:val="Importovaný štýl 5"/>
    <w:pPr>
      <w:numPr>
        <w:numId w:val="9"/>
      </w:numPr>
    </w:pPr>
  </w:style>
  <w:style w:type="paragraph" w:customStyle="1" w:styleId="Telo">
    <w:name w:val="Telo"/>
    <w:rPr>
      <w:rFonts w:ascii="Helvetica" w:hAnsi="Helvetica" w:cs="Arial Unicode MS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/>
    <w:rsid w:val="00AC3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687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ecode</dc:creator>
  <cp:lastModifiedBy>Vlastimil Švec</cp:lastModifiedBy>
  <cp:revision>3</cp:revision>
  <dcterms:created xsi:type="dcterms:W3CDTF">2020-07-06T11:11:00Z</dcterms:created>
  <dcterms:modified xsi:type="dcterms:W3CDTF">2020-07-07T11:20:00Z</dcterms:modified>
</cp:coreProperties>
</file>