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F7443F" w14:textId="77777777" w:rsidR="00142FCB" w:rsidRDefault="00BA645C">
      <w:r>
        <w:t xml:space="preserve">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E23E1" w14:paraId="2F444CE3" w14:textId="77777777" w:rsidTr="00CE23E1">
        <w:tc>
          <w:tcPr>
            <w:tcW w:w="9062" w:type="dxa"/>
          </w:tcPr>
          <w:p w14:paraId="43021CD9" w14:textId="77777777" w:rsidR="00CE23E1" w:rsidRPr="00946AF2" w:rsidRDefault="00CE23E1" w:rsidP="00CE23E1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 xml:space="preserve">Poznámky k </w:t>
            </w:r>
            <w:proofErr w:type="spellStart"/>
            <w:r w:rsidRPr="00946AF2">
              <w:rPr>
                <w:b/>
                <w:sz w:val="20"/>
                <w:szCs w:val="20"/>
              </w:rPr>
              <w:t>mikro</w:t>
            </w:r>
            <w:proofErr w:type="spellEnd"/>
            <w:r w:rsidRPr="00946AF2">
              <w:rPr>
                <w:b/>
                <w:sz w:val="20"/>
                <w:szCs w:val="20"/>
              </w:rPr>
              <w:t xml:space="preserve"> účtovnej závierke za rok 201</w:t>
            </w:r>
            <w:r w:rsidR="006B0B48">
              <w:rPr>
                <w:b/>
                <w:sz w:val="20"/>
                <w:szCs w:val="20"/>
              </w:rPr>
              <w:t>9</w:t>
            </w:r>
          </w:p>
          <w:p w14:paraId="43198341" w14:textId="77777777"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 xml:space="preserve"> zostavené podľa Opatrenia Ministerstva financií SR </w:t>
            </w:r>
            <w:proofErr w:type="spellStart"/>
            <w:r w:rsidRPr="00946AF2">
              <w:rPr>
                <w:sz w:val="20"/>
                <w:szCs w:val="20"/>
              </w:rPr>
              <w:t>č.MF</w:t>
            </w:r>
            <w:proofErr w:type="spellEnd"/>
            <w:r w:rsidRPr="00946AF2">
              <w:rPr>
                <w:sz w:val="20"/>
                <w:szCs w:val="20"/>
              </w:rPr>
              <w:t xml:space="preserve">/15464/2013-74, ktorým sa ustanovujú podrobnosti o usporiadaní, označovaní a obsahovom vymedzení položiek individuálnej účtovnej závierky a rozsahu údajov určených z individuálnej účtovnej závierky na zverejnenie pre  </w:t>
            </w:r>
          </w:p>
          <w:p w14:paraId="44CD26F6" w14:textId="77777777"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proofErr w:type="spellStart"/>
            <w:r w:rsidRPr="00946AF2">
              <w:rPr>
                <w:b/>
                <w:sz w:val="20"/>
                <w:szCs w:val="20"/>
              </w:rPr>
              <w:t>mikro</w:t>
            </w:r>
            <w:proofErr w:type="spellEnd"/>
            <w:r w:rsidRPr="00946AF2">
              <w:rPr>
                <w:b/>
                <w:sz w:val="20"/>
                <w:szCs w:val="20"/>
              </w:rPr>
              <w:t xml:space="preserve"> účtovné jednotky</w:t>
            </w:r>
            <w:r w:rsidRPr="00946AF2">
              <w:rPr>
                <w:sz w:val="20"/>
                <w:szCs w:val="20"/>
              </w:rPr>
              <w:t xml:space="preserve"> v znení neskorších predpisov </w:t>
            </w:r>
          </w:p>
          <w:p w14:paraId="0D5C76C0" w14:textId="77777777" w:rsidR="00CE23E1" w:rsidRDefault="00CE23E1" w:rsidP="00CE23E1">
            <w:pPr>
              <w:jc w:val="center"/>
            </w:pPr>
            <w:r w:rsidRPr="00946AF2">
              <w:rPr>
                <w:sz w:val="20"/>
                <w:szCs w:val="20"/>
              </w:rPr>
              <w:t xml:space="preserve">(ostatná novela </w:t>
            </w:r>
            <w:proofErr w:type="spellStart"/>
            <w:r w:rsidRPr="00946AF2">
              <w:rPr>
                <w:sz w:val="20"/>
                <w:szCs w:val="20"/>
              </w:rPr>
              <w:t>č.MF</w:t>
            </w:r>
            <w:proofErr w:type="spellEnd"/>
            <w:r w:rsidRPr="00946AF2">
              <w:rPr>
                <w:sz w:val="20"/>
                <w:szCs w:val="20"/>
              </w:rPr>
              <w:t>/18008/2014-74 – FS č.10/2014)</w:t>
            </w:r>
          </w:p>
        </w:tc>
      </w:tr>
    </w:tbl>
    <w:p w14:paraId="6A466F96" w14:textId="77777777" w:rsidR="00CE23E1" w:rsidRDefault="00CE23E1"/>
    <w:p w14:paraId="2B33C681" w14:textId="77777777" w:rsidR="00946AF2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 xml:space="preserve">Článok I </w:t>
      </w:r>
    </w:p>
    <w:p w14:paraId="7C5303BF" w14:textId="77777777" w:rsidR="00CE23E1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>Všeobecné údaje</w:t>
      </w:r>
    </w:p>
    <w:p w14:paraId="17C3C221" w14:textId="77777777" w:rsidR="00CE23E1" w:rsidRPr="00946AF2" w:rsidRDefault="00CE23E1" w:rsidP="00CE23E1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Identifikácia účtovnej jednotky (názov, IČO, sídlo):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CE23E1" w:rsidRPr="00946AF2" w14:paraId="30496DAB" w14:textId="77777777" w:rsidTr="00CE23E1">
        <w:tc>
          <w:tcPr>
            <w:tcW w:w="2122" w:type="dxa"/>
          </w:tcPr>
          <w:p w14:paraId="4BFB3CB0" w14:textId="77777777"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Názov:</w:t>
            </w:r>
          </w:p>
        </w:tc>
        <w:tc>
          <w:tcPr>
            <w:tcW w:w="6940" w:type="dxa"/>
          </w:tcPr>
          <w:p w14:paraId="0053F778" w14:textId="5F6D4C96" w:rsidR="00CE23E1" w:rsidRPr="00946AF2" w:rsidRDefault="0007791D" w:rsidP="00CE23E1">
            <w:pPr>
              <w:jc w:val="both"/>
              <w:rPr>
                <w:b/>
                <w:sz w:val="20"/>
                <w:szCs w:val="20"/>
              </w:rPr>
            </w:pPr>
            <w:r w:rsidRPr="0007791D">
              <w:rPr>
                <w:b/>
                <w:sz w:val="20"/>
                <w:szCs w:val="20"/>
              </w:rPr>
              <w:t xml:space="preserve">Relax CAVE </w:t>
            </w:r>
            <w:proofErr w:type="spellStart"/>
            <w:r w:rsidRPr="0007791D">
              <w:rPr>
                <w:b/>
                <w:sz w:val="20"/>
                <w:szCs w:val="20"/>
              </w:rPr>
              <w:t>s.r.o</w:t>
            </w:r>
            <w:proofErr w:type="spellEnd"/>
            <w:r w:rsidRPr="0007791D">
              <w:rPr>
                <w:b/>
                <w:sz w:val="20"/>
                <w:szCs w:val="20"/>
              </w:rPr>
              <w:t>.</w:t>
            </w:r>
          </w:p>
        </w:tc>
      </w:tr>
      <w:tr w:rsidR="00CE23E1" w:rsidRPr="00946AF2" w14:paraId="07C74EDC" w14:textId="77777777" w:rsidTr="00CE23E1">
        <w:tc>
          <w:tcPr>
            <w:tcW w:w="2122" w:type="dxa"/>
          </w:tcPr>
          <w:p w14:paraId="0C010002" w14:textId="77777777"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IČO:</w:t>
            </w:r>
          </w:p>
        </w:tc>
        <w:tc>
          <w:tcPr>
            <w:tcW w:w="6940" w:type="dxa"/>
          </w:tcPr>
          <w:p w14:paraId="1D6A0826" w14:textId="5956A431" w:rsidR="00CE23E1" w:rsidRPr="00946AF2" w:rsidRDefault="0007791D" w:rsidP="00CE23E1">
            <w:pPr>
              <w:jc w:val="both"/>
              <w:rPr>
                <w:b/>
                <w:sz w:val="20"/>
                <w:szCs w:val="20"/>
              </w:rPr>
            </w:pPr>
            <w:r w:rsidRPr="0007791D">
              <w:rPr>
                <w:b/>
                <w:sz w:val="20"/>
                <w:szCs w:val="20"/>
              </w:rPr>
              <w:t>50096991</w:t>
            </w:r>
          </w:p>
        </w:tc>
      </w:tr>
      <w:tr w:rsidR="00CE23E1" w:rsidRPr="00946AF2" w14:paraId="090C9245" w14:textId="77777777" w:rsidTr="00CE23E1">
        <w:tc>
          <w:tcPr>
            <w:tcW w:w="2122" w:type="dxa"/>
          </w:tcPr>
          <w:p w14:paraId="0428F21E" w14:textId="77777777"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Sídlo:</w:t>
            </w:r>
          </w:p>
        </w:tc>
        <w:tc>
          <w:tcPr>
            <w:tcW w:w="6940" w:type="dxa"/>
          </w:tcPr>
          <w:p w14:paraId="31DD121C" w14:textId="55822187" w:rsidR="00CE23E1" w:rsidRPr="00946AF2" w:rsidRDefault="0007791D" w:rsidP="00CE23E1">
            <w:pPr>
              <w:jc w:val="both"/>
              <w:rPr>
                <w:b/>
                <w:sz w:val="20"/>
                <w:szCs w:val="20"/>
              </w:rPr>
            </w:pPr>
            <w:proofErr w:type="spellStart"/>
            <w:r w:rsidRPr="0007791D">
              <w:rPr>
                <w:b/>
                <w:sz w:val="20"/>
                <w:szCs w:val="20"/>
              </w:rPr>
              <w:t>P.J.Šafárika</w:t>
            </w:r>
            <w:proofErr w:type="spellEnd"/>
            <w:r>
              <w:rPr>
                <w:b/>
                <w:sz w:val="20"/>
                <w:szCs w:val="20"/>
              </w:rPr>
              <w:t xml:space="preserve"> 373/6, 927 01 Šaľa</w:t>
            </w:r>
          </w:p>
        </w:tc>
      </w:tr>
    </w:tbl>
    <w:p w14:paraId="4254093A" w14:textId="77777777" w:rsidR="008F4003" w:rsidRPr="00946AF2" w:rsidRDefault="008F4003" w:rsidP="00946AF2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 w:rsidRPr="00946AF2">
        <w:rPr>
          <w:sz w:val="20"/>
          <w:szCs w:val="20"/>
          <w:u w:val="single"/>
        </w:rPr>
        <w:t>Údaje o konsolidovanom celku</w:t>
      </w:r>
      <w:r w:rsidRPr="00946AF2">
        <w:rPr>
          <w:sz w:val="20"/>
          <w:szCs w:val="20"/>
        </w:rPr>
        <w:t xml:space="preserve"> - obchodné meno a sídlo konsolidujúcej účtovnej jednotky: -nie je súčasťou konsolidovaného celku.</w:t>
      </w:r>
    </w:p>
    <w:p w14:paraId="2CF2DDB3" w14:textId="77777777" w:rsidR="008F4003" w:rsidRPr="00946AF2" w:rsidRDefault="008F4003" w:rsidP="008F4003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F4003" w:rsidRPr="00946AF2" w14:paraId="02BA12A0" w14:textId="77777777" w:rsidTr="008F4003">
        <w:tc>
          <w:tcPr>
            <w:tcW w:w="3020" w:type="dxa"/>
          </w:tcPr>
          <w:p w14:paraId="7C2FD784" w14:textId="77777777"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3021" w:type="dxa"/>
          </w:tcPr>
          <w:p w14:paraId="526BEBB2" w14:textId="77777777"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 xml:space="preserve">Bežné účtovné   </w:t>
            </w:r>
          </w:p>
          <w:p w14:paraId="113DF88A" w14:textId="77777777" w:rsidR="008F4003" w:rsidRPr="00946AF2" w:rsidRDefault="00352E6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O</w:t>
            </w:r>
            <w:r w:rsidR="008F4003" w:rsidRPr="00946AF2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3021" w:type="dxa"/>
          </w:tcPr>
          <w:p w14:paraId="117476B1" w14:textId="77777777"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Bezprostredne predchádzajúce</w:t>
            </w:r>
          </w:p>
          <w:p w14:paraId="3BFA0C63" w14:textId="77777777"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účtovné obdobie</w:t>
            </w:r>
          </w:p>
        </w:tc>
      </w:tr>
      <w:tr w:rsidR="008F4003" w:rsidRPr="00946AF2" w14:paraId="4456DAC1" w14:textId="77777777" w:rsidTr="008F4003">
        <w:tc>
          <w:tcPr>
            <w:tcW w:w="3020" w:type="dxa"/>
          </w:tcPr>
          <w:p w14:paraId="376943BD" w14:textId="77777777" w:rsidR="008F4003" w:rsidRPr="00946AF2" w:rsidRDefault="008F4003" w:rsidP="008F4003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21" w:type="dxa"/>
          </w:tcPr>
          <w:p w14:paraId="5C588BAB" w14:textId="3606E201" w:rsidR="008F4003" w:rsidRPr="00946AF2" w:rsidRDefault="0007791D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2228F5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3021" w:type="dxa"/>
          </w:tcPr>
          <w:p w14:paraId="4BF30014" w14:textId="79A4DEDB" w:rsidR="008F4003" w:rsidRPr="00946AF2" w:rsidRDefault="0007791D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B0B48">
              <w:rPr>
                <w:b/>
                <w:sz w:val="20"/>
                <w:szCs w:val="20"/>
              </w:rPr>
              <w:t>,00</w:t>
            </w:r>
          </w:p>
        </w:tc>
      </w:tr>
    </w:tbl>
    <w:p w14:paraId="5312EFA2" w14:textId="77777777" w:rsidR="008F4003" w:rsidRPr="00946AF2" w:rsidRDefault="008F4003" w:rsidP="008F4003">
      <w:pPr>
        <w:jc w:val="both"/>
        <w:rPr>
          <w:b/>
          <w:sz w:val="20"/>
          <w:szCs w:val="20"/>
        </w:rPr>
      </w:pPr>
    </w:p>
    <w:p w14:paraId="18800BAC" w14:textId="77777777"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Článok II</w:t>
      </w:r>
    </w:p>
    <w:p w14:paraId="034C7598" w14:textId="77777777"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Informácie o prijatých postupoch</w:t>
      </w:r>
    </w:p>
    <w:p w14:paraId="2747ECDC" w14:textId="77777777"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Informácia, či je účtovná závierka zostavená za splnenia predpokladu, že účtovná jednotka bude </w:t>
      </w:r>
      <w:r w:rsidRPr="00946AF2">
        <w:rPr>
          <w:sz w:val="20"/>
          <w:szCs w:val="20"/>
          <w:u w:val="single"/>
        </w:rPr>
        <w:t>nepretržite pokračovať</w:t>
      </w:r>
      <w:r w:rsidRPr="00946AF2">
        <w:rPr>
          <w:sz w:val="20"/>
          <w:szCs w:val="20"/>
        </w:rPr>
        <w:t xml:space="preserve"> vo svojej činnosti:</w:t>
      </w:r>
    </w:p>
    <w:p w14:paraId="0D5686F3" w14:textId="77777777" w:rsidR="008F400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 - účtovná závierka bola zostavená za predpokladu, že spoločnosť bude nepretržite pokračovať vo svojej činnosti</w:t>
      </w:r>
    </w:p>
    <w:p w14:paraId="4B83C648" w14:textId="77777777"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>Spôsob oceňovania jednotlivých položiek majetku a záväzkov, a to: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52E63" w:rsidRPr="00946AF2" w14:paraId="523F1F91" w14:textId="77777777" w:rsidTr="00352E63">
        <w:tc>
          <w:tcPr>
            <w:tcW w:w="4531" w:type="dxa"/>
          </w:tcPr>
          <w:p w14:paraId="195AA63B" w14:textId="77777777"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531" w:type="dxa"/>
          </w:tcPr>
          <w:p w14:paraId="45A7D264" w14:textId="77777777"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Spôsob oceňovania</w:t>
            </w:r>
          </w:p>
        </w:tc>
      </w:tr>
      <w:tr w:rsidR="00352E63" w:rsidRPr="00946AF2" w14:paraId="2F98F2D2" w14:textId="77777777" w:rsidTr="00352E63">
        <w:tc>
          <w:tcPr>
            <w:tcW w:w="4531" w:type="dxa"/>
          </w:tcPr>
          <w:p w14:paraId="5AAAE454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4531" w:type="dxa"/>
          </w:tcPr>
          <w:p w14:paraId="69063E82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1FD11B36" w14:textId="77777777" w:rsidTr="00352E63">
        <w:tc>
          <w:tcPr>
            <w:tcW w:w="4531" w:type="dxa"/>
          </w:tcPr>
          <w:p w14:paraId="19A823DB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4531" w:type="dxa"/>
          </w:tcPr>
          <w:p w14:paraId="6274398F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48452DDE" w14:textId="77777777" w:rsidTr="00352E63">
        <w:tc>
          <w:tcPr>
            <w:tcW w:w="4531" w:type="dxa"/>
          </w:tcPr>
          <w:p w14:paraId="340DAE8D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4531" w:type="dxa"/>
          </w:tcPr>
          <w:p w14:paraId="0BEE1917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147A96AF" w14:textId="77777777" w:rsidTr="00352E63">
        <w:tc>
          <w:tcPr>
            <w:tcW w:w="4531" w:type="dxa"/>
          </w:tcPr>
          <w:p w14:paraId="20FD856D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4531" w:type="dxa"/>
          </w:tcPr>
          <w:p w14:paraId="38F47007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1A05FC54" w14:textId="77777777" w:rsidTr="00352E63">
        <w:tc>
          <w:tcPr>
            <w:tcW w:w="4531" w:type="dxa"/>
          </w:tcPr>
          <w:p w14:paraId="3DF37EC2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4531" w:type="dxa"/>
          </w:tcPr>
          <w:p w14:paraId="4152A162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Vlastné náklady</w:t>
            </w:r>
          </w:p>
        </w:tc>
      </w:tr>
      <w:tr w:rsidR="00352E63" w:rsidRPr="00946AF2" w14:paraId="6B385895" w14:textId="77777777" w:rsidTr="00352E63">
        <w:tc>
          <w:tcPr>
            <w:tcW w:w="4531" w:type="dxa"/>
          </w:tcPr>
          <w:p w14:paraId="72ADE02E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Vlastné pohľadávky:</w:t>
            </w:r>
          </w:p>
        </w:tc>
        <w:tc>
          <w:tcPr>
            <w:tcW w:w="4531" w:type="dxa"/>
          </w:tcPr>
          <w:p w14:paraId="137E315C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352E63" w:rsidRPr="00946AF2" w14:paraId="1F0784A7" w14:textId="77777777" w:rsidTr="00352E63">
        <w:tc>
          <w:tcPr>
            <w:tcW w:w="4531" w:type="dxa"/>
          </w:tcPr>
          <w:p w14:paraId="6BAB34E0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Kúpené pohľadávky:</w:t>
            </w:r>
          </w:p>
        </w:tc>
        <w:tc>
          <w:tcPr>
            <w:tcW w:w="4531" w:type="dxa"/>
          </w:tcPr>
          <w:p w14:paraId="2218732F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594C3CFF" w14:textId="77777777" w:rsidTr="00352E63">
        <w:tc>
          <w:tcPr>
            <w:tcW w:w="4531" w:type="dxa"/>
          </w:tcPr>
          <w:p w14:paraId="7E78C571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4531" w:type="dxa"/>
          </w:tcPr>
          <w:p w14:paraId="7A3B8AE4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14:paraId="3AEC5B41" w14:textId="77777777" w:rsidTr="00352E63">
        <w:tc>
          <w:tcPr>
            <w:tcW w:w="4531" w:type="dxa"/>
          </w:tcPr>
          <w:p w14:paraId="5CCCD954" w14:textId="77777777"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4531" w:type="dxa"/>
          </w:tcPr>
          <w:p w14:paraId="39BA4B6D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352E63" w:rsidRPr="00946AF2" w14:paraId="2D12AFE2" w14:textId="77777777" w:rsidTr="00352E63">
        <w:tc>
          <w:tcPr>
            <w:tcW w:w="4531" w:type="dxa"/>
          </w:tcPr>
          <w:p w14:paraId="1875B178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Dlhopisy:</w:t>
            </w:r>
          </w:p>
        </w:tc>
        <w:tc>
          <w:tcPr>
            <w:tcW w:w="4531" w:type="dxa"/>
          </w:tcPr>
          <w:p w14:paraId="76260ECC" w14:textId="77777777"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9449BE" w:rsidRPr="00946AF2" w14:paraId="1214A9A5" w14:textId="77777777" w:rsidTr="00352E63">
        <w:tc>
          <w:tcPr>
            <w:tcW w:w="4531" w:type="dxa"/>
          </w:tcPr>
          <w:p w14:paraId="40F229AC" w14:textId="77777777" w:rsidR="009449BE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Pôžičky a úvery:</w:t>
            </w:r>
          </w:p>
        </w:tc>
        <w:tc>
          <w:tcPr>
            <w:tcW w:w="4531" w:type="dxa"/>
          </w:tcPr>
          <w:p w14:paraId="25358AA5" w14:textId="77777777" w:rsidR="009449BE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9449BE" w:rsidRPr="00946AF2" w14:paraId="7C2647A8" w14:textId="77777777" w:rsidTr="00352E63">
        <w:tc>
          <w:tcPr>
            <w:tcW w:w="4531" w:type="dxa"/>
          </w:tcPr>
          <w:p w14:paraId="3DBCE048" w14:textId="77777777" w:rsidR="009449BE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Derivátové operácie:</w:t>
            </w:r>
          </w:p>
        </w:tc>
        <w:tc>
          <w:tcPr>
            <w:tcW w:w="4531" w:type="dxa"/>
          </w:tcPr>
          <w:p w14:paraId="11F4EC9F" w14:textId="77777777" w:rsidR="009449BE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</w:tbl>
    <w:p w14:paraId="6397E533" w14:textId="77777777" w:rsidR="00352E63" w:rsidRPr="00946AF2" w:rsidRDefault="00352E63" w:rsidP="00352E63">
      <w:pPr>
        <w:spacing w:line="240" w:lineRule="atLeast"/>
        <w:rPr>
          <w:sz w:val="20"/>
          <w:szCs w:val="20"/>
        </w:rPr>
      </w:pPr>
    </w:p>
    <w:p w14:paraId="5540C864" w14:textId="77777777" w:rsidR="00352E6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</w:p>
    <w:p w14:paraId="31548FA0" w14:textId="77777777" w:rsidR="00352E63" w:rsidRPr="00946AF2" w:rsidRDefault="00946AF2" w:rsidP="00946AF2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Spôsob zostavenia </w:t>
      </w:r>
      <w:r w:rsidRPr="000B1453">
        <w:rPr>
          <w:sz w:val="20"/>
          <w:szCs w:val="20"/>
          <w:u w:val="single"/>
        </w:rPr>
        <w:t>odpisového plánu</w:t>
      </w:r>
      <w:r w:rsidRPr="00946AF2">
        <w:rPr>
          <w:sz w:val="20"/>
          <w:szCs w:val="20"/>
        </w:rPr>
        <w:t xml:space="preserve"> pre jednotlivé druhy dlhodobého hmotného majetku a dlhodobého nehmotného majetku, pričom sa uvádza doba odpisovania, použité sadzby</w:t>
      </w:r>
    </w:p>
    <w:p w14:paraId="1416CB2A" w14:textId="77777777" w:rsidR="00352E63" w:rsidRPr="00352E63" w:rsidRDefault="00352E63" w:rsidP="00352E63">
      <w:pPr>
        <w:pStyle w:val="Odsekzoznamu"/>
        <w:spacing w:line="240" w:lineRule="atLeast"/>
      </w:pPr>
    </w:p>
    <w:p w14:paraId="497CBC29" w14:textId="77777777" w:rsidR="000B1453" w:rsidRPr="006E6E8F" w:rsidRDefault="000B1453" w:rsidP="000B1453">
      <w:pPr>
        <w:spacing w:line="240" w:lineRule="auto"/>
        <w:ind w:left="708" w:firstLine="12"/>
        <w:rPr>
          <w:sz w:val="20"/>
          <w:szCs w:val="20"/>
        </w:rPr>
      </w:pPr>
      <w:r w:rsidRPr="006E6E8F">
        <w:rPr>
          <w:sz w:val="20"/>
          <w:szCs w:val="20"/>
        </w:rPr>
        <w:lastRenderedPageBreak/>
        <w:t xml:space="preserve">odpisov a odpisové metódy pri určení odpisov: </w:t>
      </w:r>
    </w:p>
    <w:p w14:paraId="514B49AF" w14:textId="77777777" w:rsidR="008F4003" w:rsidRPr="006E6E8F" w:rsidRDefault="000B1453" w:rsidP="000B1453">
      <w:pPr>
        <w:spacing w:line="240" w:lineRule="auto"/>
        <w:ind w:left="720" w:firstLine="75"/>
        <w:rPr>
          <w:sz w:val="20"/>
          <w:szCs w:val="20"/>
        </w:rPr>
      </w:pPr>
      <w:r w:rsidRPr="006E6E8F">
        <w:rPr>
          <w:sz w:val="20"/>
          <w:szCs w:val="20"/>
        </w:rPr>
        <w:t>- Odpisový plán účtovných odpisov hmotného majetku sa zostavil interným predpisom tak, že za základ vzal metódy používané pri vyčíslovaní daňových odpisov pri rešpektovaní predpokladaného opotrebenia. Odpisové sadzby pre účtovné a daňové odpisy sa rovnajú.</w:t>
      </w:r>
    </w:p>
    <w:p w14:paraId="5056A1C7" w14:textId="77777777" w:rsidR="000B1453" w:rsidRPr="006E6E8F" w:rsidRDefault="000B1453" w:rsidP="000B1453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6E6E8F">
        <w:rPr>
          <w:sz w:val="20"/>
          <w:szCs w:val="20"/>
        </w:rPr>
        <w:t xml:space="preserve">. </w:t>
      </w:r>
      <w:r w:rsidRPr="006E6E8F">
        <w:rPr>
          <w:sz w:val="20"/>
          <w:szCs w:val="20"/>
          <w:u w:val="single"/>
        </w:rPr>
        <w:t>Zmeny účtovných  zásad  a zmeny účtovných  metód</w:t>
      </w:r>
      <w:r w:rsidRPr="006E6E8F">
        <w:rPr>
          <w:sz w:val="20"/>
          <w:szCs w:val="20"/>
        </w:rPr>
        <w:t xml:space="preserve">  s uvedením  dôvodu  týchto  zmien a vyčíslením ich  vplyvu  na  finančnú  hodnotu  majetku,  záväzkov,  základného  imania a výsledku hospodárenia účtovnej jednotky: -účtovné zásady sa nemenili</w:t>
      </w:r>
      <w:r w:rsidR="006E6E8F" w:rsidRPr="006E6E8F">
        <w:rPr>
          <w:sz w:val="20"/>
          <w:szCs w:val="20"/>
        </w:rPr>
        <w:t>.</w:t>
      </w:r>
    </w:p>
    <w:p w14:paraId="26893C04" w14:textId="77777777" w:rsidR="006E6E8F" w:rsidRPr="006E6E8F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6E6E8F">
        <w:rPr>
          <w:sz w:val="20"/>
          <w:szCs w:val="20"/>
          <w:u w:val="single"/>
        </w:rPr>
        <w:t>Informácie o dotáciách</w:t>
      </w:r>
      <w:r w:rsidRPr="006E6E8F">
        <w:rPr>
          <w:sz w:val="20"/>
          <w:szCs w:val="20"/>
        </w:rPr>
        <w:t xml:space="preserve"> a ich oceňovanie v účtovníctve: -neúčtovalo sa o dotáciách</w:t>
      </w:r>
    </w:p>
    <w:p w14:paraId="79D02E6E" w14:textId="77777777" w:rsidR="006E6E8F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6E6E8F">
        <w:rPr>
          <w:sz w:val="20"/>
          <w:szCs w:val="20"/>
        </w:rPr>
        <w:t xml:space="preserve">Informácie o účtovaní </w:t>
      </w:r>
      <w:r w:rsidRPr="006E6E8F">
        <w:rPr>
          <w:sz w:val="20"/>
          <w:szCs w:val="20"/>
          <w:u w:val="single"/>
        </w:rPr>
        <w:t>významných opráv chýb</w:t>
      </w:r>
      <w:r w:rsidRPr="006E6E8F">
        <w:rPr>
          <w:sz w:val="20"/>
          <w:szCs w:val="2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- neúčtovalo sa o významných opravách chýb</w:t>
      </w:r>
    </w:p>
    <w:p w14:paraId="42922F04" w14:textId="77777777" w:rsidR="006E6E8F" w:rsidRDefault="006E6E8F" w:rsidP="006E6E8F">
      <w:pPr>
        <w:spacing w:line="240" w:lineRule="auto"/>
        <w:jc w:val="center"/>
        <w:rPr>
          <w:b/>
        </w:rPr>
      </w:pPr>
    </w:p>
    <w:p w14:paraId="7D228C6F" w14:textId="77777777" w:rsidR="006E6E8F" w:rsidRPr="006E6E8F" w:rsidRDefault="006E6E8F" w:rsidP="006E6E8F">
      <w:pPr>
        <w:spacing w:line="240" w:lineRule="auto"/>
        <w:jc w:val="center"/>
        <w:rPr>
          <w:b/>
        </w:rPr>
      </w:pPr>
      <w:r w:rsidRPr="006E6E8F">
        <w:rPr>
          <w:b/>
        </w:rPr>
        <w:t>Článok III</w:t>
      </w:r>
    </w:p>
    <w:p w14:paraId="31727250" w14:textId="77777777" w:rsidR="008F4003" w:rsidRDefault="006E6E8F" w:rsidP="008F4003">
      <w:pPr>
        <w:jc w:val="center"/>
        <w:rPr>
          <w:b/>
        </w:rPr>
      </w:pPr>
      <w:r w:rsidRPr="006E6E8F">
        <w:rPr>
          <w:b/>
        </w:rPr>
        <w:t>Informácie, ktoré vysvetľujú a dopĺňajú súvahu a výkaz ziskov a</w:t>
      </w:r>
      <w:r w:rsidR="005667E4">
        <w:rPr>
          <w:b/>
        </w:rPr>
        <w:t> </w:t>
      </w:r>
      <w:r w:rsidRPr="006E6E8F">
        <w:rPr>
          <w:b/>
        </w:rPr>
        <w:t>strát</w:t>
      </w:r>
    </w:p>
    <w:p w14:paraId="0E9847CC" w14:textId="77777777" w:rsidR="005667E4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sz w:val="20"/>
          <w:szCs w:val="20"/>
        </w:rPr>
      </w:pPr>
      <w:r w:rsidRPr="00A02F5A">
        <w:rPr>
          <w:sz w:val="20"/>
          <w:szCs w:val="20"/>
        </w:rPr>
        <w:t xml:space="preserve">Informácia o sume a dôvodoch vzniku jednotlivých položiek nákladov alebo výnosov, ktoré majú </w:t>
      </w:r>
      <w:r w:rsidRPr="00A02F5A">
        <w:rPr>
          <w:sz w:val="20"/>
          <w:szCs w:val="20"/>
          <w:u w:val="single"/>
        </w:rPr>
        <w:t>výnimočný rozsah alebo výskyt</w:t>
      </w:r>
      <w:r w:rsidRPr="00A02F5A">
        <w:rPr>
          <w:sz w:val="20"/>
          <w:szCs w:val="20"/>
        </w:rPr>
        <w:t>, napríklad výnosy z predaja podniku alebo časti podniku, náklady z dôvodu predaja podniku alebo časti podniku, škody z dôvodu živelných pohrôm: neevidujú sa také náklady, či výnosy</w:t>
      </w:r>
    </w:p>
    <w:p w14:paraId="030723B2" w14:textId="77777777" w:rsidR="00A02F5A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sz w:val="20"/>
          <w:szCs w:val="20"/>
        </w:rPr>
      </w:pPr>
      <w:r w:rsidRPr="00A02F5A">
        <w:rPr>
          <w:sz w:val="20"/>
          <w:szCs w:val="20"/>
          <w:u w:val="single"/>
        </w:rPr>
        <w:t>Informácie o záväzkoch</w:t>
      </w:r>
      <w:r w:rsidRPr="00A02F5A">
        <w:rPr>
          <w:sz w:val="20"/>
          <w:szCs w:val="20"/>
        </w:rPr>
        <w:t>, a to:</w:t>
      </w:r>
    </w:p>
    <w:p w14:paraId="43F11B30" w14:textId="77777777" w:rsidR="00A02F5A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sz w:val="20"/>
          <w:szCs w:val="20"/>
        </w:rPr>
      </w:pPr>
      <w:r w:rsidRPr="00A02F5A">
        <w:rPr>
          <w:sz w:val="20"/>
          <w:szCs w:val="20"/>
        </w:rPr>
        <w:t>celkovej sume záväzkov so zostatkovou dobou splatnosti dlhšou ako päť rokov: neevidujú sa</w:t>
      </w:r>
    </w:p>
    <w:p w14:paraId="13ACCAC6" w14:textId="77777777" w:rsidR="00A02F5A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sz w:val="20"/>
          <w:szCs w:val="20"/>
        </w:rPr>
      </w:pPr>
      <w:r w:rsidRPr="00A02F5A">
        <w:rPr>
          <w:sz w:val="20"/>
          <w:szCs w:val="20"/>
        </w:rPr>
        <w:t>celkovej sume zabezpečených záväzkov, opis a spôsoby zabezpečenia záväzkov: neevidujú sa</w:t>
      </w:r>
    </w:p>
    <w:p w14:paraId="66EBB93C" w14:textId="77777777" w:rsidR="00A02F5A" w:rsidRPr="00A02F5A" w:rsidRDefault="00A02F5A" w:rsidP="00A02F5A">
      <w:pPr>
        <w:pStyle w:val="Odsekzoznamu"/>
        <w:numPr>
          <w:ilvl w:val="0"/>
          <w:numId w:val="3"/>
        </w:numPr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vlastných akciách</w:t>
      </w:r>
      <w:r w:rsidRPr="00A02F5A">
        <w:rPr>
          <w:sz w:val="20"/>
          <w:szCs w:val="20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neevidujú sa </w:t>
      </w:r>
    </w:p>
    <w:p w14:paraId="7C2E328C" w14:textId="77777777" w:rsidR="00A02F5A" w:rsidRDefault="003A3FC3" w:rsidP="00A02F5A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orgánoch účtovnej jednotky</w:t>
      </w:r>
      <w:r w:rsidRPr="003A3FC3">
        <w:rPr>
          <w:sz w:val="20"/>
          <w:szCs w:val="20"/>
        </w:rPr>
        <w:t>, a to:</w:t>
      </w:r>
    </w:p>
    <w:p w14:paraId="13561973" w14:textId="77777777" w:rsidR="003A3FC3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</w:rPr>
        <w:t>výške jednotlivých druhov záruk alebo iných zabezpečení poskytnutých pre členov štatutárneho orgánu,  dozorného  orgánu  a  iného  orgánu  účtovnej  jednotky,  a to v členení za jednotlivé orgány: neevidujú sa</w:t>
      </w:r>
    </w:p>
    <w:p w14:paraId="691B1C87" w14:textId="77777777" w:rsidR="003A3FC3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</w:rP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neevidujú sa</w:t>
      </w:r>
    </w:p>
    <w:p w14:paraId="50225962" w14:textId="77777777" w:rsidR="003A3FC3" w:rsidRPr="003A3FC3" w:rsidRDefault="003A3FC3" w:rsidP="003A3FC3">
      <w:pPr>
        <w:pStyle w:val="Odsekzoznamu"/>
        <w:numPr>
          <w:ilvl w:val="1"/>
          <w:numId w:val="3"/>
        </w:numPr>
        <w:rPr>
          <w:sz w:val="20"/>
          <w:szCs w:val="20"/>
        </w:rPr>
      </w:pPr>
      <w:r w:rsidRPr="003A3FC3">
        <w:rPr>
          <w:sz w:val="20"/>
          <w:szCs w:val="20"/>
        </w:rPr>
        <w:t xml:space="preserve">hlavných podmienkach, na základe ktorých im boli záruky alebo iné zabezpečenie a pôžičky poskytnuté; pri pôžičkách sa uvádzajú úrokové sadzby: neevidujú sa </w:t>
      </w:r>
    </w:p>
    <w:p w14:paraId="50CBE57C" w14:textId="77777777" w:rsidR="003A3FC3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vyúčtovať: neevidujú sa</w:t>
      </w:r>
    </w:p>
    <w:p w14:paraId="392F9A91" w14:textId="77777777" w:rsidR="003A3FC3" w:rsidRDefault="003A3FC3" w:rsidP="003A3FC3">
      <w:pPr>
        <w:spacing w:line="240" w:lineRule="auto"/>
        <w:rPr>
          <w:sz w:val="20"/>
          <w:szCs w:val="20"/>
        </w:rPr>
      </w:pPr>
    </w:p>
    <w:p w14:paraId="72498251" w14:textId="77777777" w:rsidR="003A3FC3" w:rsidRDefault="003A3FC3" w:rsidP="003A3FC3">
      <w:pPr>
        <w:spacing w:line="240" w:lineRule="auto"/>
        <w:rPr>
          <w:sz w:val="20"/>
          <w:szCs w:val="20"/>
        </w:rPr>
      </w:pPr>
    </w:p>
    <w:p w14:paraId="09194EDF" w14:textId="77777777" w:rsidR="003A3FC3" w:rsidRDefault="003A3FC3" w:rsidP="003A3FC3">
      <w:pPr>
        <w:spacing w:line="240" w:lineRule="auto"/>
        <w:rPr>
          <w:sz w:val="20"/>
          <w:szCs w:val="20"/>
        </w:rPr>
      </w:pPr>
    </w:p>
    <w:p w14:paraId="2AF374CA" w14:textId="77777777" w:rsidR="003A3FC3" w:rsidRDefault="003A3FC3" w:rsidP="003A3FC3">
      <w:pPr>
        <w:spacing w:line="240" w:lineRule="auto"/>
        <w:rPr>
          <w:sz w:val="20"/>
          <w:szCs w:val="20"/>
        </w:rPr>
      </w:pPr>
    </w:p>
    <w:p w14:paraId="58D43090" w14:textId="77777777" w:rsidR="003A3FC3" w:rsidRDefault="003A3FC3" w:rsidP="003A3FC3">
      <w:pPr>
        <w:spacing w:line="240" w:lineRule="auto"/>
        <w:rPr>
          <w:sz w:val="20"/>
          <w:szCs w:val="20"/>
        </w:rPr>
      </w:pPr>
    </w:p>
    <w:p w14:paraId="5F57F394" w14:textId="77777777" w:rsidR="003A3FC3" w:rsidRDefault="003A3FC3" w:rsidP="003A3FC3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povinnostiach účtovnej jednotky</w:t>
      </w:r>
      <w:r w:rsidRPr="003A3FC3">
        <w:rPr>
          <w:sz w:val="20"/>
          <w:szCs w:val="20"/>
        </w:rPr>
        <w:t>, a to:</w:t>
      </w:r>
    </w:p>
    <w:p w14:paraId="4C286ADA" w14:textId="77777777" w:rsidR="003A3FC3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</w:rPr>
        <w:t xml:space="preserve">celkovej sume </w:t>
      </w:r>
      <w:r w:rsidRPr="003A3FC3">
        <w:rPr>
          <w:sz w:val="20"/>
          <w:szCs w:val="20"/>
          <w:u w:val="single"/>
        </w:rPr>
        <w:t>finančných povinností</w:t>
      </w:r>
      <w:r w:rsidRPr="003A3FC3">
        <w:rPr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neevidujú sa</w:t>
      </w:r>
    </w:p>
    <w:p w14:paraId="45981139" w14:textId="77777777" w:rsidR="003A3FC3" w:rsidRPr="003A3FC3" w:rsidRDefault="003A3FC3" w:rsidP="003A3FC3">
      <w:pPr>
        <w:pStyle w:val="Odsekzoznamu"/>
        <w:numPr>
          <w:ilvl w:val="1"/>
          <w:numId w:val="3"/>
        </w:numPr>
        <w:rPr>
          <w:sz w:val="20"/>
          <w:szCs w:val="20"/>
        </w:rPr>
      </w:pPr>
      <w:r w:rsidRPr="003A3FC3">
        <w:rPr>
          <w:sz w:val="20"/>
          <w:szCs w:val="20"/>
        </w:rPr>
        <w:t xml:space="preserve">celkovej sume významných </w:t>
      </w:r>
      <w:r w:rsidRPr="003A3FC3">
        <w:rPr>
          <w:sz w:val="20"/>
          <w:szCs w:val="20"/>
          <w:u w:val="single"/>
        </w:rPr>
        <w:t>podmienených záväzkov</w:t>
      </w:r>
      <w:r w:rsidRPr="003A3FC3">
        <w:rPr>
          <w:sz w:val="20"/>
          <w:szCs w:val="2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neevidujú sa </w:t>
      </w:r>
    </w:p>
    <w:p w14:paraId="75D9A45A" w14:textId="77777777" w:rsidR="003A3FC3" w:rsidRPr="003A3FC3" w:rsidRDefault="003A3FC3" w:rsidP="003A3FC3">
      <w:pPr>
        <w:pStyle w:val="Odsekzoznamu"/>
        <w:numPr>
          <w:ilvl w:val="1"/>
          <w:numId w:val="3"/>
        </w:numPr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opise významných finančných povinností</w:t>
      </w:r>
      <w:r w:rsidRPr="003A3FC3">
        <w:rPr>
          <w:sz w:val="20"/>
          <w:szCs w:val="20"/>
        </w:rPr>
        <w:t xml:space="preserve"> a významných podmienených záväzkov, a to celkovej sume významných finančných povinností a významných podmienených záväzkoch voči dcérskej účtovnej jednotke a účtovnej jednotke s podstatným vplyvom: neevidujú sa </w:t>
      </w:r>
    </w:p>
    <w:p w14:paraId="3982F912" w14:textId="77777777" w:rsidR="003A3FC3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sz w:val="20"/>
          <w:szCs w:val="20"/>
        </w:rPr>
      </w:pPr>
      <w:r w:rsidRPr="001C17AE">
        <w:rPr>
          <w:sz w:val="20"/>
          <w:szCs w:val="20"/>
          <w:u w:val="single"/>
        </w:rPr>
        <w:t>opise významných povinností</w:t>
      </w:r>
      <w:r w:rsidRPr="003A3FC3">
        <w:rPr>
          <w:sz w:val="20"/>
          <w:szCs w:val="20"/>
        </w:rPr>
        <w:t xml:space="preserve"> účtovnej jednotky vyplývajúcich </w:t>
      </w:r>
      <w:r w:rsidRPr="001C17AE">
        <w:rPr>
          <w:sz w:val="20"/>
          <w:szCs w:val="20"/>
          <w:u w:val="single"/>
        </w:rPr>
        <w:t>z dôchodkových programov</w:t>
      </w:r>
      <w:r w:rsidRPr="003A3FC3">
        <w:rPr>
          <w:sz w:val="20"/>
          <w:szCs w:val="20"/>
        </w:rPr>
        <w:t xml:space="preserve"> pre zamestnancov: neevidujú sa</w:t>
      </w:r>
    </w:p>
    <w:p w14:paraId="709A026D" w14:textId="77777777" w:rsidR="001C17AE" w:rsidRPr="001C17AE" w:rsidRDefault="001C17AE" w:rsidP="001C17AE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1C17AE">
        <w:rPr>
          <w:sz w:val="20"/>
          <w:szCs w:val="20"/>
        </w:rPr>
        <w:t xml:space="preserve">Informácie o udelení výlučného práva alebo osobitného práva, ktorým sa udelilo právo poskytovať </w:t>
      </w:r>
      <w:r w:rsidRPr="001C17AE">
        <w:rPr>
          <w:b/>
          <w:sz w:val="20"/>
          <w:szCs w:val="20"/>
          <w:u w:val="single"/>
        </w:rPr>
        <w:t>služby vo verejnom záujme</w:t>
      </w:r>
      <w:r w:rsidRPr="001C17AE">
        <w:rPr>
          <w:sz w:val="20"/>
          <w:szCs w:val="20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neevidujú sa</w:t>
      </w:r>
    </w:p>
    <w:p w14:paraId="5F5BF619" w14:textId="77777777" w:rsidR="003A3FC3" w:rsidRPr="003A3FC3" w:rsidRDefault="003A3FC3" w:rsidP="003A3FC3">
      <w:pPr>
        <w:spacing w:line="240" w:lineRule="auto"/>
        <w:rPr>
          <w:sz w:val="20"/>
          <w:szCs w:val="20"/>
        </w:rPr>
      </w:pPr>
    </w:p>
    <w:p w14:paraId="65FD0980" w14:textId="77777777" w:rsidR="00A02F5A" w:rsidRPr="00A02F5A" w:rsidRDefault="00A02F5A" w:rsidP="00A02F5A">
      <w:pPr>
        <w:spacing w:line="240" w:lineRule="auto"/>
        <w:rPr>
          <w:sz w:val="20"/>
          <w:szCs w:val="20"/>
        </w:rPr>
      </w:pPr>
    </w:p>
    <w:p w14:paraId="37626D56" w14:textId="77777777" w:rsidR="00A02F5A" w:rsidRPr="00A02F5A" w:rsidRDefault="00A02F5A" w:rsidP="00A02F5A">
      <w:pPr>
        <w:spacing w:line="240" w:lineRule="auto"/>
        <w:rPr>
          <w:sz w:val="20"/>
          <w:szCs w:val="20"/>
        </w:rPr>
      </w:pPr>
    </w:p>
    <w:p w14:paraId="56093D0E" w14:textId="77777777" w:rsidR="008F4003" w:rsidRPr="006E6E8F" w:rsidRDefault="008F4003" w:rsidP="008F4003">
      <w:pPr>
        <w:spacing w:line="240" w:lineRule="auto"/>
        <w:jc w:val="center"/>
        <w:rPr>
          <w:b/>
          <w:sz w:val="20"/>
          <w:szCs w:val="20"/>
        </w:rPr>
      </w:pPr>
    </w:p>
    <w:p w14:paraId="3B78207F" w14:textId="77777777" w:rsidR="008F4003" w:rsidRPr="006E6E8F" w:rsidRDefault="008F4003" w:rsidP="008F4003">
      <w:pPr>
        <w:jc w:val="both"/>
        <w:rPr>
          <w:b/>
          <w:sz w:val="20"/>
          <w:szCs w:val="20"/>
        </w:rPr>
      </w:pPr>
    </w:p>
    <w:sectPr w:rsidR="008F4003" w:rsidRPr="006E6E8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441A34" w14:textId="77777777" w:rsidR="00A972FE" w:rsidRDefault="00A972FE" w:rsidP="00946AF2">
      <w:pPr>
        <w:spacing w:after="0" w:line="240" w:lineRule="auto"/>
      </w:pPr>
      <w:r>
        <w:separator/>
      </w:r>
    </w:p>
  </w:endnote>
  <w:endnote w:type="continuationSeparator" w:id="0">
    <w:p w14:paraId="6D24953B" w14:textId="77777777" w:rsidR="00A972FE" w:rsidRDefault="00A972FE" w:rsidP="00946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16481232"/>
      <w:docPartObj>
        <w:docPartGallery w:val="Page Numbers (Bottom of Page)"/>
        <w:docPartUnique/>
      </w:docPartObj>
    </w:sdtPr>
    <w:sdtEndPr/>
    <w:sdtContent>
      <w:p w14:paraId="52033D47" w14:textId="77777777" w:rsidR="000B1453" w:rsidRDefault="000B1453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52B11F" w14:textId="77777777" w:rsidR="00946AF2" w:rsidRDefault="00946A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B14782" w14:textId="77777777" w:rsidR="00A972FE" w:rsidRDefault="00A972FE" w:rsidP="00946AF2">
      <w:pPr>
        <w:spacing w:after="0" w:line="240" w:lineRule="auto"/>
      </w:pPr>
      <w:r>
        <w:separator/>
      </w:r>
    </w:p>
  </w:footnote>
  <w:footnote w:type="continuationSeparator" w:id="0">
    <w:p w14:paraId="1E7E040F" w14:textId="77777777" w:rsidR="00A972FE" w:rsidRDefault="00A972FE" w:rsidP="00946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209" w:type="dxa"/>
      <w:tblLook w:val="04A0" w:firstRow="1" w:lastRow="0" w:firstColumn="1" w:lastColumn="0" w:noHBand="0" w:noVBand="1"/>
    </w:tblPr>
    <w:tblGrid>
      <w:gridCol w:w="2547"/>
      <w:gridCol w:w="2126"/>
      <w:gridCol w:w="2126"/>
      <w:gridCol w:w="236"/>
      <w:gridCol w:w="2174"/>
    </w:tblGrid>
    <w:tr w:rsidR="00946AF2" w14:paraId="79D2ABD6" w14:textId="77777777" w:rsidTr="000B1453">
      <w:tc>
        <w:tcPr>
          <w:tcW w:w="25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68AD0C" w14:textId="77777777" w:rsidR="00946AF2" w:rsidRDefault="00946AF2">
          <w:pPr>
            <w:pStyle w:val="Hlavika"/>
          </w:pPr>
          <w:r w:rsidRPr="00946AF2">
            <w:t xml:space="preserve">Poznámky </w:t>
          </w:r>
          <w:proofErr w:type="spellStart"/>
          <w:r w:rsidRPr="00946AF2">
            <w:t>Úč</w:t>
          </w:r>
          <w:proofErr w:type="spellEnd"/>
          <w:r w:rsidRPr="00946AF2">
            <w:t xml:space="preserve"> MÚJ 3 – 01</w:t>
          </w:r>
        </w:p>
      </w:tc>
      <w:tc>
        <w:tcPr>
          <w:tcW w:w="212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C375C1" w14:textId="77777777" w:rsidR="00946AF2" w:rsidRDefault="00946AF2">
          <w:pPr>
            <w:pStyle w:val="Hlavika"/>
          </w:pPr>
        </w:p>
      </w:tc>
      <w:tc>
        <w:tcPr>
          <w:tcW w:w="2126" w:type="dxa"/>
          <w:tcBorders>
            <w:left w:val="single" w:sz="4" w:space="0" w:color="auto"/>
            <w:right w:val="single" w:sz="4" w:space="0" w:color="auto"/>
          </w:tcBorders>
        </w:tcPr>
        <w:p w14:paraId="4E89697E" w14:textId="08565A67" w:rsidR="00946AF2" w:rsidRDefault="00946AF2">
          <w:pPr>
            <w:pStyle w:val="Hlavika"/>
          </w:pPr>
          <w:r w:rsidRPr="00946AF2">
            <w:t xml:space="preserve">IČO: </w:t>
          </w:r>
          <w:r w:rsidR="0007791D" w:rsidRPr="0007791D">
            <w:t>50096991</w:t>
          </w:r>
        </w:p>
      </w:tc>
      <w:tc>
        <w:tcPr>
          <w:tcW w:w="23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8A0F4B2" w14:textId="77777777" w:rsidR="00946AF2" w:rsidRDefault="00946AF2">
          <w:pPr>
            <w:pStyle w:val="Hlavika"/>
          </w:pPr>
        </w:p>
      </w:tc>
      <w:tc>
        <w:tcPr>
          <w:tcW w:w="2174" w:type="dxa"/>
          <w:tcBorders>
            <w:left w:val="single" w:sz="4" w:space="0" w:color="auto"/>
          </w:tcBorders>
        </w:tcPr>
        <w:p w14:paraId="21D8160D" w14:textId="048B6134" w:rsidR="00946AF2" w:rsidRDefault="00946AF2">
          <w:pPr>
            <w:pStyle w:val="Hlavika"/>
          </w:pPr>
          <w:r w:rsidRPr="00946AF2">
            <w:t>DIČ:</w:t>
          </w:r>
          <w:r w:rsidR="006B0B48">
            <w:t xml:space="preserve"> </w:t>
          </w:r>
          <w:r w:rsidR="0007791D" w:rsidRPr="0007791D">
            <w:t>2120184198</w:t>
          </w:r>
        </w:p>
      </w:tc>
    </w:tr>
  </w:tbl>
  <w:p w14:paraId="22173D03" w14:textId="77777777" w:rsidR="00946AF2" w:rsidRDefault="00946A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AE6435"/>
    <w:multiLevelType w:val="hybridMultilevel"/>
    <w:tmpl w:val="DC58B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F41556"/>
    <w:multiLevelType w:val="hybridMultilevel"/>
    <w:tmpl w:val="87BC96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B25139"/>
    <w:multiLevelType w:val="hybridMultilevel"/>
    <w:tmpl w:val="E5D0ED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4218E7"/>
    <w:multiLevelType w:val="hybridMultilevel"/>
    <w:tmpl w:val="261091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45C"/>
    <w:rsid w:val="00064595"/>
    <w:rsid w:val="0007791D"/>
    <w:rsid w:val="000B1453"/>
    <w:rsid w:val="00142FCB"/>
    <w:rsid w:val="001C17AE"/>
    <w:rsid w:val="002228F5"/>
    <w:rsid w:val="002A2F82"/>
    <w:rsid w:val="00352E63"/>
    <w:rsid w:val="003A3FC3"/>
    <w:rsid w:val="005413A8"/>
    <w:rsid w:val="005667E4"/>
    <w:rsid w:val="00596B4E"/>
    <w:rsid w:val="006B0B48"/>
    <w:rsid w:val="006E6E8F"/>
    <w:rsid w:val="0070307D"/>
    <w:rsid w:val="00785DEB"/>
    <w:rsid w:val="008F4003"/>
    <w:rsid w:val="009449BE"/>
    <w:rsid w:val="00946636"/>
    <w:rsid w:val="00946AF2"/>
    <w:rsid w:val="00A02F5A"/>
    <w:rsid w:val="00A972FE"/>
    <w:rsid w:val="00BA645C"/>
    <w:rsid w:val="00CE23E1"/>
    <w:rsid w:val="00EA37A3"/>
    <w:rsid w:val="00EB2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0F4E9D"/>
  <w15:chartTrackingRefBased/>
  <w15:docId w15:val="{4012E8AF-C575-436B-B6AA-5C2A25C1F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E23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E23E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6AF2"/>
  </w:style>
  <w:style w:type="paragraph" w:styleId="Pta">
    <w:name w:val="footer"/>
    <w:basedOn w:val="Normlny"/>
    <w:link w:val="Pt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6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02462-62AE-479B-98CB-AF978E768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1077</Words>
  <Characters>6145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oraveczova</dc:creator>
  <cp:keywords/>
  <dc:description/>
  <cp:lastModifiedBy>uzivatel</cp:lastModifiedBy>
  <cp:revision>3</cp:revision>
  <cp:lastPrinted>2020-07-02T13:30:00Z</cp:lastPrinted>
  <dcterms:created xsi:type="dcterms:W3CDTF">2020-07-08T08:36:00Z</dcterms:created>
  <dcterms:modified xsi:type="dcterms:W3CDTF">2020-07-08T08:36:00Z</dcterms:modified>
</cp:coreProperties>
</file>