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75B35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bookmarkStart w:id="0" w:name="_Toc530739894"/>
      <w:r>
        <w:t>Informácie o účtovnej jednotke</w:t>
      </w:r>
      <w:bookmarkEnd w:id="0"/>
    </w:p>
    <w:p w:rsidR="00375B35" w:rsidRDefault="00375B35" w:rsidP="004D3B4A">
      <w:pPr>
        <w:pStyle w:val="Zkladntext"/>
      </w:pPr>
    </w:p>
    <w:p w:rsidR="00375B35" w:rsidRDefault="00375B35" w:rsidP="004D3B4A">
      <w:pPr>
        <w:pStyle w:val="Nadpis2"/>
        <w:numPr>
          <w:ilvl w:val="0"/>
          <w:numId w:val="2"/>
        </w:numPr>
      </w:pPr>
      <w:r>
        <w:t>Založenie spoločnosti</w:t>
      </w:r>
    </w:p>
    <w:p w:rsidR="00E72DA1" w:rsidRDefault="00375B35" w:rsidP="004D3B4A">
      <w:pPr>
        <w:pStyle w:val="Zkladntext"/>
      </w:pPr>
      <w:r>
        <w:t>Spoločnosť</w:t>
      </w:r>
      <w:r w:rsidR="00E72DA1">
        <w:t>:</w:t>
      </w:r>
      <w:r>
        <w:t xml:space="preserve"> </w:t>
      </w:r>
      <w:bookmarkStart w:id="1" w:name="_GoBack"/>
      <w:r w:rsidR="005B14F3">
        <w:t>LEVEL ENERGY SLOVAKIA s.r.o.</w:t>
      </w:r>
      <w:r w:rsidR="00E72DA1">
        <w:t xml:space="preserve"> </w:t>
      </w:r>
      <w:bookmarkEnd w:id="1"/>
      <w:r w:rsidR="00E72DA1">
        <w:t>(ďalej len Spoločnosť)</w:t>
      </w:r>
    </w:p>
    <w:p w:rsidR="00E72DA1" w:rsidRDefault="00E72DA1" w:rsidP="004D3B4A">
      <w:pPr>
        <w:pStyle w:val="Zkladntext"/>
      </w:pPr>
      <w:r>
        <w:t xml:space="preserve">Sídlo: </w:t>
      </w:r>
      <w:r w:rsidR="00326CEA">
        <w:t xml:space="preserve">Boženy </w:t>
      </w:r>
      <w:proofErr w:type="spellStart"/>
      <w:r w:rsidR="00326CEA">
        <w:t>Němcovej</w:t>
      </w:r>
      <w:proofErr w:type="spellEnd"/>
      <w:r w:rsidR="00326CEA">
        <w:t xml:space="preserve"> 8, 811 04 Bratislava</w:t>
      </w:r>
    </w:p>
    <w:p w:rsidR="005B14F3" w:rsidRDefault="00E72DA1" w:rsidP="004D3B4A">
      <w:pPr>
        <w:pStyle w:val="Zkladntext"/>
      </w:pPr>
      <w:r>
        <w:t>Z</w:t>
      </w:r>
      <w:r w:rsidR="00375B35" w:rsidRPr="00E72DA1">
        <w:t>aložená</w:t>
      </w:r>
      <w:r w:rsidR="009523B9">
        <w:t xml:space="preserve"> dňa : </w:t>
      </w:r>
      <w:r w:rsidR="005B14F3">
        <w:t>14</w:t>
      </w:r>
      <w:r w:rsidR="009523B9" w:rsidRPr="005B14F3">
        <w:t>.</w:t>
      </w:r>
      <w:r w:rsidR="005B14F3" w:rsidRPr="005B14F3">
        <w:t xml:space="preserve"> marca</w:t>
      </w:r>
      <w:r w:rsidR="00CE50BB" w:rsidRPr="005B14F3">
        <w:t xml:space="preserve"> </w:t>
      </w:r>
      <w:r w:rsidR="005B14F3" w:rsidRPr="005B14F3">
        <w:t>2018</w:t>
      </w:r>
    </w:p>
    <w:p w:rsidR="00375B35" w:rsidRDefault="00E72DA1" w:rsidP="004D3B4A">
      <w:pPr>
        <w:pStyle w:val="Zkladntext"/>
      </w:pPr>
      <w:r>
        <w:t>D</w:t>
      </w:r>
      <w:r w:rsidR="00375B35">
        <w:t xml:space="preserve">o obchodného registra bola </w:t>
      </w:r>
      <w:r w:rsidR="00375B35" w:rsidRPr="005B14F3">
        <w:t xml:space="preserve">zapísaná </w:t>
      </w:r>
      <w:r w:rsidRPr="005B14F3">
        <w:t xml:space="preserve">dňa: </w:t>
      </w:r>
      <w:r w:rsidR="005B14F3" w:rsidRPr="005B14F3">
        <w:t xml:space="preserve">14.marca 2018 </w:t>
      </w:r>
      <w:r w:rsidR="00375B35" w:rsidRPr="005B14F3">
        <w:t xml:space="preserve">(Obchodný register Okresného súdu Bratislava I v Bratislave, oddiel s.r.o., vložka </w:t>
      </w:r>
      <w:r w:rsidR="005B14F3" w:rsidRPr="005B14F3">
        <w:t>126898/B</w:t>
      </w:r>
      <w:r w:rsidR="00375B35" w:rsidRPr="005B14F3">
        <w:t>).</w:t>
      </w:r>
      <w:r w:rsidR="00375B35">
        <w:t xml:space="preserve"> </w:t>
      </w:r>
    </w:p>
    <w:p w:rsidR="00375B35" w:rsidRPr="0060790D" w:rsidRDefault="00375B35" w:rsidP="004D3B4A">
      <w:pPr>
        <w:rPr>
          <w:sz w:val="18"/>
          <w:szCs w:val="18"/>
        </w:rPr>
      </w:pPr>
    </w:p>
    <w:p w:rsidR="00375B35" w:rsidRDefault="00375B35" w:rsidP="004D3B4A">
      <w:pPr>
        <w:pStyle w:val="Nadpis2"/>
        <w:numPr>
          <w:ilvl w:val="0"/>
          <w:numId w:val="2"/>
        </w:numPr>
      </w:pPr>
      <w:bookmarkStart w:id="2" w:name="_Toc530739896"/>
      <w:r>
        <w:t>Hlavnými činnosťami Spoločnosti sú:</w:t>
      </w:r>
      <w:bookmarkEnd w:id="2"/>
    </w:p>
    <w:p w:rsidR="00375B35" w:rsidRDefault="00326CEA" w:rsidP="004D3B4A">
      <w:pPr>
        <w:pStyle w:val="Zkladntext"/>
      </w:pPr>
      <w:r>
        <w:t>Dodávka a distribúcia elektriny.</w:t>
      </w:r>
    </w:p>
    <w:p w:rsidR="00375B35" w:rsidRDefault="00375B35" w:rsidP="004D3B4A">
      <w:pPr>
        <w:pStyle w:val="Zkladntext"/>
      </w:pPr>
    </w:p>
    <w:p w:rsidR="00375B35" w:rsidRDefault="00375B35" w:rsidP="004D3B4A">
      <w:pPr>
        <w:pStyle w:val="Nadpis2"/>
        <w:numPr>
          <w:ilvl w:val="0"/>
          <w:numId w:val="2"/>
        </w:numPr>
      </w:pPr>
      <w:r>
        <w:t>Údaje o neobmedzenom ručení</w:t>
      </w:r>
    </w:p>
    <w:p w:rsidR="00375B35" w:rsidRDefault="00375B35" w:rsidP="004D3B4A">
      <w:pPr>
        <w:ind w:left="450"/>
        <w:jc w:val="both"/>
        <w:rPr>
          <w:sz w:val="18"/>
          <w:szCs w:val="18"/>
        </w:rPr>
      </w:pPr>
      <w:r w:rsidRPr="00D87FBD">
        <w:rPr>
          <w:sz w:val="18"/>
          <w:szCs w:val="18"/>
        </w:rPr>
        <w:t>Spoločnosť nie je neobmedzene ručiacim spoločníkom v</w:t>
      </w:r>
      <w:r w:rsidRPr="00C35B60">
        <w:rPr>
          <w:sz w:val="18"/>
          <w:szCs w:val="18"/>
        </w:rPr>
        <w:t> </w:t>
      </w:r>
      <w:r w:rsidRPr="00D87FBD">
        <w:rPr>
          <w:sz w:val="18"/>
          <w:szCs w:val="18"/>
        </w:rPr>
        <w:t xml:space="preserve">iných </w:t>
      </w:r>
      <w:r>
        <w:rPr>
          <w:sz w:val="18"/>
          <w:szCs w:val="18"/>
        </w:rPr>
        <w:t xml:space="preserve">spoločnostiach podľa </w:t>
      </w:r>
      <w:r w:rsidRPr="00467471">
        <w:rPr>
          <w:sz w:val="18"/>
          <w:szCs w:val="18"/>
        </w:rPr>
        <w:t>§ 56 ods. 5 Obchodného zákonníka</w:t>
      </w:r>
      <w:r w:rsidRPr="00D87FBD">
        <w:rPr>
          <w:sz w:val="18"/>
          <w:szCs w:val="18"/>
        </w:rPr>
        <w:t>.</w:t>
      </w:r>
    </w:p>
    <w:p w:rsidR="00375B35" w:rsidRDefault="00375B35" w:rsidP="004D3B4A">
      <w:pPr>
        <w:pStyle w:val="Zkladntext"/>
      </w:pPr>
    </w:p>
    <w:p w:rsidR="00375B35" w:rsidRDefault="00375B35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:rsidR="00375B35" w:rsidRDefault="00375B35" w:rsidP="004D3B4A">
      <w:pPr>
        <w:pStyle w:val="Zkladntext"/>
        <w:ind w:hanging="426"/>
      </w:pPr>
      <w:r>
        <w:tab/>
        <w:t xml:space="preserve">Účtovná závierka Spoločnosti k 31. decembru </w:t>
      </w:r>
      <w:r w:rsidR="00AC5FAD">
        <w:t>201</w:t>
      </w:r>
      <w:r w:rsidR="00135EEB">
        <w:t>9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</w:t>
      </w:r>
      <w:r w:rsidRPr="00326CEA">
        <w:t xml:space="preserve">od 1. </w:t>
      </w:r>
      <w:r w:rsidR="00135EEB">
        <w:t>januára</w:t>
      </w:r>
      <w:r w:rsidRPr="00326CEA">
        <w:t xml:space="preserve"> </w:t>
      </w:r>
      <w:r w:rsidR="00AC5FAD" w:rsidRPr="00326CEA">
        <w:t>201</w:t>
      </w:r>
      <w:r w:rsidR="00135EEB">
        <w:t>9</w:t>
      </w:r>
      <w:r w:rsidRPr="00326CEA">
        <w:t xml:space="preserve"> do 31. decembra</w:t>
      </w:r>
      <w:r>
        <w:t xml:space="preserve"> </w:t>
      </w:r>
      <w:r w:rsidR="00AC5FAD">
        <w:t>201</w:t>
      </w:r>
      <w:r w:rsidR="00135EEB">
        <w:t>9</w:t>
      </w:r>
      <w:r>
        <w:t>.</w:t>
      </w:r>
    </w:p>
    <w:p w:rsidR="00647FE5" w:rsidRDefault="00647FE5" w:rsidP="004D3B4A">
      <w:pPr>
        <w:pStyle w:val="Zkladntext"/>
        <w:ind w:hanging="426"/>
      </w:pPr>
    </w:p>
    <w:p w:rsidR="00647FE5" w:rsidRDefault="00647FE5" w:rsidP="00647FE5">
      <w:pPr>
        <w:pStyle w:val="Nadpis2"/>
        <w:numPr>
          <w:ilvl w:val="0"/>
          <w:numId w:val="2"/>
        </w:numPr>
      </w:pPr>
      <w:r>
        <w:t>Dátum schválenia účtovnej závierky za predchádzajúce účtovné obdobie</w:t>
      </w:r>
    </w:p>
    <w:p w:rsidR="00647FE5" w:rsidRDefault="00647FE5" w:rsidP="00647FE5">
      <w:pPr>
        <w:pStyle w:val="Zkladntext"/>
        <w:ind w:hanging="426"/>
      </w:pPr>
      <w:r>
        <w:tab/>
        <w:t>Účtovná závierka Spoločnosti k 31. decembru 2018, za predchádzajúce účtovné obdobie, bola schválená rozhodnutím jediného spoločníka dňa 28. marca 2019.</w:t>
      </w:r>
    </w:p>
    <w:p w:rsidR="005F2F49" w:rsidRDefault="005F2F49" w:rsidP="004D3B4A">
      <w:pPr>
        <w:pStyle w:val="Zkladntext"/>
        <w:ind w:hanging="426"/>
      </w:pPr>
    </w:p>
    <w:p w:rsidR="005F2F49" w:rsidRDefault="005F2F49" w:rsidP="005F2F49">
      <w:pPr>
        <w:pStyle w:val="Nadpis2"/>
        <w:numPr>
          <w:ilvl w:val="0"/>
          <w:numId w:val="2"/>
        </w:numPr>
      </w:pPr>
      <w:r>
        <w:t>Informácie o orgánoch účtovnej jednotky</w:t>
      </w:r>
    </w:p>
    <w:p w:rsidR="005F2F49" w:rsidRDefault="005F2F49" w:rsidP="005F2F49">
      <w:pPr>
        <w:pStyle w:val="Zkladntext"/>
      </w:pPr>
    </w:p>
    <w:p w:rsidR="005F2F49" w:rsidRPr="003C3072" w:rsidRDefault="005F2F49" w:rsidP="005F2F49">
      <w:pPr>
        <w:pStyle w:val="Zkladntext"/>
        <w:numPr>
          <w:ilvl w:val="0"/>
          <w:numId w:val="19"/>
        </w:numPr>
      </w:pPr>
      <w:r w:rsidRPr="003C3072">
        <w:t>Výška jednotlivých druhov záruk alebo iných zabezpečení poskytnutých pre členov štatutárneho orgánu, dozorného orgánu a iného orgánu ÚJ:</w:t>
      </w:r>
    </w:p>
    <w:p w:rsidR="005F2F49" w:rsidRPr="003C3072" w:rsidRDefault="005F2F49" w:rsidP="005F2F49">
      <w:pPr>
        <w:pStyle w:val="Zkladntext"/>
        <w:numPr>
          <w:ilvl w:val="0"/>
          <w:numId w:val="19"/>
        </w:numPr>
      </w:pPr>
      <w:r w:rsidRPr="003C3072">
        <w:t>Informácia o pôžičkách:</w:t>
      </w:r>
    </w:p>
    <w:p w:rsidR="005F2F49" w:rsidRPr="003C3072" w:rsidRDefault="005F2F49" w:rsidP="005F2F49">
      <w:pPr>
        <w:pStyle w:val="Zkladntext"/>
        <w:ind w:left="786"/>
      </w:pPr>
      <w:r w:rsidRPr="003C3072">
        <w:t>Celková suma poskytnutých pôžičiek k 31.12. bežného obdobia podľa jednotlivých orgánov:</w:t>
      </w:r>
    </w:p>
    <w:p w:rsidR="005F2F49" w:rsidRPr="003C3072" w:rsidRDefault="005F2F49" w:rsidP="005F2F49">
      <w:pPr>
        <w:pStyle w:val="Zkladntext"/>
        <w:ind w:left="786"/>
      </w:pPr>
      <w:r w:rsidRPr="003C3072">
        <w:tab/>
        <w:t>Konateľ:</w:t>
      </w:r>
      <w:r w:rsidR="00135EEB">
        <w:t xml:space="preserve"> 1 500,-</w:t>
      </w:r>
    </w:p>
    <w:p w:rsidR="005F2F49" w:rsidRPr="003C3072" w:rsidRDefault="005F2F49" w:rsidP="005F2F49">
      <w:pPr>
        <w:pStyle w:val="Zkladntext"/>
        <w:ind w:left="786"/>
      </w:pPr>
      <w:r w:rsidRPr="003C3072">
        <w:tab/>
        <w:t>Predseda predstavenstva:</w:t>
      </w:r>
    </w:p>
    <w:p w:rsidR="005F2F49" w:rsidRPr="003C3072" w:rsidRDefault="005F2F49" w:rsidP="005F2F49">
      <w:pPr>
        <w:pStyle w:val="Zkladntext"/>
        <w:ind w:left="786"/>
      </w:pPr>
      <w:r w:rsidRPr="003C3072">
        <w:tab/>
        <w:t>Člen predstavenstva:</w:t>
      </w:r>
    </w:p>
    <w:p w:rsidR="005F2F49" w:rsidRPr="003C3072" w:rsidRDefault="005F2F49" w:rsidP="005F2F49">
      <w:pPr>
        <w:pStyle w:val="Zkladntext"/>
        <w:ind w:left="786"/>
      </w:pPr>
      <w:r w:rsidRPr="003C3072">
        <w:t>Celková suma splatených pôžičiek za posledné účtovné obdobie:</w:t>
      </w:r>
    </w:p>
    <w:p w:rsidR="005F2F49" w:rsidRPr="003C3072" w:rsidRDefault="005F2F49" w:rsidP="005F2F49">
      <w:pPr>
        <w:pStyle w:val="Zkladntext"/>
        <w:ind w:left="786" w:firstLine="630"/>
      </w:pPr>
      <w:r w:rsidRPr="003C3072">
        <w:t>Konateľ:</w:t>
      </w:r>
    </w:p>
    <w:p w:rsidR="005F2F49" w:rsidRPr="003C3072" w:rsidRDefault="005F2F49" w:rsidP="005F2F49">
      <w:pPr>
        <w:pStyle w:val="Zkladntext"/>
        <w:ind w:left="786"/>
      </w:pPr>
      <w:r w:rsidRPr="003C3072">
        <w:tab/>
        <w:t>Predseda predstavenstva:</w:t>
      </w:r>
    </w:p>
    <w:p w:rsidR="005F2F49" w:rsidRPr="003C3072" w:rsidRDefault="005F2F49" w:rsidP="005F2F49">
      <w:pPr>
        <w:pStyle w:val="Zkladntext"/>
        <w:ind w:left="786"/>
      </w:pPr>
      <w:r w:rsidRPr="003C3072">
        <w:tab/>
        <w:t>Člen predstavenstva:</w:t>
      </w:r>
    </w:p>
    <w:p w:rsidR="005F2F49" w:rsidRPr="003C3072" w:rsidRDefault="005F2F49" w:rsidP="005F2F49">
      <w:pPr>
        <w:pStyle w:val="Zkladntext"/>
        <w:ind w:left="786"/>
      </w:pPr>
      <w:r w:rsidRPr="003C3072">
        <w:t xml:space="preserve">Celková suma odpustených pôžičiek a odpísaných pôžičiek k 31.12. bežného </w:t>
      </w:r>
      <w:r w:rsidRPr="00203EA0">
        <w:t xml:space="preserve">obdobia: </w:t>
      </w:r>
      <w:r w:rsidRPr="00795AE2">
        <w:t>0,- €</w:t>
      </w:r>
    </w:p>
    <w:p w:rsidR="005F2F49" w:rsidRPr="003C3072" w:rsidRDefault="005F2F49" w:rsidP="005F2F49">
      <w:pPr>
        <w:pStyle w:val="Zkladntext"/>
        <w:ind w:left="786"/>
      </w:pPr>
      <w:r w:rsidRPr="003C3072">
        <w:t>V</w:t>
      </w:r>
      <w:r>
        <w:t> aktuálnom účtovnom období</w:t>
      </w:r>
      <w:r w:rsidRPr="003C3072">
        <w:t xml:space="preserve"> nebol</w:t>
      </w:r>
      <w:r>
        <w:t>i</w:t>
      </w:r>
      <w:r w:rsidRPr="003C3072">
        <w:t xml:space="preserve"> odpustené ani odpísané žiadne pôžičky</w:t>
      </w:r>
      <w:r>
        <w:t>.</w:t>
      </w:r>
    </w:p>
    <w:p w:rsidR="00375B35" w:rsidRDefault="00375B35" w:rsidP="00553E85">
      <w:pPr>
        <w:pStyle w:val="Zkladntext"/>
        <w:ind w:left="0"/>
      </w:pPr>
    </w:p>
    <w:p w:rsidR="00DA3BF0" w:rsidRDefault="00DA3BF0" w:rsidP="00DA3BF0">
      <w:pPr>
        <w:pStyle w:val="Zkladntext"/>
        <w:ind w:left="0"/>
      </w:pPr>
    </w:p>
    <w:p w:rsidR="00F629F9" w:rsidRDefault="00F629F9" w:rsidP="00F629F9">
      <w:pPr>
        <w:pStyle w:val="Nadpis2"/>
        <w:numPr>
          <w:ilvl w:val="0"/>
          <w:numId w:val="2"/>
        </w:numPr>
      </w:pPr>
      <w:r>
        <w:t xml:space="preserve">Počet zamestnancov </w:t>
      </w:r>
    </w:p>
    <w:p w:rsidR="00F629F9" w:rsidRDefault="00A6231F" w:rsidP="00A6231F">
      <w:pPr>
        <w:pStyle w:val="Zkladntext"/>
        <w:ind w:left="0"/>
      </w:pPr>
      <w:r>
        <w:t xml:space="preserve">         </w:t>
      </w:r>
      <w:r w:rsidR="00D74573">
        <w:t>Spoločnosť nemá zamestnancov.</w:t>
      </w:r>
    </w:p>
    <w:p w:rsidR="003756A2" w:rsidRPr="003756A2" w:rsidRDefault="003756A2" w:rsidP="003756A2"/>
    <w:p w:rsidR="00375B35" w:rsidRDefault="00A6231F" w:rsidP="00A6231F">
      <w:pPr>
        <w:pStyle w:val="Nadpis1"/>
        <w:numPr>
          <w:ilvl w:val="0"/>
          <w:numId w:val="0"/>
        </w:numPr>
        <w:spacing w:before="120" w:after="60"/>
        <w:ind w:left="360"/>
      </w:pPr>
      <w:r>
        <w:t>i</w:t>
      </w:r>
      <w:r w:rsidR="00375B35">
        <w:t>nformácie o konsolidovanom celku</w:t>
      </w:r>
    </w:p>
    <w:p w:rsidR="00DA3BF0" w:rsidRDefault="00DA3BF0" w:rsidP="00DA3BF0">
      <w:pPr>
        <w:pStyle w:val="Zkladntext"/>
      </w:pPr>
      <w:r>
        <w:t>Spol</w:t>
      </w:r>
      <w:r w:rsidRPr="00D30E4C">
        <w:t>očnosť je súčasťou konsolidovaného celku.</w:t>
      </w:r>
      <w:r>
        <w:t xml:space="preserve">  </w:t>
      </w:r>
    </w:p>
    <w:p w:rsidR="00DA3BF0" w:rsidRPr="00D30E4C" w:rsidRDefault="00DA3BF0" w:rsidP="00DA3BF0">
      <w:pPr>
        <w:pStyle w:val="Zkladntext"/>
      </w:pPr>
      <w:r w:rsidRPr="00A11958">
        <w:t xml:space="preserve">Materskou spoločnosťou je </w:t>
      </w:r>
      <w:r>
        <w:t xml:space="preserve">LEVEL Energy a.s., Na </w:t>
      </w:r>
      <w:proofErr w:type="spellStart"/>
      <w:r>
        <w:t>Zámecké</w:t>
      </w:r>
      <w:proofErr w:type="spellEnd"/>
      <w:r>
        <w:t xml:space="preserve"> 1518/9 140 00 Praha 4 ,</w:t>
      </w:r>
      <w:r w:rsidRPr="00A11958">
        <w:t>ktorá vlastní 100 % podielov.</w:t>
      </w:r>
      <w:r w:rsidRPr="00D30E4C">
        <w:t xml:space="preserve"> </w:t>
      </w:r>
    </w:p>
    <w:p w:rsidR="00C5649D" w:rsidRPr="00C5649D" w:rsidRDefault="00C5649D" w:rsidP="00C5649D">
      <w:bookmarkStart w:id="3" w:name="_Toc530739899"/>
    </w:p>
    <w:p w:rsidR="00375B35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r>
        <w:t xml:space="preserve">Informácie o účtovných zásadách a účtovných metódach  </w:t>
      </w:r>
      <w:bookmarkEnd w:id="3"/>
    </w:p>
    <w:p w:rsidR="00375B35" w:rsidRDefault="00375B35" w:rsidP="004D3B4A">
      <w:pPr>
        <w:pStyle w:val="Zkladntext"/>
      </w:pPr>
    </w:p>
    <w:p w:rsidR="00375B35" w:rsidRDefault="00375B35" w:rsidP="00251BF2">
      <w:pPr>
        <w:pStyle w:val="Pismenka"/>
        <w:tabs>
          <w:tab w:val="clear" w:pos="426"/>
        </w:tabs>
        <w:ind w:left="426"/>
      </w:pPr>
      <w:r>
        <w:t>Východiská pre zostavenie účtovnej závierky</w:t>
      </w:r>
    </w:p>
    <w:p w:rsidR="00DE0727" w:rsidRDefault="00375B35" w:rsidP="004D3B4A">
      <w:pPr>
        <w:pStyle w:val="Zkladntext"/>
        <w:ind w:left="450"/>
      </w:pPr>
      <w:r>
        <w:t>Účtovná závierka bola zostavená za predpokladu, že Spoločnosť bude nepretržite pokračovať vo svojej činnosti (</w:t>
      </w:r>
      <w:proofErr w:type="spellStart"/>
      <w:r>
        <w:t>goingconcern</w:t>
      </w:r>
      <w:proofErr w:type="spellEnd"/>
      <w:r>
        <w:t>).</w:t>
      </w:r>
    </w:p>
    <w:p w:rsidR="00DE0727" w:rsidRDefault="00DE0727" w:rsidP="004D3B4A">
      <w:pPr>
        <w:pStyle w:val="Zkladntext"/>
        <w:ind w:left="450"/>
      </w:pPr>
    </w:p>
    <w:p w:rsidR="002D2271" w:rsidRDefault="002D2271" w:rsidP="002D2271">
      <w:pPr>
        <w:pStyle w:val="Zkladntext"/>
        <w:ind w:left="450"/>
      </w:pPr>
    </w:p>
    <w:p w:rsidR="00DE0727" w:rsidRDefault="002D2271" w:rsidP="00553E85">
      <w:pPr>
        <w:pStyle w:val="Pismenka"/>
        <w:tabs>
          <w:tab w:val="clear" w:pos="426"/>
        </w:tabs>
        <w:ind w:left="426"/>
      </w:pPr>
      <w:r>
        <w:t>Počas účtovného obdobia neboli prijaté zmeny účtovných zásad a účtovných metód</w:t>
      </w:r>
    </w:p>
    <w:p w:rsidR="005B5209" w:rsidRDefault="005B5209" w:rsidP="00A6231F">
      <w:pPr>
        <w:pStyle w:val="Zkladntext"/>
        <w:ind w:left="0"/>
      </w:pPr>
    </w:p>
    <w:p w:rsidR="005B5209" w:rsidRDefault="005B5209" w:rsidP="002D2271">
      <w:pPr>
        <w:pStyle w:val="Pismenka"/>
        <w:numPr>
          <w:ilvl w:val="0"/>
          <w:numId w:val="15"/>
        </w:numPr>
      </w:pPr>
      <w:r>
        <w:t xml:space="preserve">Zásoby </w:t>
      </w:r>
    </w:p>
    <w:p w:rsidR="005B5209" w:rsidRDefault="005B5209" w:rsidP="00A6231F">
      <w:pPr>
        <w:pStyle w:val="Zkladntext"/>
        <w:ind w:left="720"/>
      </w:pPr>
      <w:r>
        <w:t>Zásoby sa oceňujú obstarávacou cenou.</w:t>
      </w:r>
    </w:p>
    <w:p w:rsidR="00B82FFC" w:rsidRDefault="00B82FFC" w:rsidP="00B82FFC">
      <w:pPr>
        <w:pStyle w:val="Zkladntext"/>
        <w:ind w:left="720"/>
      </w:pPr>
      <w:r w:rsidRPr="00DA3BF0">
        <w:t xml:space="preserve">Spoločnosť účtuje  zásoby spôsobom </w:t>
      </w:r>
      <w:r w:rsidR="00553E85">
        <w:t>B</w:t>
      </w:r>
      <w:r w:rsidRPr="00DA3BF0">
        <w:t>.</w:t>
      </w:r>
    </w:p>
    <w:p w:rsidR="001F1530" w:rsidRDefault="001F1530" w:rsidP="005B5209">
      <w:pPr>
        <w:pStyle w:val="Zkladntext"/>
      </w:pPr>
    </w:p>
    <w:p w:rsidR="001F1530" w:rsidRDefault="001F1530" w:rsidP="002D2271">
      <w:pPr>
        <w:pStyle w:val="Pismenka"/>
        <w:numPr>
          <w:ilvl w:val="0"/>
          <w:numId w:val="15"/>
        </w:numPr>
      </w:pPr>
      <w:r>
        <w:t>Peňažné prostriedky a ceniny</w:t>
      </w:r>
    </w:p>
    <w:p w:rsidR="001F1530" w:rsidRDefault="001F1530" w:rsidP="002D2271">
      <w:pPr>
        <w:pStyle w:val="Zkladntext"/>
        <w:ind w:left="720"/>
      </w:pPr>
      <w:r>
        <w:t>Peňažné prostriedky a ceniny sa oceňujú ich menovitou hodnotou. Zníženie ich hodnoty sa vyjadruje opravnou položkou.</w:t>
      </w:r>
    </w:p>
    <w:p w:rsidR="00553E85" w:rsidRDefault="00553E85" w:rsidP="00A6231F">
      <w:pPr>
        <w:pStyle w:val="Zkladntext"/>
        <w:ind w:left="0"/>
      </w:pPr>
    </w:p>
    <w:p w:rsidR="001F1530" w:rsidRPr="001D5F78" w:rsidRDefault="001F1530" w:rsidP="001F1530">
      <w:pPr>
        <w:pStyle w:val="Zkladntext"/>
        <w:ind w:left="0"/>
        <w:rPr>
          <w:szCs w:val="18"/>
        </w:rPr>
      </w:pPr>
    </w:p>
    <w:p w:rsidR="001F1530" w:rsidRDefault="001F1530" w:rsidP="002D2271">
      <w:pPr>
        <w:pStyle w:val="Pismenka"/>
        <w:numPr>
          <w:ilvl w:val="0"/>
          <w:numId w:val="15"/>
        </w:numPr>
      </w:pPr>
      <w:r>
        <w:t>Cudzia mena</w:t>
      </w:r>
    </w:p>
    <w:p w:rsidR="001F1530" w:rsidRDefault="001F1530" w:rsidP="002D2271">
      <w:pPr>
        <w:pStyle w:val="Zkladntext"/>
        <w:ind w:left="720"/>
      </w:pPr>
      <w:r w:rsidRPr="00194BFD">
        <w:lastRenderedPageBreak/>
        <w:t xml:space="preserve">Majetok a záväzky vyjadrené v cudzej mene sa ku dňu uskutočnenia účtovného prípadu </w:t>
      </w:r>
      <w:r>
        <w:t xml:space="preserve">prepočítavajú na menu euro referenčným výmenným </w:t>
      </w:r>
      <w:r w:rsidRPr="00194BFD">
        <w:t>kurzom</w:t>
      </w:r>
      <w:r>
        <w:t xml:space="preserve"> určeným a vyhláseným Európskou centrálnou bankou alebo Národnou bankou Slovenska v deň predchádzajúci dňu uskutočnenia účtovného prípadu. </w:t>
      </w:r>
    </w:p>
    <w:p w:rsidR="001F1530" w:rsidRDefault="001F1530" w:rsidP="001F1530">
      <w:pPr>
        <w:pStyle w:val="Zkladntext"/>
      </w:pPr>
    </w:p>
    <w:p w:rsidR="001F1530" w:rsidRDefault="001F1530" w:rsidP="002D2271">
      <w:pPr>
        <w:pStyle w:val="Zkladntext"/>
        <w:ind w:left="720"/>
      </w:pPr>
      <w:r>
        <w:t>Na ocenenie prírastku cudzej meny nakúpenej za euro sa použije kurz, za ktorý bola táto cudzia mena nakúpená.</w:t>
      </w:r>
    </w:p>
    <w:p w:rsidR="001F1530" w:rsidRDefault="001F1530" w:rsidP="001F1530">
      <w:pPr>
        <w:pStyle w:val="Zkladntext"/>
      </w:pPr>
    </w:p>
    <w:p w:rsidR="001F1530" w:rsidRDefault="001F1530" w:rsidP="002D2271">
      <w:pPr>
        <w:pStyle w:val="Zkladntext"/>
        <w:ind w:left="720"/>
      </w:pPr>
      <w: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1F1530" w:rsidRDefault="001F1530" w:rsidP="001F1530">
      <w:pPr>
        <w:pStyle w:val="Zkladntext"/>
      </w:pPr>
    </w:p>
    <w:p w:rsidR="001F1530" w:rsidRDefault="001F1530" w:rsidP="002D2271">
      <w:pPr>
        <w:pStyle w:val="Zkladntext"/>
        <w:ind w:left="720"/>
      </w:pPr>
      <w:r w:rsidRPr="00194BFD">
        <w:t>Majetok a záväzky vyjadrené v cudzej mene (</w:t>
      </w:r>
      <w:r>
        <w:t>okrem</w:t>
      </w:r>
      <w:r w:rsidRPr="00194BFD">
        <w:t xml:space="preserve"> prijatých a poskytnutých preddavkov) sa ku dňu, ku ktorému</w:t>
      </w:r>
      <w:r>
        <w:t xml:space="preserve"> sa</w:t>
      </w:r>
      <w:r w:rsidRPr="00194BFD">
        <w:t xml:space="preserve"> zostavuje účtovná závierka</w:t>
      </w:r>
      <w:r>
        <w:t>,</w:t>
      </w:r>
      <w:r w:rsidRPr="00194BFD">
        <w:t xml:space="preserve"> prepočítavajú na </w:t>
      </w:r>
      <w:r>
        <w:t xml:space="preserve">menu euro referenčným výmenným </w:t>
      </w:r>
      <w:r w:rsidRPr="00194BFD">
        <w:t xml:space="preserve">kurzom </w:t>
      </w:r>
      <w:r>
        <w:t>určeným a vyhláseným Európskou centrálnou bankou alebo Národnou bankou Slovenska v deň, ku ktorému sa zostavuje účtovná závierka,</w:t>
      </w:r>
      <w:r w:rsidRPr="00194BFD">
        <w:t xml:space="preserve"> a účtujú sa s vplyvom na výsledok hospodárenia. </w:t>
      </w:r>
    </w:p>
    <w:p w:rsidR="001F1530" w:rsidRDefault="001F1530" w:rsidP="001F1530">
      <w:pPr>
        <w:pStyle w:val="Zkladntext"/>
      </w:pPr>
    </w:p>
    <w:p w:rsidR="001F1530" w:rsidRDefault="001F1530" w:rsidP="002D2271">
      <w:pPr>
        <w:pStyle w:val="Zkladntext"/>
        <w:ind w:left="720"/>
      </w:pPr>
      <w: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1F1530" w:rsidRDefault="001F1530" w:rsidP="001F1530">
      <w:pPr>
        <w:pStyle w:val="Zkladntext"/>
      </w:pPr>
    </w:p>
    <w:p w:rsidR="00CE50BB" w:rsidRDefault="001F1530" w:rsidP="005F2F49">
      <w:pPr>
        <w:pStyle w:val="Zkladntext"/>
        <w:ind w:left="720"/>
      </w:pPr>
      <w:r>
        <w:t>Prijaté a poskytnuté preddavky v cudzej mene na účet zriadený v eurách a z účtu zriadeného v eurách sa prepočítavajú na menu euro kurzom, za ktorý boli tieto hodnoty nakúpené alebo predané.</w:t>
      </w:r>
    </w:p>
    <w:p w:rsidR="00CE50BB" w:rsidRDefault="00CE50BB" w:rsidP="002D2271">
      <w:pPr>
        <w:pStyle w:val="Zkladntext"/>
        <w:ind w:left="720"/>
      </w:pPr>
    </w:p>
    <w:p w:rsidR="005F2F49" w:rsidRDefault="005F2F49" w:rsidP="005F2F49">
      <w:pPr>
        <w:pStyle w:val="Pismenka"/>
        <w:numPr>
          <w:ilvl w:val="0"/>
          <w:numId w:val="0"/>
        </w:numPr>
        <w:ind w:left="720"/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t>Pohľadávky</w:t>
      </w:r>
    </w:p>
    <w:p w:rsidR="00375B35" w:rsidRDefault="00375B35" w:rsidP="002D2271">
      <w:pPr>
        <w:pStyle w:val="Zkladntext"/>
        <w:ind w:left="720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375B35" w:rsidRDefault="00375B35" w:rsidP="004D3B4A">
      <w:pPr>
        <w:pStyle w:val="Zkladntext"/>
      </w:pPr>
    </w:p>
    <w:p w:rsidR="00375B35" w:rsidRDefault="00375B35" w:rsidP="004D3B4A">
      <w:pPr>
        <w:pStyle w:val="Zkladntext"/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t>Náklady budúcich období a príjmy budúcich období</w:t>
      </w:r>
    </w:p>
    <w:p w:rsidR="00375B35" w:rsidRDefault="00375B35" w:rsidP="002D2271">
      <w:pPr>
        <w:pStyle w:val="Zkladntext"/>
        <w:ind w:left="720"/>
      </w:pPr>
      <w:r>
        <w:t>Náklady budúcich období a príjmy budúcich období sa vykazujú vo výške, ktorá je potrebná na dodržanie zásady vecnej a časovej súvislosti s účtovným obdobím.</w:t>
      </w:r>
    </w:p>
    <w:p w:rsidR="00375B35" w:rsidRDefault="00375B35" w:rsidP="004D3B4A">
      <w:pPr>
        <w:pStyle w:val="Zkladntext"/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t>Rezervy</w:t>
      </w:r>
    </w:p>
    <w:p w:rsidR="00375B35" w:rsidRDefault="00375B35" w:rsidP="002D2271">
      <w:pPr>
        <w:pStyle w:val="Zkladntext"/>
        <w:ind w:left="720"/>
      </w:pPr>
      <w:r>
        <w:t>Rezervy sú záväzky s neurčitým časovým vymedzením alebo výškou; tvoria sa na krytie známych rizík alebo strát z podnikania. Oceňujú sa v očakávanej výške záväzku.</w:t>
      </w:r>
    </w:p>
    <w:p w:rsidR="00375B35" w:rsidRDefault="00375B35" w:rsidP="00251BF2">
      <w:pPr>
        <w:pStyle w:val="Pismenka"/>
        <w:numPr>
          <w:ilvl w:val="0"/>
          <w:numId w:val="0"/>
        </w:numPr>
        <w:ind w:left="360"/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t>Záväzky</w:t>
      </w:r>
    </w:p>
    <w:p w:rsidR="00375B35" w:rsidRDefault="00375B35" w:rsidP="002D2271">
      <w:pPr>
        <w:pStyle w:val="Zkladntext"/>
        <w:ind w:left="720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375B35" w:rsidRDefault="00375B35" w:rsidP="00251BF2">
      <w:pPr>
        <w:pStyle w:val="Pismenka"/>
        <w:numPr>
          <w:ilvl w:val="0"/>
          <w:numId w:val="0"/>
        </w:numPr>
        <w:ind w:left="360"/>
      </w:pPr>
    </w:p>
    <w:p w:rsidR="00375B35" w:rsidRDefault="00375B35" w:rsidP="004D3B4A">
      <w:pPr>
        <w:pStyle w:val="Zkladntext"/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t>Výdavky budúcich období a výnosy budúcich období</w:t>
      </w:r>
    </w:p>
    <w:p w:rsidR="00375B35" w:rsidRPr="005F2F49" w:rsidRDefault="00375B35" w:rsidP="005F2F49">
      <w:pPr>
        <w:pStyle w:val="Zkladntext"/>
        <w:ind w:left="720"/>
      </w:pPr>
      <w:r>
        <w:t>Výdavky budúcich období a výnosy budúcich období sa vykazujú vo výške, ktorá je potrebná na dodržanie zásady vecnej a časove</w:t>
      </w:r>
      <w:r w:rsidR="005F2F49">
        <w:t>j súvislosti s účtovným obdobím</w:t>
      </w:r>
    </w:p>
    <w:p w:rsidR="00375B35" w:rsidRPr="001D5F78" w:rsidRDefault="00375B35" w:rsidP="004D3B4A">
      <w:pPr>
        <w:pStyle w:val="Zkladntext"/>
        <w:rPr>
          <w:szCs w:val="18"/>
        </w:rPr>
      </w:pPr>
    </w:p>
    <w:p w:rsidR="009603F0" w:rsidRDefault="009603F0" w:rsidP="009603F0">
      <w:pPr>
        <w:pStyle w:val="Zkladntext"/>
        <w:ind w:left="720"/>
      </w:pPr>
    </w:p>
    <w:p w:rsidR="00C60F4B" w:rsidRDefault="00C60F4B" w:rsidP="005F2F49">
      <w:pPr>
        <w:pStyle w:val="Pismenka"/>
        <w:numPr>
          <w:ilvl w:val="0"/>
          <w:numId w:val="0"/>
        </w:numPr>
        <w:ind w:left="360" w:hanging="360"/>
        <w:jc w:val="left"/>
        <w:rPr>
          <w:b w:val="0"/>
        </w:rPr>
      </w:pPr>
    </w:p>
    <w:p w:rsidR="001F1530" w:rsidRDefault="001F1530" w:rsidP="001F1530">
      <w:pPr>
        <w:pStyle w:val="Zkladntext"/>
      </w:pPr>
      <w:bookmarkStart w:id="4" w:name="_Toc530739900"/>
    </w:p>
    <w:p w:rsidR="001F1530" w:rsidRPr="000F038C" w:rsidRDefault="001F1530" w:rsidP="00695EE8">
      <w:pPr>
        <w:pStyle w:val="Pismenka"/>
      </w:pPr>
      <w:r>
        <w:t>Oprava významných chýb minulých účtovných období</w:t>
      </w:r>
    </w:p>
    <w:p w:rsidR="001F1530" w:rsidRDefault="001F1530" w:rsidP="001F1530">
      <w:pPr>
        <w:ind w:left="450"/>
        <w:jc w:val="both"/>
        <w:rPr>
          <w:sz w:val="18"/>
        </w:rPr>
      </w:pPr>
      <w:r>
        <w:rPr>
          <w:sz w:val="18"/>
        </w:rPr>
        <w:t xml:space="preserve">Významné chyby minulých účtovných období sa účtujú prostredníctvom účtu 428 – Nerozdelený zisk minulých rokov alebo účtu 429 – Neuhradená strata minulých rokov a to na príslušný analytický účet za daný rok, na ktorý sa významná chyba vzťahuje. </w:t>
      </w:r>
    </w:p>
    <w:bookmarkEnd w:id="4"/>
    <w:p w:rsidR="00375B35" w:rsidRPr="001D5F78" w:rsidRDefault="00375B35">
      <w:pPr>
        <w:spacing w:after="200" w:line="276" w:lineRule="auto"/>
        <w:rPr>
          <w:b/>
          <w:caps/>
          <w:sz w:val="18"/>
          <w:szCs w:val="18"/>
        </w:rPr>
      </w:pPr>
    </w:p>
    <w:p w:rsidR="006D6258" w:rsidRPr="006D6258" w:rsidRDefault="006D6258" w:rsidP="005F2F49">
      <w:pPr>
        <w:pStyle w:val="Zkladntext"/>
        <w:ind w:left="0"/>
      </w:pPr>
    </w:p>
    <w:p w:rsidR="00375B35" w:rsidRDefault="006D6258" w:rsidP="009B60B7">
      <w:pPr>
        <w:pStyle w:val="Zkladntext"/>
        <w:jc w:val="left"/>
        <w:rPr>
          <w:b/>
        </w:rPr>
      </w:pPr>
      <w:r>
        <w:rPr>
          <w:b/>
        </w:rPr>
        <w:t>INFORMÁCIE O ÚDAJOCH NA STRANE PASÍV SÚVAHY</w:t>
      </w:r>
    </w:p>
    <w:p w:rsidR="006D6258" w:rsidRDefault="006D6258" w:rsidP="009B60B7">
      <w:pPr>
        <w:pStyle w:val="Zkladntext"/>
        <w:jc w:val="left"/>
        <w:rPr>
          <w:b/>
        </w:rPr>
      </w:pPr>
    </w:p>
    <w:p w:rsidR="00375B35" w:rsidRDefault="00375B35" w:rsidP="007E2F21">
      <w:pPr>
        <w:pStyle w:val="Zkladntext"/>
        <w:ind w:left="0"/>
      </w:pPr>
    </w:p>
    <w:p w:rsidR="007E2F21" w:rsidRDefault="007E2F21" w:rsidP="006D6258">
      <w:pPr>
        <w:pStyle w:val="Nadpis2"/>
        <w:numPr>
          <w:ilvl w:val="0"/>
          <w:numId w:val="34"/>
        </w:numPr>
      </w:pPr>
      <w:r>
        <w:t>Informácie o záväzkoch</w:t>
      </w:r>
    </w:p>
    <w:p w:rsidR="007E2F21" w:rsidRDefault="007E2F21" w:rsidP="007E2F21">
      <w:pPr>
        <w:pStyle w:val="Zkladntext"/>
      </w:pPr>
    </w:p>
    <w:p w:rsidR="007E2F21" w:rsidRPr="00203EA0" w:rsidRDefault="007E2F21" w:rsidP="007E2F21">
      <w:pPr>
        <w:pStyle w:val="Zkladntext"/>
        <w:numPr>
          <w:ilvl w:val="0"/>
          <w:numId w:val="20"/>
        </w:numPr>
      </w:pPr>
      <w:r w:rsidRPr="00203EA0">
        <w:t xml:space="preserve">Celková suma záväzkov so zostatkovou dobou splatnosti dlhšou ako </w:t>
      </w:r>
      <w:r w:rsidR="00AC5FAD" w:rsidRPr="00203EA0">
        <w:t>5</w:t>
      </w:r>
      <w:r w:rsidRPr="00203EA0">
        <w:t xml:space="preserve"> rokov:</w:t>
      </w:r>
    </w:p>
    <w:p w:rsidR="007E2F21" w:rsidRPr="00203EA0" w:rsidRDefault="007E2F21" w:rsidP="007E2F21">
      <w:pPr>
        <w:pStyle w:val="Zkladntext"/>
        <w:ind w:left="786"/>
      </w:pPr>
      <w:r w:rsidRPr="008E1501">
        <w:t>Spoločnosť mená zabezpečené záväzky</w:t>
      </w:r>
    </w:p>
    <w:p w:rsidR="00A6231F" w:rsidRDefault="00A6231F" w:rsidP="00E231BA">
      <w:pPr>
        <w:pStyle w:val="Zkladntext"/>
      </w:pPr>
    </w:p>
    <w:p w:rsidR="00375B35" w:rsidRDefault="00A6231F" w:rsidP="00E231BA">
      <w:pPr>
        <w:pStyle w:val="Zkladntext"/>
        <w:rPr>
          <w:b/>
        </w:rPr>
      </w:pPr>
      <w:r w:rsidRPr="00A6231F">
        <w:rPr>
          <w:b/>
        </w:rPr>
        <w:t>PREHĽAD ZMIEN VLASTNÉHO IMANIA</w:t>
      </w:r>
    </w:p>
    <w:p w:rsidR="00647FE5" w:rsidRDefault="00647FE5" w:rsidP="00E231BA">
      <w:pPr>
        <w:pStyle w:val="Zkladntext"/>
        <w:rPr>
          <w:b/>
        </w:rPr>
      </w:pPr>
    </w:p>
    <w:p w:rsidR="00647FE5" w:rsidRDefault="00647FE5" w:rsidP="00E231BA">
      <w:pPr>
        <w:pStyle w:val="Zkladntext"/>
        <w:rPr>
          <w:b/>
        </w:rPr>
      </w:pPr>
    </w:p>
    <w:p w:rsidR="00647FE5" w:rsidRDefault="00647FE5" w:rsidP="00E231BA">
      <w:pPr>
        <w:pStyle w:val="Zkladntext"/>
        <w:rPr>
          <w:b/>
        </w:rPr>
      </w:pPr>
    </w:p>
    <w:p w:rsidR="00647FE5" w:rsidRPr="00134246" w:rsidRDefault="00647FE5" w:rsidP="00647FE5">
      <w:pPr>
        <w:pStyle w:val="Nadpis1"/>
        <w:numPr>
          <w:ilvl w:val="0"/>
          <w:numId w:val="0"/>
        </w:numPr>
        <w:spacing w:before="120" w:after="60"/>
        <w:ind w:left="90"/>
      </w:pPr>
      <w:bookmarkStart w:id="5" w:name="_Toc530739925"/>
      <w:r w:rsidRPr="00134246">
        <w:t>Informácie o skutočnostiach, ktoré nastali po dni, ku ktorému sa zostavuje účtovná závierka, do dňa zostavenia účtovnej závierky</w:t>
      </w:r>
      <w:bookmarkEnd w:id="5"/>
    </w:p>
    <w:p w:rsidR="00647FE5" w:rsidRDefault="00647FE5" w:rsidP="00647FE5">
      <w:pPr>
        <w:pStyle w:val="Zkladntext"/>
      </w:pPr>
    </w:p>
    <w:p w:rsidR="00647FE5" w:rsidRDefault="00647FE5" w:rsidP="00647FE5">
      <w:pPr>
        <w:pStyle w:val="Zkladntext"/>
        <w:ind w:left="0"/>
      </w:pPr>
      <w:r>
        <w:t>Po 31. decembri 2019 nenastali žiadne zmeny, ktoré by mali významný vplyv na verné zobrazenie skutočnosti, ktoré sú predmetom účtovníctva.</w:t>
      </w:r>
    </w:p>
    <w:p w:rsidR="00647FE5" w:rsidRPr="00A6231F" w:rsidRDefault="00647FE5" w:rsidP="00E231BA">
      <w:pPr>
        <w:pStyle w:val="Zkladntext"/>
        <w:rPr>
          <w:b/>
        </w:rPr>
      </w:pPr>
    </w:p>
    <w:p w:rsidR="0093108D" w:rsidRDefault="0093108D" w:rsidP="0000290B">
      <w:pPr>
        <w:pStyle w:val="Zkladntext"/>
        <w:ind w:left="0"/>
      </w:pPr>
    </w:p>
    <w:sectPr w:rsidR="0093108D" w:rsidSect="0080405F">
      <w:headerReference w:type="default" r:id="rId7"/>
      <w:footerReference w:type="default" r:id="rId8"/>
      <w:headerReference w:type="first" r:id="rId9"/>
      <w:footerReference w:type="first" r:id="rId10"/>
      <w:pgSz w:w="11906" w:h="16838" w:code="9"/>
      <w:pgMar w:top="1110" w:right="991" w:bottom="1134" w:left="1418" w:header="426" w:footer="4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6221E" w:rsidRDefault="00E6221E" w:rsidP="00E95128">
      <w:r>
        <w:separator/>
      </w:r>
    </w:p>
  </w:endnote>
  <w:endnote w:type="continuationSeparator" w:id="0">
    <w:p w:rsidR="00E6221E" w:rsidRDefault="00E6221E" w:rsidP="00E9512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1474599116"/>
      <w:docPartObj>
        <w:docPartGallery w:val="Page Numbers (Bottom of Page)"/>
        <w:docPartUnique/>
      </w:docPartObj>
    </w:sdtPr>
    <w:sdtContent>
      <w:p w:rsidR="00E72DA1" w:rsidRDefault="00706F24">
        <w:pPr>
          <w:pStyle w:val="Pta"/>
          <w:jc w:val="right"/>
        </w:pPr>
        <w:r>
          <w:fldChar w:fldCharType="begin"/>
        </w:r>
        <w:r w:rsidR="00E72DA1">
          <w:instrText>PAGE   \* MERGEFORMAT</w:instrText>
        </w:r>
        <w:r>
          <w:fldChar w:fldCharType="separate"/>
        </w:r>
        <w:r w:rsidR="00647FE5">
          <w:rPr>
            <w:noProof/>
          </w:rPr>
          <w:t>1</w:t>
        </w:r>
        <w:r>
          <w:fldChar w:fldCharType="end"/>
        </w:r>
      </w:p>
    </w:sdtContent>
  </w:sdt>
  <w:p w:rsidR="00E72DA1" w:rsidRDefault="00E72DA1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72DA1" w:rsidRPr="00F70C00" w:rsidRDefault="00E72DA1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6221E" w:rsidRDefault="00E6221E" w:rsidP="00E95128">
      <w:r>
        <w:separator/>
      </w:r>
    </w:p>
  </w:footnote>
  <w:footnote w:type="continuationSeparator" w:id="0">
    <w:p w:rsidR="00E6221E" w:rsidRDefault="00E6221E" w:rsidP="00E9512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637" w:type="dxa"/>
      <w:jc w:val="center"/>
      <w:tblCellMar>
        <w:left w:w="70" w:type="dxa"/>
        <w:right w:w="70" w:type="dxa"/>
      </w:tblCellMar>
      <w:tblLook w:val="00A0"/>
    </w:tblPr>
    <w:tblGrid>
      <w:gridCol w:w="2782"/>
      <w:gridCol w:w="417"/>
      <w:gridCol w:w="485"/>
      <w:gridCol w:w="275"/>
      <w:gridCol w:w="275"/>
      <w:gridCol w:w="275"/>
      <w:gridCol w:w="275"/>
      <w:gridCol w:w="275"/>
      <w:gridCol w:w="275"/>
      <w:gridCol w:w="275"/>
      <w:gridCol w:w="275"/>
      <w:gridCol w:w="418"/>
      <w:gridCol w:w="485"/>
      <w:gridCol w:w="280"/>
      <w:gridCol w:w="280"/>
      <w:gridCol w:w="280"/>
      <w:gridCol w:w="280"/>
      <w:gridCol w:w="280"/>
      <w:gridCol w:w="290"/>
      <w:gridCol w:w="290"/>
      <w:gridCol w:w="290"/>
      <w:gridCol w:w="290"/>
      <w:gridCol w:w="290"/>
    </w:tblGrid>
    <w:tr w:rsidR="005F2F49" w:rsidRPr="003F477D" w:rsidTr="005F52C1">
      <w:trPr>
        <w:trHeight w:val="330"/>
        <w:jc w:val="center"/>
      </w:trPr>
      <w:tc>
        <w:tcPr>
          <w:tcW w:w="27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E72DA1" w:rsidRPr="003F477D" w:rsidRDefault="00647FE5" w:rsidP="0080405F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</w:t>
          </w:r>
          <w:r>
            <w:rPr>
              <w:color w:val="000000"/>
              <w:szCs w:val="22"/>
              <w:lang w:eastAsia="sk-SK"/>
            </w:rPr>
            <w:t xml:space="preserve">MÚJ </w:t>
          </w:r>
          <w:r w:rsidRPr="003F477D">
            <w:rPr>
              <w:color w:val="000000"/>
              <w:szCs w:val="22"/>
              <w:lang w:eastAsia="sk-SK"/>
            </w:rPr>
            <w:t>3 - 0</w:t>
          </w:r>
          <w:r>
            <w:rPr>
              <w:color w:val="000000"/>
              <w:szCs w:val="22"/>
              <w:lang w:eastAsia="sk-SK"/>
            </w:rPr>
            <w:t>1</w:t>
          </w:r>
        </w:p>
      </w:tc>
      <w:tc>
        <w:tcPr>
          <w:tcW w:w="435" w:type="dxa"/>
          <w:tcBorders>
            <w:top w:val="nil"/>
            <w:left w:val="nil"/>
            <w:bottom w:val="nil"/>
            <w:right w:val="nil"/>
          </w:tcBorders>
        </w:tcPr>
        <w:p w:rsidR="00E72DA1" w:rsidRDefault="00E72DA1" w:rsidP="0080405F">
          <w:pPr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85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E72DA1" w:rsidRPr="003F477D" w:rsidRDefault="00E72DA1" w:rsidP="0080405F">
          <w:pPr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IČO 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5F2F49" w:rsidP="0080405F">
          <w:pPr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5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5F2F49" w:rsidP="0080405F">
          <w:pPr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1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5F2F49" w:rsidP="005F52C1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4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5F2F49" w:rsidP="005F52C1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6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5F2F49" w:rsidP="005F52C1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8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5F2F49" w:rsidP="005F52C1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5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5F2F49" w:rsidP="0080405F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0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5F2F49" w:rsidP="0080405F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6</w:t>
          </w:r>
        </w:p>
      </w:tc>
      <w:tc>
        <w:tcPr>
          <w:tcW w:w="434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  <w:vAlign w:val="center"/>
        </w:tcPr>
        <w:p w:rsidR="00E72DA1" w:rsidRPr="003F477D" w:rsidRDefault="00E72DA1" w:rsidP="0080405F">
          <w:pPr>
            <w:rPr>
              <w:color w:val="000000"/>
              <w:szCs w:val="22"/>
              <w:lang w:eastAsia="sk-SK"/>
            </w:rPr>
          </w:pPr>
        </w:p>
      </w:tc>
      <w:tc>
        <w:tcPr>
          <w:tcW w:w="485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center"/>
        </w:tcPr>
        <w:p w:rsidR="00E72DA1" w:rsidRPr="003F477D" w:rsidRDefault="00E72DA1" w:rsidP="0080405F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5F2F49" w:rsidP="005F2F49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553E85" w:rsidP="005F2F49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553E85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553E85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553E85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553E85" w:rsidP="00553E85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  <w:r w:rsidR="00E72DA1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553E85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  <w:r w:rsidR="00E72DA1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523B9">
          <w:pPr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 w:rsidR="00553E85">
            <w:rPr>
              <w:szCs w:val="22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553E85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  <w:r w:rsidR="00E72DA1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553E85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="00E72DA1" w:rsidRPr="003F477D">
            <w:rPr>
              <w:szCs w:val="22"/>
              <w:lang w:eastAsia="sk-SK"/>
            </w:rPr>
            <w:t> </w:t>
          </w:r>
        </w:p>
      </w:tc>
    </w:tr>
  </w:tbl>
  <w:p w:rsidR="00E72DA1" w:rsidRDefault="00E72DA1">
    <w:pPr>
      <w:pStyle w:val="Hlavika"/>
    </w:pPr>
  </w:p>
  <w:p w:rsidR="00E72DA1" w:rsidRDefault="00E72DA1" w:rsidP="00E95128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0A0"/>
    </w:tblPr>
    <w:tblGrid>
      <w:gridCol w:w="2780"/>
      <w:gridCol w:w="2260"/>
      <w:gridCol w:w="485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E72DA1" w:rsidRPr="003F477D" w:rsidTr="006B699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E72DA1" w:rsidRPr="003F477D" w:rsidRDefault="00E72DA1" w:rsidP="0093108D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E72DA1" w:rsidRPr="003F477D" w:rsidRDefault="00E72DA1" w:rsidP="0093108D">
          <w:pPr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E72DA1" w:rsidRPr="003F477D" w:rsidRDefault="00E72DA1" w:rsidP="0093108D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</w:tr>
  </w:tbl>
  <w:p w:rsidR="00E72DA1" w:rsidRDefault="00E72DA1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597264B"/>
    <w:multiLevelType w:val="hybridMultilevel"/>
    <w:tmpl w:val="E2709E2E"/>
    <w:lvl w:ilvl="0" w:tplc="041B000F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">
    <w:nsid w:val="0D1C1740"/>
    <w:multiLevelType w:val="hybridMultilevel"/>
    <w:tmpl w:val="142E8DE4"/>
    <w:lvl w:ilvl="0" w:tplc="98CC6DFE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">
    <w:nsid w:val="13002AD7"/>
    <w:multiLevelType w:val="hybridMultilevel"/>
    <w:tmpl w:val="67AA5B8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">
    <w:nsid w:val="19D52C48"/>
    <w:multiLevelType w:val="hybridMultilevel"/>
    <w:tmpl w:val="12267B32"/>
    <w:lvl w:ilvl="0" w:tplc="041B000F">
      <w:start w:val="1"/>
      <w:numFmt w:val="decimal"/>
      <w:lvlText w:val="%1.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8">
    <w:nsid w:val="1F274460"/>
    <w:multiLevelType w:val="hybridMultilevel"/>
    <w:tmpl w:val="0426646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39C5052"/>
    <w:multiLevelType w:val="hybridMultilevel"/>
    <w:tmpl w:val="5B2AEBE8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0">
    <w:nsid w:val="24E93C11"/>
    <w:multiLevelType w:val="hybridMultilevel"/>
    <w:tmpl w:val="05B8C2D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34136DEC"/>
    <w:multiLevelType w:val="hybridMultilevel"/>
    <w:tmpl w:val="747C228C"/>
    <w:lvl w:ilvl="0" w:tplc="37063174">
      <w:start w:val="1"/>
      <w:numFmt w:val="decimal"/>
      <w:lvlText w:val="%1.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4A84180"/>
    <w:multiLevelType w:val="hybridMultilevel"/>
    <w:tmpl w:val="2D58F78E"/>
    <w:lvl w:ilvl="0" w:tplc="3FA4C760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3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4">
    <w:nsid w:val="36FC32CF"/>
    <w:multiLevelType w:val="hybridMultilevel"/>
    <w:tmpl w:val="4F8C1E7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6">
    <w:nsid w:val="5B7268CD"/>
    <w:multiLevelType w:val="hybridMultilevel"/>
    <w:tmpl w:val="03D0813E"/>
    <w:lvl w:ilvl="0" w:tplc="B900EAFA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7">
    <w:nsid w:val="61DC0C4D"/>
    <w:multiLevelType w:val="hybridMultilevel"/>
    <w:tmpl w:val="35C2BD94"/>
    <w:lvl w:ilvl="0" w:tplc="041B0019">
      <w:start w:val="1"/>
      <w:numFmt w:val="lowerLetter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650F379B"/>
    <w:multiLevelType w:val="hybridMultilevel"/>
    <w:tmpl w:val="EE20F058"/>
    <w:lvl w:ilvl="0" w:tplc="6DD8941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6E311110"/>
    <w:multiLevelType w:val="hybridMultilevel"/>
    <w:tmpl w:val="FBEC3B3A"/>
    <w:lvl w:ilvl="0" w:tplc="D4D8DC9C"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20">
    <w:nsid w:val="6F666F57"/>
    <w:multiLevelType w:val="hybridMultilevel"/>
    <w:tmpl w:val="3F36619A"/>
    <w:lvl w:ilvl="0" w:tplc="041B0019">
      <w:start w:val="1"/>
      <w:numFmt w:val="lowerLetter"/>
      <w:lvlText w:val="%1."/>
      <w:lvlJc w:val="left"/>
      <w:pPr>
        <w:ind w:left="644" w:hanging="360"/>
      </w:p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1">
    <w:nsid w:val="70E1495C"/>
    <w:multiLevelType w:val="hybridMultilevel"/>
    <w:tmpl w:val="A042B2F8"/>
    <w:lvl w:ilvl="0" w:tplc="37063174">
      <w:start w:val="1"/>
      <w:numFmt w:val="decimal"/>
      <w:lvlText w:val="%1.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22">
    <w:nsid w:val="71A354BE"/>
    <w:multiLevelType w:val="hybridMultilevel"/>
    <w:tmpl w:val="9B824EE4"/>
    <w:lvl w:ilvl="0" w:tplc="D4D8DC9C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2D81795"/>
    <w:multiLevelType w:val="hybridMultilevel"/>
    <w:tmpl w:val="AED6B3B0"/>
    <w:lvl w:ilvl="0" w:tplc="041B0019">
      <w:start w:val="1"/>
      <w:numFmt w:val="lowerLetter"/>
      <w:lvlText w:val="%1.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24">
    <w:nsid w:val="73321C20"/>
    <w:multiLevelType w:val="hybridMultilevel"/>
    <w:tmpl w:val="CEAC1288"/>
    <w:lvl w:ilvl="0" w:tplc="09F6912C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5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26">
    <w:nsid w:val="78CB4C42"/>
    <w:multiLevelType w:val="hybridMultilevel"/>
    <w:tmpl w:val="8CBC80A2"/>
    <w:lvl w:ilvl="0" w:tplc="A60478B8">
      <w:start w:val="15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7">
    <w:nsid w:val="78CD316A"/>
    <w:multiLevelType w:val="multilevel"/>
    <w:tmpl w:val="AE1E58CA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entative="1">
      <w:start w:val="1"/>
      <w:numFmt w:val="lowerLetter"/>
      <w:lvlText w:val="%2."/>
      <w:lvlJc w:val="left"/>
      <w:pPr>
        <w:ind w:left="1364" w:hanging="360"/>
      </w:pPr>
    </w:lvl>
    <w:lvl w:ilvl="2" w:tentative="1">
      <w:start w:val="1"/>
      <w:numFmt w:val="lowerRoman"/>
      <w:lvlText w:val="%3."/>
      <w:lvlJc w:val="right"/>
      <w:pPr>
        <w:ind w:left="2084" w:hanging="180"/>
      </w:pPr>
    </w:lvl>
    <w:lvl w:ilvl="3" w:tentative="1">
      <w:start w:val="1"/>
      <w:numFmt w:val="decimal"/>
      <w:lvlText w:val="%4."/>
      <w:lvlJc w:val="left"/>
      <w:pPr>
        <w:ind w:left="2804" w:hanging="360"/>
      </w:pPr>
    </w:lvl>
    <w:lvl w:ilvl="4" w:tentative="1">
      <w:start w:val="1"/>
      <w:numFmt w:val="lowerLetter"/>
      <w:lvlText w:val="%5."/>
      <w:lvlJc w:val="left"/>
      <w:pPr>
        <w:ind w:left="3524" w:hanging="360"/>
      </w:pPr>
    </w:lvl>
    <w:lvl w:ilvl="5" w:tentative="1">
      <w:start w:val="1"/>
      <w:numFmt w:val="lowerRoman"/>
      <w:lvlText w:val="%6."/>
      <w:lvlJc w:val="right"/>
      <w:pPr>
        <w:ind w:left="4244" w:hanging="180"/>
      </w:pPr>
    </w:lvl>
    <w:lvl w:ilvl="6" w:tentative="1">
      <w:start w:val="1"/>
      <w:numFmt w:val="decimal"/>
      <w:lvlText w:val="%7."/>
      <w:lvlJc w:val="left"/>
      <w:pPr>
        <w:ind w:left="4964" w:hanging="360"/>
      </w:pPr>
    </w:lvl>
    <w:lvl w:ilvl="7" w:tentative="1">
      <w:start w:val="1"/>
      <w:numFmt w:val="lowerLetter"/>
      <w:lvlText w:val="%8."/>
      <w:lvlJc w:val="left"/>
      <w:pPr>
        <w:ind w:left="5684" w:hanging="360"/>
      </w:pPr>
    </w:lvl>
    <w:lvl w:ilvl="8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8">
    <w:nsid w:val="7FD73F43"/>
    <w:multiLevelType w:val="hybridMultilevel"/>
    <w:tmpl w:val="40BCB65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5"/>
  </w:num>
  <w:num w:numId="2">
    <w:abstractNumId w:val="13"/>
  </w:num>
  <w:num w:numId="3">
    <w:abstractNumId w:val="27"/>
  </w:num>
  <w:num w:numId="4">
    <w:abstractNumId w:val="13"/>
  </w:num>
  <w:num w:numId="5">
    <w:abstractNumId w:val="13"/>
    <w:lvlOverride w:ilvl="0">
      <w:startOverride w:val="1"/>
    </w:lvlOverride>
  </w:num>
  <w:num w:numId="6">
    <w:abstractNumId w:val="15"/>
  </w:num>
  <w:num w:numId="7">
    <w:abstractNumId w:val="7"/>
  </w:num>
  <w:num w:numId="8">
    <w:abstractNumId w:val="6"/>
  </w:num>
  <w:num w:numId="9">
    <w:abstractNumId w:val="13"/>
    <w:lvlOverride w:ilvl="0">
      <w:startOverride w:val="1"/>
    </w:lvlOverride>
  </w:num>
  <w:num w:numId="10">
    <w:abstractNumId w:val="13"/>
    <w:lvlOverride w:ilvl="0">
      <w:startOverride w:val="1"/>
    </w:lvlOverride>
  </w:num>
  <w:num w:numId="11">
    <w:abstractNumId w:val="13"/>
    <w:lvlOverride w:ilvl="0">
      <w:startOverride w:val="1"/>
    </w:lvlOverride>
  </w:num>
  <w:num w:numId="12">
    <w:abstractNumId w:val="13"/>
    <w:lvlOverride w:ilvl="0">
      <w:startOverride w:val="1"/>
    </w:lvlOverride>
  </w:num>
  <w:num w:numId="13">
    <w:abstractNumId w:val="4"/>
  </w:num>
  <w:num w:numId="14">
    <w:abstractNumId w:val="19"/>
  </w:num>
  <w:num w:numId="15">
    <w:abstractNumId w:val="3"/>
  </w:num>
  <w:num w:numId="16">
    <w:abstractNumId w:val="22"/>
  </w:num>
  <w:num w:numId="17">
    <w:abstractNumId w:val="0"/>
  </w:num>
  <w:num w:numId="18">
    <w:abstractNumId w:val="9"/>
  </w:num>
  <w:num w:numId="19">
    <w:abstractNumId w:val="24"/>
  </w:num>
  <w:num w:numId="20">
    <w:abstractNumId w:val="2"/>
  </w:num>
  <w:num w:numId="21">
    <w:abstractNumId w:val="13"/>
    <w:lvlOverride w:ilvl="0">
      <w:startOverride w:val="1"/>
    </w:lvlOverride>
  </w:num>
  <w:num w:numId="22">
    <w:abstractNumId w:val="23"/>
  </w:num>
  <w:num w:numId="23">
    <w:abstractNumId w:val="17"/>
  </w:num>
  <w:num w:numId="24">
    <w:abstractNumId w:val="12"/>
  </w:num>
  <w:num w:numId="25">
    <w:abstractNumId w:val="16"/>
  </w:num>
  <w:num w:numId="26">
    <w:abstractNumId w:val="26"/>
  </w:num>
  <w:num w:numId="27">
    <w:abstractNumId w:val="18"/>
  </w:num>
  <w:num w:numId="28">
    <w:abstractNumId w:val="8"/>
  </w:num>
  <w:num w:numId="29">
    <w:abstractNumId w:val="10"/>
  </w:num>
  <w:num w:numId="30">
    <w:abstractNumId w:val="14"/>
  </w:num>
  <w:num w:numId="31">
    <w:abstractNumId w:val="28"/>
  </w:num>
  <w:num w:numId="32">
    <w:abstractNumId w:val="1"/>
  </w:num>
  <w:num w:numId="33">
    <w:abstractNumId w:val="5"/>
  </w:num>
  <w:num w:numId="34">
    <w:abstractNumId w:val="21"/>
  </w:num>
  <w:num w:numId="35">
    <w:abstractNumId w:val="11"/>
  </w:num>
  <w:num w:numId="36">
    <w:abstractNumId w:val="20"/>
  </w:num>
  <w:numIdMacAtCleanup w:val="16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1506"/>
  </w:hdrShapeDefaults>
  <w:footnotePr>
    <w:footnote w:id="-1"/>
    <w:footnote w:id="0"/>
  </w:footnotePr>
  <w:endnotePr>
    <w:endnote w:id="-1"/>
    <w:endnote w:id="0"/>
  </w:endnotePr>
  <w:compat/>
  <w:rsids>
    <w:rsidRoot w:val="00E95128"/>
    <w:rsid w:val="00000EBD"/>
    <w:rsid w:val="0000290B"/>
    <w:rsid w:val="00002921"/>
    <w:rsid w:val="00003788"/>
    <w:rsid w:val="00003C63"/>
    <w:rsid w:val="000040F5"/>
    <w:rsid w:val="00006F02"/>
    <w:rsid w:val="00010822"/>
    <w:rsid w:val="00010C2A"/>
    <w:rsid w:val="00014309"/>
    <w:rsid w:val="00017791"/>
    <w:rsid w:val="000201CD"/>
    <w:rsid w:val="00025561"/>
    <w:rsid w:val="000324E1"/>
    <w:rsid w:val="000331E6"/>
    <w:rsid w:val="000338A2"/>
    <w:rsid w:val="000422E9"/>
    <w:rsid w:val="00042A09"/>
    <w:rsid w:val="00043393"/>
    <w:rsid w:val="00045A17"/>
    <w:rsid w:val="000470EC"/>
    <w:rsid w:val="000517AC"/>
    <w:rsid w:val="00052495"/>
    <w:rsid w:val="00054859"/>
    <w:rsid w:val="00055F5B"/>
    <w:rsid w:val="00062334"/>
    <w:rsid w:val="000658BA"/>
    <w:rsid w:val="0007097A"/>
    <w:rsid w:val="00073853"/>
    <w:rsid w:val="000738DF"/>
    <w:rsid w:val="000739AC"/>
    <w:rsid w:val="00075B41"/>
    <w:rsid w:val="00076486"/>
    <w:rsid w:val="00077153"/>
    <w:rsid w:val="00082DB2"/>
    <w:rsid w:val="0008425B"/>
    <w:rsid w:val="00085A3A"/>
    <w:rsid w:val="00086A82"/>
    <w:rsid w:val="00092C39"/>
    <w:rsid w:val="00093CC4"/>
    <w:rsid w:val="000965D0"/>
    <w:rsid w:val="00097C55"/>
    <w:rsid w:val="000A0253"/>
    <w:rsid w:val="000A1BBA"/>
    <w:rsid w:val="000A3BBB"/>
    <w:rsid w:val="000A4ACF"/>
    <w:rsid w:val="000A5AA5"/>
    <w:rsid w:val="000A6FBA"/>
    <w:rsid w:val="000B4629"/>
    <w:rsid w:val="000B6195"/>
    <w:rsid w:val="000B7957"/>
    <w:rsid w:val="000C17C3"/>
    <w:rsid w:val="000C2309"/>
    <w:rsid w:val="000C2D66"/>
    <w:rsid w:val="000C2E5F"/>
    <w:rsid w:val="000C68B3"/>
    <w:rsid w:val="000D22FF"/>
    <w:rsid w:val="000D3235"/>
    <w:rsid w:val="000E4B8D"/>
    <w:rsid w:val="000E6FA7"/>
    <w:rsid w:val="000F038C"/>
    <w:rsid w:val="000F1306"/>
    <w:rsid w:val="000F27A2"/>
    <w:rsid w:val="000F40C4"/>
    <w:rsid w:val="000F5666"/>
    <w:rsid w:val="000F66C2"/>
    <w:rsid w:val="0010285B"/>
    <w:rsid w:val="00102C1A"/>
    <w:rsid w:val="00103B71"/>
    <w:rsid w:val="001176F5"/>
    <w:rsid w:val="00117C0F"/>
    <w:rsid w:val="00120F3A"/>
    <w:rsid w:val="0012205A"/>
    <w:rsid w:val="00125DCC"/>
    <w:rsid w:val="00126EB9"/>
    <w:rsid w:val="00127D9C"/>
    <w:rsid w:val="00135187"/>
    <w:rsid w:val="00135EEB"/>
    <w:rsid w:val="00136273"/>
    <w:rsid w:val="00136A4A"/>
    <w:rsid w:val="00141691"/>
    <w:rsid w:val="00141832"/>
    <w:rsid w:val="00142DDE"/>
    <w:rsid w:val="001438AC"/>
    <w:rsid w:val="0014486E"/>
    <w:rsid w:val="00146904"/>
    <w:rsid w:val="00147FB3"/>
    <w:rsid w:val="0015039D"/>
    <w:rsid w:val="00150D3F"/>
    <w:rsid w:val="00151067"/>
    <w:rsid w:val="00156231"/>
    <w:rsid w:val="0015674B"/>
    <w:rsid w:val="00156885"/>
    <w:rsid w:val="00160AAA"/>
    <w:rsid w:val="00167299"/>
    <w:rsid w:val="001712A8"/>
    <w:rsid w:val="0017267A"/>
    <w:rsid w:val="00172D44"/>
    <w:rsid w:val="001733C5"/>
    <w:rsid w:val="0017651F"/>
    <w:rsid w:val="00177051"/>
    <w:rsid w:val="00177B8C"/>
    <w:rsid w:val="00177C59"/>
    <w:rsid w:val="00184E52"/>
    <w:rsid w:val="00193EE6"/>
    <w:rsid w:val="00194BFD"/>
    <w:rsid w:val="001A1C39"/>
    <w:rsid w:val="001A566C"/>
    <w:rsid w:val="001A7CD7"/>
    <w:rsid w:val="001B5156"/>
    <w:rsid w:val="001B5855"/>
    <w:rsid w:val="001C0A6A"/>
    <w:rsid w:val="001D06F0"/>
    <w:rsid w:val="001D181E"/>
    <w:rsid w:val="001D3DCB"/>
    <w:rsid w:val="001D4E8A"/>
    <w:rsid w:val="001D507C"/>
    <w:rsid w:val="001D5F78"/>
    <w:rsid w:val="001E03E6"/>
    <w:rsid w:val="001E1815"/>
    <w:rsid w:val="001E27A6"/>
    <w:rsid w:val="001E3EC9"/>
    <w:rsid w:val="001E6A82"/>
    <w:rsid w:val="001E7DAF"/>
    <w:rsid w:val="001F1530"/>
    <w:rsid w:val="001F338B"/>
    <w:rsid w:val="001F340D"/>
    <w:rsid w:val="001F5CC8"/>
    <w:rsid w:val="00203EA0"/>
    <w:rsid w:val="0021293B"/>
    <w:rsid w:val="002130D8"/>
    <w:rsid w:val="00214198"/>
    <w:rsid w:val="00214924"/>
    <w:rsid w:val="0021533B"/>
    <w:rsid w:val="00216E9E"/>
    <w:rsid w:val="0021757D"/>
    <w:rsid w:val="00221F76"/>
    <w:rsid w:val="00225398"/>
    <w:rsid w:val="002304B6"/>
    <w:rsid w:val="0023562B"/>
    <w:rsid w:val="00240992"/>
    <w:rsid w:val="002418D5"/>
    <w:rsid w:val="0024584A"/>
    <w:rsid w:val="00246542"/>
    <w:rsid w:val="00251BF2"/>
    <w:rsid w:val="00252E14"/>
    <w:rsid w:val="00254418"/>
    <w:rsid w:val="00255923"/>
    <w:rsid w:val="0025662A"/>
    <w:rsid w:val="00260C4C"/>
    <w:rsid w:val="00262CD4"/>
    <w:rsid w:val="00262E33"/>
    <w:rsid w:val="002659B3"/>
    <w:rsid w:val="00271316"/>
    <w:rsid w:val="002724ED"/>
    <w:rsid w:val="0027298D"/>
    <w:rsid w:val="00280D5B"/>
    <w:rsid w:val="00283139"/>
    <w:rsid w:val="002861DB"/>
    <w:rsid w:val="00286A3D"/>
    <w:rsid w:val="00290A84"/>
    <w:rsid w:val="00294BAE"/>
    <w:rsid w:val="002977CC"/>
    <w:rsid w:val="002A195E"/>
    <w:rsid w:val="002A264B"/>
    <w:rsid w:val="002A2DCE"/>
    <w:rsid w:val="002A7CDF"/>
    <w:rsid w:val="002B2E36"/>
    <w:rsid w:val="002B4000"/>
    <w:rsid w:val="002B6120"/>
    <w:rsid w:val="002C4BC0"/>
    <w:rsid w:val="002C6054"/>
    <w:rsid w:val="002C6EEA"/>
    <w:rsid w:val="002D2271"/>
    <w:rsid w:val="002D4AEE"/>
    <w:rsid w:val="002D69FB"/>
    <w:rsid w:val="002D6AFC"/>
    <w:rsid w:val="002D79A9"/>
    <w:rsid w:val="002E0DE7"/>
    <w:rsid w:val="002E0E7B"/>
    <w:rsid w:val="002E31E7"/>
    <w:rsid w:val="002E35FC"/>
    <w:rsid w:val="002F033C"/>
    <w:rsid w:val="002F05C7"/>
    <w:rsid w:val="002F3C09"/>
    <w:rsid w:val="002F5513"/>
    <w:rsid w:val="002F626C"/>
    <w:rsid w:val="002F770F"/>
    <w:rsid w:val="00301031"/>
    <w:rsid w:val="00301C73"/>
    <w:rsid w:val="00307540"/>
    <w:rsid w:val="00310A8B"/>
    <w:rsid w:val="003147AA"/>
    <w:rsid w:val="00321CD2"/>
    <w:rsid w:val="00326CEA"/>
    <w:rsid w:val="00331FD6"/>
    <w:rsid w:val="00335C04"/>
    <w:rsid w:val="00340CB1"/>
    <w:rsid w:val="0034119B"/>
    <w:rsid w:val="003413EE"/>
    <w:rsid w:val="00342E08"/>
    <w:rsid w:val="003434C5"/>
    <w:rsid w:val="00352453"/>
    <w:rsid w:val="00354B2F"/>
    <w:rsid w:val="0036399D"/>
    <w:rsid w:val="0036502B"/>
    <w:rsid w:val="00367A6E"/>
    <w:rsid w:val="00370F56"/>
    <w:rsid w:val="003756A2"/>
    <w:rsid w:val="00375B35"/>
    <w:rsid w:val="003846B1"/>
    <w:rsid w:val="00395629"/>
    <w:rsid w:val="003A0F96"/>
    <w:rsid w:val="003A4862"/>
    <w:rsid w:val="003A5476"/>
    <w:rsid w:val="003A6371"/>
    <w:rsid w:val="003B03F8"/>
    <w:rsid w:val="003B18E4"/>
    <w:rsid w:val="003B2A5D"/>
    <w:rsid w:val="003B591C"/>
    <w:rsid w:val="003B77E0"/>
    <w:rsid w:val="003C3FDF"/>
    <w:rsid w:val="003C6B7B"/>
    <w:rsid w:val="003D140B"/>
    <w:rsid w:val="003D19AD"/>
    <w:rsid w:val="003D2C10"/>
    <w:rsid w:val="003D5127"/>
    <w:rsid w:val="003E0FA2"/>
    <w:rsid w:val="003E1D5F"/>
    <w:rsid w:val="003E25DD"/>
    <w:rsid w:val="003E26A1"/>
    <w:rsid w:val="003E4261"/>
    <w:rsid w:val="003F28D5"/>
    <w:rsid w:val="003F4C92"/>
    <w:rsid w:val="004007CA"/>
    <w:rsid w:val="00400DCC"/>
    <w:rsid w:val="00401912"/>
    <w:rsid w:val="00401F9E"/>
    <w:rsid w:val="004027CF"/>
    <w:rsid w:val="0040614D"/>
    <w:rsid w:val="004108AD"/>
    <w:rsid w:val="00411D88"/>
    <w:rsid w:val="00416A0F"/>
    <w:rsid w:val="00420D87"/>
    <w:rsid w:val="00423AFA"/>
    <w:rsid w:val="00424C34"/>
    <w:rsid w:val="004262D7"/>
    <w:rsid w:val="00426777"/>
    <w:rsid w:val="00430148"/>
    <w:rsid w:val="004313A2"/>
    <w:rsid w:val="004330B3"/>
    <w:rsid w:val="004409F5"/>
    <w:rsid w:val="00441BBF"/>
    <w:rsid w:val="00442157"/>
    <w:rsid w:val="00444033"/>
    <w:rsid w:val="00444F28"/>
    <w:rsid w:val="00446423"/>
    <w:rsid w:val="0044737A"/>
    <w:rsid w:val="004508CD"/>
    <w:rsid w:val="00452C96"/>
    <w:rsid w:val="0045465E"/>
    <w:rsid w:val="00460337"/>
    <w:rsid w:val="00460A08"/>
    <w:rsid w:val="0046138C"/>
    <w:rsid w:val="00461D2D"/>
    <w:rsid w:val="00467471"/>
    <w:rsid w:val="00471306"/>
    <w:rsid w:val="00483A16"/>
    <w:rsid w:val="00490ED4"/>
    <w:rsid w:val="00491AF0"/>
    <w:rsid w:val="00491C69"/>
    <w:rsid w:val="00491FD7"/>
    <w:rsid w:val="00494B7D"/>
    <w:rsid w:val="00496A4E"/>
    <w:rsid w:val="00497423"/>
    <w:rsid w:val="004A045E"/>
    <w:rsid w:val="004A085B"/>
    <w:rsid w:val="004A4D80"/>
    <w:rsid w:val="004A591E"/>
    <w:rsid w:val="004A64A5"/>
    <w:rsid w:val="004A6C40"/>
    <w:rsid w:val="004B0930"/>
    <w:rsid w:val="004B0F19"/>
    <w:rsid w:val="004B2651"/>
    <w:rsid w:val="004B3FDA"/>
    <w:rsid w:val="004B599A"/>
    <w:rsid w:val="004B69E1"/>
    <w:rsid w:val="004C0B85"/>
    <w:rsid w:val="004C154B"/>
    <w:rsid w:val="004C1C27"/>
    <w:rsid w:val="004C540D"/>
    <w:rsid w:val="004C587E"/>
    <w:rsid w:val="004C7DDD"/>
    <w:rsid w:val="004D1815"/>
    <w:rsid w:val="004D1E52"/>
    <w:rsid w:val="004D25F3"/>
    <w:rsid w:val="004D3B14"/>
    <w:rsid w:val="004D3B4A"/>
    <w:rsid w:val="004D639D"/>
    <w:rsid w:val="004E0168"/>
    <w:rsid w:val="004E0BAA"/>
    <w:rsid w:val="004E0C8C"/>
    <w:rsid w:val="004E7FC9"/>
    <w:rsid w:val="004F1F45"/>
    <w:rsid w:val="004F7D4B"/>
    <w:rsid w:val="00500B7D"/>
    <w:rsid w:val="00503C90"/>
    <w:rsid w:val="00506E0F"/>
    <w:rsid w:val="00507B8B"/>
    <w:rsid w:val="00507CB4"/>
    <w:rsid w:val="005131C0"/>
    <w:rsid w:val="005138B1"/>
    <w:rsid w:val="00515879"/>
    <w:rsid w:val="00521393"/>
    <w:rsid w:val="00530F38"/>
    <w:rsid w:val="00530FD4"/>
    <w:rsid w:val="00531D42"/>
    <w:rsid w:val="00540718"/>
    <w:rsid w:val="00541789"/>
    <w:rsid w:val="00542006"/>
    <w:rsid w:val="0054259E"/>
    <w:rsid w:val="00545B77"/>
    <w:rsid w:val="00546BD3"/>
    <w:rsid w:val="0054700C"/>
    <w:rsid w:val="0054786F"/>
    <w:rsid w:val="00550A58"/>
    <w:rsid w:val="00553AFB"/>
    <w:rsid w:val="00553E85"/>
    <w:rsid w:val="00555FAD"/>
    <w:rsid w:val="00561333"/>
    <w:rsid w:val="00564B72"/>
    <w:rsid w:val="00565ABC"/>
    <w:rsid w:val="005666CF"/>
    <w:rsid w:val="00567765"/>
    <w:rsid w:val="0057382A"/>
    <w:rsid w:val="00574527"/>
    <w:rsid w:val="0057480F"/>
    <w:rsid w:val="0058479C"/>
    <w:rsid w:val="00592B74"/>
    <w:rsid w:val="00594529"/>
    <w:rsid w:val="005A2556"/>
    <w:rsid w:val="005A25EA"/>
    <w:rsid w:val="005A38F9"/>
    <w:rsid w:val="005A5552"/>
    <w:rsid w:val="005A76F0"/>
    <w:rsid w:val="005A7FDD"/>
    <w:rsid w:val="005B0E7E"/>
    <w:rsid w:val="005B14F3"/>
    <w:rsid w:val="005B316E"/>
    <w:rsid w:val="005B4970"/>
    <w:rsid w:val="005B508D"/>
    <w:rsid w:val="005B5209"/>
    <w:rsid w:val="005C50FC"/>
    <w:rsid w:val="005C6657"/>
    <w:rsid w:val="005D25E4"/>
    <w:rsid w:val="005D2A89"/>
    <w:rsid w:val="005D330E"/>
    <w:rsid w:val="005D4842"/>
    <w:rsid w:val="005D614C"/>
    <w:rsid w:val="005E09B4"/>
    <w:rsid w:val="005E0DD6"/>
    <w:rsid w:val="005E4178"/>
    <w:rsid w:val="005E7AC3"/>
    <w:rsid w:val="005F04C5"/>
    <w:rsid w:val="005F2BC8"/>
    <w:rsid w:val="005F2F49"/>
    <w:rsid w:val="005F52C1"/>
    <w:rsid w:val="005F5D4F"/>
    <w:rsid w:val="005F6E8B"/>
    <w:rsid w:val="005F7FDE"/>
    <w:rsid w:val="0060236A"/>
    <w:rsid w:val="00603EFB"/>
    <w:rsid w:val="006063E8"/>
    <w:rsid w:val="006069D3"/>
    <w:rsid w:val="0060790D"/>
    <w:rsid w:val="006201DD"/>
    <w:rsid w:val="006261D1"/>
    <w:rsid w:val="00627B6C"/>
    <w:rsid w:val="00630386"/>
    <w:rsid w:val="00632FB0"/>
    <w:rsid w:val="006339DC"/>
    <w:rsid w:val="00641554"/>
    <w:rsid w:val="00642387"/>
    <w:rsid w:val="0064520D"/>
    <w:rsid w:val="00646856"/>
    <w:rsid w:val="00647FE5"/>
    <w:rsid w:val="006510AA"/>
    <w:rsid w:val="00651689"/>
    <w:rsid w:val="006575EA"/>
    <w:rsid w:val="00662C25"/>
    <w:rsid w:val="0066618F"/>
    <w:rsid w:val="00671BB4"/>
    <w:rsid w:val="006750FE"/>
    <w:rsid w:val="00676D74"/>
    <w:rsid w:val="0068537D"/>
    <w:rsid w:val="00690C62"/>
    <w:rsid w:val="00694931"/>
    <w:rsid w:val="006957CC"/>
    <w:rsid w:val="00695EE8"/>
    <w:rsid w:val="00697F7C"/>
    <w:rsid w:val="006A3C75"/>
    <w:rsid w:val="006A737C"/>
    <w:rsid w:val="006B3E8C"/>
    <w:rsid w:val="006B6995"/>
    <w:rsid w:val="006C27AA"/>
    <w:rsid w:val="006C6027"/>
    <w:rsid w:val="006D36EA"/>
    <w:rsid w:val="006D3989"/>
    <w:rsid w:val="006D3C83"/>
    <w:rsid w:val="006D3D0B"/>
    <w:rsid w:val="006D6258"/>
    <w:rsid w:val="006D7585"/>
    <w:rsid w:val="006E26E5"/>
    <w:rsid w:val="006E4804"/>
    <w:rsid w:val="006E554A"/>
    <w:rsid w:val="006E7A01"/>
    <w:rsid w:val="006F056A"/>
    <w:rsid w:val="006F10BD"/>
    <w:rsid w:val="006F28DA"/>
    <w:rsid w:val="007019A7"/>
    <w:rsid w:val="00701F03"/>
    <w:rsid w:val="00703344"/>
    <w:rsid w:val="00705108"/>
    <w:rsid w:val="00706F24"/>
    <w:rsid w:val="00714597"/>
    <w:rsid w:val="007160C1"/>
    <w:rsid w:val="0072695D"/>
    <w:rsid w:val="00726991"/>
    <w:rsid w:val="00726DDA"/>
    <w:rsid w:val="00741092"/>
    <w:rsid w:val="00742680"/>
    <w:rsid w:val="007432E7"/>
    <w:rsid w:val="007434A2"/>
    <w:rsid w:val="00744DA2"/>
    <w:rsid w:val="00746C9E"/>
    <w:rsid w:val="00750259"/>
    <w:rsid w:val="007508D8"/>
    <w:rsid w:val="0075139D"/>
    <w:rsid w:val="00756D0D"/>
    <w:rsid w:val="0075768F"/>
    <w:rsid w:val="0076129D"/>
    <w:rsid w:val="007616D8"/>
    <w:rsid w:val="00761E3B"/>
    <w:rsid w:val="007658EA"/>
    <w:rsid w:val="0077399F"/>
    <w:rsid w:val="00775BCC"/>
    <w:rsid w:val="00775D22"/>
    <w:rsid w:val="00777324"/>
    <w:rsid w:val="00781875"/>
    <w:rsid w:val="007859A6"/>
    <w:rsid w:val="0078754C"/>
    <w:rsid w:val="007902B7"/>
    <w:rsid w:val="007903B8"/>
    <w:rsid w:val="0079191F"/>
    <w:rsid w:val="007A005F"/>
    <w:rsid w:val="007A1781"/>
    <w:rsid w:val="007A491D"/>
    <w:rsid w:val="007A66B7"/>
    <w:rsid w:val="007B2031"/>
    <w:rsid w:val="007B2E7A"/>
    <w:rsid w:val="007B314C"/>
    <w:rsid w:val="007B3A69"/>
    <w:rsid w:val="007C00E6"/>
    <w:rsid w:val="007C3B50"/>
    <w:rsid w:val="007D2F0F"/>
    <w:rsid w:val="007D3E38"/>
    <w:rsid w:val="007D5600"/>
    <w:rsid w:val="007D6502"/>
    <w:rsid w:val="007D7099"/>
    <w:rsid w:val="007E1E1D"/>
    <w:rsid w:val="007E2F21"/>
    <w:rsid w:val="007E47FA"/>
    <w:rsid w:val="007E4E9F"/>
    <w:rsid w:val="007F0C3F"/>
    <w:rsid w:val="007F4606"/>
    <w:rsid w:val="00801A02"/>
    <w:rsid w:val="00803D2C"/>
    <w:rsid w:val="0080405F"/>
    <w:rsid w:val="00805075"/>
    <w:rsid w:val="0080548E"/>
    <w:rsid w:val="00806EE2"/>
    <w:rsid w:val="00815894"/>
    <w:rsid w:val="00815A32"/>
    <w:rsid w:val="00816C5F"/>
    <w:rsid w:val="00823807"/>
    <w:rsid w:val="008323FB"/>
    <w:rsid w:val="0083467A"/>
    <w:rsid w:val="00837B46"/>
    <w:rsid w:val="0085196C"/>
    <w:rsid w:val="008543BA"/>
    <w:rsid w:val="00854DEA"/>
    <w:rsid w:val="00857145"/>
    <w:rsid w:val="00857559"/>
    <w:rsid w:val="00861749"/>
    <w:rsid w:val="008648B4"/>
    <w:rsid w:val="00864CBA"/>
    <w:rsid w:val="008669C1"/>
    <w:rsid w:val="00871D6F"/>
    <w:rsid w:val="00873D90"/>
    <w:rsid w:val="00874443"/>
    <w:rsid w:val="00875528"/>
    <w:rsid w:val="00887301"/>
    <w:rsid w:val="00887683"/>
    <w:rsid w:val="00887C84"/>
    <w:rsid w:val="008925D9"/>
    <w:rsid w:val="0089652C"/>
    <w:rsid w:val="00896DD3"/>
    <w:rsid w:val="008A234C"/>
    <w:rsid w:val="008A2D79"/>
    <w:rsid w:val="008A4F86"/>
    <w:rsid w:val="008A5C84"/>
    <w:rsid w:val="008A6D28"/>
    <w:rsid w:val="008A724F"/>
    <w:rsid w:val="008B1B50"/>
    <w:rsid w:val="008B206F"/>
    <w:rsid w:val="008B2BCD"/>
    <w:rsid w:val="008B439F"/>
    <w:rsid w:val="008B6694"/>
    <w:rsid w:val="008C459B"/>
    <w:rsid w:val="008D0944"/>
    <w:rsid w:val="008D2F11"/>
    <w:rsid w:val="008D48E9"/>
    <w:rsid w:val="008D4A2B"/>
    <w:rsid w:val="008D4EAD"/>
    <w:rsid w:val="008D6361"/>
    <w:rsid w:val="008D7145"/>
    <w:rsid w:val="008D763E"/>
    <w:rsid w:val="008E04AE"/>
    <w:rsid w:val="008E1501"/>
    <w:rsid w:val="008E68A4"/>
    <w:rsid w:val="008F0030"/>
    <w:rsid w:val="008F20CB"/>
    <w:rsid w:val="008F49A3"/>
    <w:rsid w:val="00900696"/>
    <w:rsid w:val="0090078A"/>
    <w:rsid w:val="00913B04"/>
    <w:rsid w:val="009145D4"/>
    <w:rsid w:val="00914E91"/>
    <w:rsid w:val="00915C15"/>
    <w:rsid w:val="00917FEC"/>
    <w:rsid w:val="009226CD"/>
    <w:rsid w:val="009246E5"/>
    <w:rsid w:val="0093108D"/>
    <w:rsid w:val="009310A9"/>
    <w:rsid w:val="00941F95"/>
    <w:rsid w:val="009441EB"/>
    <w:rsid w:val="00944984"/>
    <w:rsid w:val="009458E0"/>
    <w:rsid w:val="0095003F"/>
    <w:rsid w:val="00951A64"/>
    <w:rsid w:val="009523B9"/>
    <w:rsid w:val="00954399"/>
    <w:rsid w:val="00954DF4"/>
    <w:rsid w:val="009564DD"/>
    <w:rsid w:val="009603F0"/>
    <w:rsid w:val="00965B80"/>
    <w:rsid w:val="009738C3"/>
    <w:rsid w:val="009743BF"/>
    <w:rsid w:val="009748D7"/>
    <w:rsid w:val="00977B3B"/>
    <w:rsid w:val="0098136C"/>
    <w:rsid w:val="00981A10"/>
    <w:rsid w:val="0098537D"/>
    <w:rsid w:val="00985D23"/>
    <w:rsid w:val="0098647C"/>
    <w:rsid w:val="00991C72"/>
    <w:rsid w:val="009947C9"/>
    <w:rsid w:val="0099789F"/>
    <w:rsid w:val="009A0725"/>
    <w:rsid w:val="009A0A45"/>
    <w:rsid w:val="009A1CEB"/>
    <w:rsid w:val="009A57FC"/>
    <w:rsid w:val="009A7168"/>
    <w:rsid w:val="009B56FC"/>
    <w:rsid w:val="009B60B7"/>
    <w:rsid w:val="009B7215"/>
    <w:rsid w:val="009B7785"/>
    <w:rsid w:val="009C33CC"/>
    <w:rsid w:val="009C634D"/>
    <w:rsid w:val="009D02E9"/>
    <w:rsid w:val="009D0700"/>
    <w:rsid w:val="009D2ECF"/>
    <w:rsid w:val="009D33FD"/>
    <w:rsid w:val="009D5548"/>
    <w:rsid w:val="009D56BB"/>
    <w:rsid w:val="009E16EA"/>
    <w:rsid w:val="009E2044"/>
    <w:rsid w:val="009E5E66"/>
    <w:rsid w:val="009F604D"/>
    <w:rsid w:val="009F614A"/>
    <w:rsid w:val="009F6927"/>
    <w:rsid w:val="00A02942"/>
    <w:rsid w:val="00A0389B"/>
    <w:rsid w:val="00A05FBA"/>
    <w:rsid w:val="00A07873"/>
    <w:rsid w:val="00A13E99"/>
    <w:rsid w:val="00A159F2"/>
    <w:rsid w:val="00A178F2"/>
    <w:rsid w:val="00A2012A"/>
    <w:rsid w:val="00A20792"/>
    <w:rsid w:val="00A20961"/>
    <w:rsid w:val="00A20D49"/>
    <w:rsid w:val="00A20DD0"/>
    <w:rsid w:val="00A21B29"/>
    <w:rsid w:val="00A25722"/>
    <w:rsid w:val="00A26359"/>
    <w:rsid w:val="00A26C17"/>
    <w:rsid w:val="00A27020"/>
    <w:rsid w:val="00A31DFF"/>
    <w:rsid w:val="00A41EC6"/>
    <w:rsid w:val="00A443B1"/>
    <w:rsid w:val="00A52311"/>
    <w:rsid w:val="00A54457"/>
    <w:rsid w:val="00A5618F"/>
    <w:rsid w:val="00A61B19"/>
    <w:rsid w:val="00A61FB3"/>
    <w:rsid w:val="00A6231F"/>
    <w:rsid w:val="00A639F4"/>
    <w:rsid w:val="00A6527B"/>
    <w:rsid w:val="00A67D30"/>
    <w:rsid w:val="00A70B8E"/>
    <w:rsid w:val="00A7144F"/>
    <w:rsid w:val="00A72805"/>
    <w:rsid w:val="00A73577"/>
    <w:rsid w:val="00A76984"/>
    <w:rsid w:val="00A8108C"/>
    <w:rsid w:val="00A8551E"/>
    <w:rsid w:val="00A874BC"/>
    <w:rsid w:val="00A9048F"/>
    <w:rsid w:val="00A90D4B"/>
    <w:rsid w:val="00A90EDA"/>
    <w:rsid w:val="00A94356"/>
    <w:rsid w:val="00A947C7"/>
    <w:rsid w:val="00A94FFF"/>
    <w:rsid w:val="00A95312"/>
    <w:rsid w:val="00AA2AAB"/>
    <w:rsid w:val="00AA3F80"/>
    <w:rsid w:val="00AA51D1"/>
    <w:rsid w:val="00AA5ABE"/>
    <w:rsid w:val="00AA5D23"/>
    <w:rsid w:val="00AB0D66"/>
    <w:rsid w:val="00AB2823"/>
    <w:rsid w:val="00AB3FDB"/>
    <w:rsid w:val="00AB4642"/>
    <w:rsid w:val="00AB572C"/>
    <w:rsid w:val="00AB58B6"/>
    <w:rsid w:val="00AB6B04"/>
    <w:rsid w:val="00AC097C"/>
    <w:rsid w:val="00AC12B2"/>
    <w:rsid w:val="00AC5FAD"/>
    <w:rsid w:val="00AC63EC"/>
    <w:rsid w:val="00AD26D8"/>
    <w:rsid w:val="00AD4FCA"/>
    <w:rsid w:val="00AD6758"/>
    <w:rsid w:val="00AD7880"/>
    <w:rsid w:val="00AE0C13"/>
    <w:rsid w:val="00AE4499"/>
    <w:rsid w:val="00AE4AC7"/>
    <w:rsid w:val="00AE5250"/>
    <w:rsid w:val="00AE6D7F"/>
    <w:rsid w:val="00AF29D2"/>
    <w:rsid w:val="00B03577"/>
    <w:rsid w:val="00B0368E"/>
    <w:rsid w:val="00B051F9"/>
    <w:rsid w:val="00B05AD7"/>
    <w:rsid w:val="00B12204"/>
    <w:rsid w:val="00B12629"/>
    <w:rsid w:val="00B146E6"/>
    <w:rsid w:val="00B24BBD"/>
    <w:rsid w:val="00B345EE"/>
    <w:rsid w:val="00B37382"/>
    <w:rsid w:val="00B41461"/>
    <w:rsid w:val="00B417AF"/>
    <w:rsid w:val="00B53A37"/>
    <w:rsid w:val="00B55A09"/>
    <w:rsid w:val="00B55B0A"/>
    <w:rsid w:val="00B564FF"/>
    <w:rsid w:val="00B56595"/>
    <w:rsid w:val="00B56CBE"/>
    <w:rsid w:val="00B6076C"/>
    <w:rsid w:val="00B62963"/>
    <w:rsid w:val="00B62EA2"/>
    <w:rsid w:val="00B67573"/>
    <w:rsid w:val="00B71C86"/>
    <w:rsid w:val="00B720C9"/>
    <w:rsid w:val="00B723D4"/>
    <w:rsid w:val="00B75CEF"/>
    <w:rsid w:val="00B765D9"/>
    <w:rsid w:val="00B77494"/>
    <w:rsid w:val="00B80383"/>
    <w:rsid w:val="00B825EB"/>
    <w:rsid w:val="00B82FFC"/>
    <w:rsid w:val="00B84860"/>
    <w:rsid w:val="00B848A8"/>
    <w:rsid w:val="00B861FD"/>
    <w:rsid w:val="00B866AF"/>
    <w:rsid w:val="00B94895"/>
    <w:rsid w:val="00B96BFB"/>
    <w:rsid w:val="00BA11AF"/>
    <w:rsid w:val="00BA3FB7"/>
    <w:rsid w:val="00BA750A"/>
    <w:rsid w:val="00BB0327"/>
    <w:rsid w:val="00BB1953"/>
    <w:rsid w:val="00BB218F"/>
    <w:rsid w:val="00BB2336"/>
    <w:rsid w:val="00BC09C5"/>
    <w:rsid w:val="00BC0C8D"/>
    <w:rsid w:val="00BC631F"/>
    <w:rsid w:val="00BC6784"/>
    <w:rsid w:val="00BE075E"/>
    <w:rsid w:val="00BF1727"/>
    <w:rsid w:val="00BF255E"/>
    <w:rsid w:val="00BF425D"/>
    <w:rsid w:val="00BF4BD8"/>
    <w:rsid w:val="00BF5606"/>
    <w:rsid w:val="00BF5CA9"/>
    <w:rsid w:val="00C0257D"/>
    <w:rsid w:val="00C02C96"/>
    <w:rsid w:val="00C03840"/>
    <w:rsid w:val="00C03B46"/>
    <w:rsid w:val="00C0443B"/>
    <w:rsid w:val="00C12F2A"/>
    <w:rsid w:val="00C13216"/>
    <w:rsid w:val="00C20909"/>
    <w:rsid w:val="00C2100D"/>
    <w:rsid w:val="00C22B63"/>
    <w:rsid w:val="00C22C68"/>
    <w:rsid w:val="00C235CB"/>
    <w:rsid w:val="00C24311"/>
    <w:rsid w:val="00C24B6B"/>
    <w:rsid w:val="00C35B60"/>
    <w:rsid w:val="00C35F49"/>
    <w:rsid w:val="00C42031"/>
    <w:rsid w:val="00C43092"/>
    <w:rsid w:val="00C43A59"/>
    <w:rsid w:val="00C43B83"/>
    <w:rsid w:val="00C43EE6"/>
    <w:rsid w:val="00C44120"/>
    <w:rsid w:val="00C4486C"/>
    <w:rsid w:val="00C459DC"/>
    <w:rsid w:val="00C460D7"/>
    <w:rsid w:val="00C47E49"/>
    <w:rsid w:val="00C520AC"/>
    <w:rsid w:val="00C55C56"/>
    <w:rsid w:val="00C5649D"/>
    <w:rsid w:val="00C575CA"/>
    <w:rsid w:val="00C60F4B"/>
    <w:rsid w:val="00C672BA"/>
    <w:rsid w:val="00C673BB"/>
    <w:rsid w:val="00C712A3"/>
    <w:rsid w:val="00C7293F"/>
    <w:rsid w:val="00C72986"/>
    <w:rsid w:val="00C730D3"/>
    <w:rsid w:val="00C74505"/>
    <w:rsid w:val="00C76D6A"/>
    <w:rsid w:val="00C83FF3"/>
    <w:rsid w:val="00C854FD"/>
    <w:rsid w:val="00C94614"/>
    <w:rsid w:val="00C94FB8"/>
    <w:rsid w:val="00CA0147"/>
    <w:rsid w:val="00CA1CFF"/>
    <w:rsid w:val="00CA279B"/>
    <w:rsid w:val="00CA441D"/>
    <w:rsid w:val="00CA79CF"/>
    <w:rsid w:val="00CB000E"/>
    <w:rsid w:val="00CB0CD3"/>
    <w:rsid w:val="00CB18D7"/>
    <w:rsid w:val="00CB3140"/>
    <w:rsid w:val="00CB6A54"/>
    <w:rsid w:val="00CC153E"/>
    <w:rsid w:val="00CC33B3"/>
    <w:rsid w:val="00CC3798"/>
    <w:rsid w:val="00CC3F89"/>
    <w:rsid w:val="00CD0B6A"/>
    <w:rsid w:val="00CD3A8A"/>
    <w:rsid w:val="00CD4F6B"/>
    <w:rsid w:val="00CE44AF"/>
    <w:rsid w:val="00CE50BB"/>
    <w:rsid w:val="00CE612B"/>
    <w:rsid w:val="00CE73C3"/>
    <w:rsid w:val="00CF2329"/>
    <w:rsid w:val="00CF2FC7"/>
    <w:rsid w:val="00CF7C4C"/>
    <w:rsid w:val="00D02B99"/>
    <w:rsid w:val="00D04670"/>
    <w:rsid w:val="00D04D91"/>
    <w:rsid w:val="00D05DD4"/>
    <w:rsid w:val="00D1075A"/>
    <w:rsid w:val="00D16B95"/>
    <w:rsid w:val="00D1786B"/>
    <w:rsid w:val="00D21626"/>
    <w:rsid w:val="00D24870"/>
    <w:rsid w:val="00D31CB1"/>
    <w:rsid w:val="00D34932"/>
    <w:rsid w:val="00D422DB"/>
    <w:rsid w:val="00D4302D"/>
    <w:rsid w:val="00D4557E"/>
    <w:rsid w:val="00D4583E"/>
    <w:rsid w:val="00D4614E"/>
    <w:rsid w:val="00D51F9E"/>
    <w:rsid w:val="00D529F9"/>
    <w:rsid w:val="00D54563"/>
    <w:rsid w:val="00D551EB"/>
    <w:rsid w:val="00D566E2"/>
    <w:rsid w:val="00D66184"/>
    <w:rsid w:val="00D72087"/>
    <w:rsid w:val="00D74573"/>
    <w:rsid w:val="00D75116"/>
    <w:rsid w:val="00D75C9B"/>
    <w:rsid w:val="00D81072"/>
    <w:rsid w:val="00D867D7"/>
    <w:rsid w:val="00D87FBD"/>
    <w:rsid w:val="00D90AF1"/>
    <w:rsid w:val="00D91A08"/>
    <w:rsid w:val="00D91BEC"/>
    <w:rsid w:val="00D933FB"/>
    <w:rsid w:val="00DA1B0B"/>
    <w:rsid w:val="00DA2806"/>
    <w:rsid w:val="00DA3BF0"/>
    <w:rsid w:val="00DA69AE"/>
    <w:rsid w:val="00DA6F92"/>
    <w:rsid w:val="00DB1FDB"/>
    <w:rsid w:val="00DB4BB7"/>
    <w:rsid w:val="00DC194B"/>
    <w:rsid w:val="00DC272F"/>
    <w:rsid w:val="00DC2A64"/>
    <w:rsid w:val="00DC68C3"/>
    <w:rsid w:val="00DD23C0"/>
    <w:rsid w:val="00DD4E84"/>
    <w:rsid w:val="00DE0727"/>
    <w:rsid w:val="00DE16DE"/>
    <w:rsid w:val="00DE1D1A"/>
    <w:rsid w:val="00DE358C"/>
    <w:rsid w:val="00DE5898"/>
    <w:rsid w:val="00DE59C0"/>
    <w:rsid w:val="00DF04B4"/>
    <w:rsid w:val="00DF1B83"/>
    <w:rsid w:val="00DF1C9A"/>
    <w:rsid w:val="00E02FF0"/>
    <w:rsid w:val="00E10B8A"/>
    <w:rsid w:val="00E1390D"/>
    <w:rsid w:val="00E1728C"/>
    <w:rsid w:val="00E22AD2"/>
    <w:rsid w:val="00E231BA"/>
    <w:rsid w:val="00E23359"/>
    <w:rsid w:val="00E2794A"/>
    <w:rsid w:val="00E34DCA"/>
    <w:rsid w:val="00E34E5E"/>
    <w:rsid w:val="00E3652A"/>
    <w:rsid w:val="00E434B6"/>
    <w:rsid w:val="00E44B03"/>
    <w:rsid w:val="00E45B32"/>
    <w:rsid w:val="00E45D99"/>
    <w:rsid w:val="00E46C27"/>
    <w:rsid w:val="00E5113F"/>
    <w:rsid w:val="00E52FC0"/>
    <w:rsid w:val="00E5385A"/>
    <w:rsid w:val="00E56466"/>
    <w:rsid w:val="00E5726F"/>
    <w:rsid w:val="00E6166E"/>
    <w:rsid w:val="00E6221E"/>
    <w:rsid w:val="00E626B1"/>
    <w:rsid w:val="00E627BF"/>
    <w:rsid w:val="00E677EF"/>
    <w:rsid w:val="00E72295"/>
    <w:rsid w:val="00E72C65"/>
    <w:rsid w:val="00E72DA1"/>
    <w:rsid w:val="00E77BCF"/>
    <w:rsid w:val="00E80605"/>
    <w:rsid w:val="00E830DA"/>
    <w:rsid w:val="00E84C69"/>
    <w:rsid w:val="00E854B4"/>
    <w:rsid w:val="00E92175"/>
    <w:rsid w:val="00E95128"/>
    <w:rsid w:val="00EA71F4"/>
    <w:rsid w:val="00EA7B8D"/>
    <w:rsid w:val="00EB0931"/>
    <w:rsid w:val="00EB7B08"/>
    <w:rsid w:val="00EC0203"/>
    <w:rsid w:val="00EC0820"/>
    <w:rsid w:val="00EC24D3"/>
    <w:rsid w:val="00EC5C0B"/>
    <w:rsid w:val="00ED0A78"/>
    <w:rsid w:val="00ED1E98"/>
    <w:rsid w:val="00ED3AA1"/>
    <w:rsid w:val="00ED5F95"/>
    <w:rsid w:val="00ED67D4"/>
    <w:rsid w:val="00ED715D"/>
    <w:rsid w:val="00EE0E21"/>
    <w:rsid w:val="00EE21A1"/>
    <w:rsid w:val="00EE2450"/>
    <w:rsid w:val="00EE4A8D"/>
    <w:rsid w:val="00EE5A96"/>
    <w:rsid w:val="00EE7047"/>
    <w:rsid w:val="00EF0B01"/>
    <w:rsid w:val="00EF0F13"/>
    <w:rsid w:val="00EF34AE"/>
    <w:rsid w:val="00EF4E72"/>
    <w:rsid w:val="00EF4FC7"/>
    <w:rsid w:val="00EF5A22"/>
    <w:rsid w:val="00EF688C"/>
    <w:rsid w:val="00F07829"/>
    <w:rsid w:val="00F10E0E"/>
    <w:rsid w:val="00F12594"/>
    <w:rsid w:val="00F12BF1"/>
    <w:rsid w:val="00F150F1"/>
    <w:rsid w:val="00F16D4C"/>
    <w:rsid w:val="00F16F26"/>
    <w:rsid w:val="00F20205"/>
    <w:rsid w:val="00F20EB3"/>
    <w:rsid w:val="00F2192E"/>
    <w:rsid w:val="00F27004"/>
    <w:rsid w:val="00F32FB4"/>
    <w:rsid w:val="00F4385F"/>
    <w:rsid w:val="00F4619A"/>
    <w:rsid w:val="00F47560"/>
    <w:rsid w:val="00F501FB"/>
    <w:rsid w:val="00F54864"/>
    <w:rsid w:val="00F60D47"/>
    <w:rsid w:val="00F61DD2"/>
    <w:rsid w:val="00F629F9"/>
    <w:rsid w:val="00F709E2"/>
    <w:rsid w:val="00F70C00"/>
    <w:rsid w:val="00F70E82"/>
    <w:rsid w:val="00F71552"/>
    <w:rsid w:val="00F75DF5"/>
    <w:rsid w:val="00F7710B"/>
    <w:rsid w:val="00F77ADF"/>
    <w:rsid w:val="00F802C8"/>
    <w:rsid w:val="00F82153"/>
    <w:rsid w:val="00F838BE"/>
    <w:rsid w:val="00F83A95"/>
    <w:rsid w:val="00F83D62"/>
    <w:rsid w:val="00F85872"/>
    <w:rsid w:val="00F85E30"/>
    <w:rsid w:val="00F865E8"/>
    <w:rsid w:val="00F86AEB"/>
    <w:rsid w:val="00F91913"/>
    <w:rsid w:val="00F9359C"/>
    <w:rsid w:val="00F9506A"/>
    <w:rsid w:val="00F9533A"/>
    <w:rsid w:val="00FA01BC"/>
    <w:rsid w:val="00FA1EF8"/>
    <w:rsid w:val="00FA2A9D"/>
    <w:rsid w:val="00FA44BB"/>
    <w:rsid w:val="00FA6ADD"/>
    <w:rsid w:val="00FA6C5D"/>
    <w:rsid w:val="00FA6D0F"/>
    <w:rsid w:val="00FB0C8B"/>
    <w:rsid w:val="00FB1326"/>
    <w:rsid w:val="00FB2525"/>
    <w:rsid w:val="00FB5521"/>
    <w:rsid w:val="00FC156B"/>
    <w:rsid w:val="00FC1D72"/>
    <w:rsid w:val="00FC59E8"/>
    <w:rsid w:val="00FD0E89"/>
    <w:rsid w:val="00FD44E7"/>
    <w:rsid w:val="00FD4736"/>
    <w:rsid w:val="00FE0172"/>
    <w:rsid w:val="00FE057E"/>
    <w:rsid w:val="00FE2CC6"/>
    <w:rsid w:val="00FE3AB4"/>
    <w:rsid w:val="00FF337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150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1" w:defQFormat="0" w:count="267">
    <w:lsdException w:name="Normal" w:locked="1" w:uiPriority="0" w:unhideWhenUsed="0" w:qFormat="1"/>
    <w:lsdException w:name="heading 1" w:locked="1" w:unhideWhenUsed="0" w:qFormat="1"/>
    <w:lsdException w:name="heading 2" w:locked="1" w:unhideWhenUsed="0" w:qFormat="1"/>
    <w:lsdException w:name="heading 3" w:locked="1" w:semiHidden="1" w:uiPriority="0" w:qFormat="1"/>
    <w:lsdException w:name="heading 4" w:locked="1" w:semiHidden="1" w:uiPriority="0" w:qFormat="1"/>
    <w:lsdException w:name="heading 5" w:locked="1" w:semiHidden="1" w:uiPriority="0" w:qFormat="1"/>
    <w:lsdException w:name="heading 6" w:locked="1" w:uiPriority="0" w:unhideWhenUsed="0" w:qFormat="1"/>
    <w:lsdException w:name="heading 7" w:locked="1" w:semiHidden="1" w:uiPriority="0" w:qFormat="1"/>
    <w:lsdException w:name="heading 8" w:locked="1" w:semiHidden="1" w:uiPriority="0" w:qFormat="1"/>
    <w:lsdException w:name="heading 9" w:locked="1" w:uiPriority="0" w:qFormat="1"/>
    <w:lsdException w:name="index 1" w:semiHidden="1"/>
    <w:lsdException w:name="index 2" w:semiHidden="1"/>
    <w:lsdException w:name="index 3" w:semiHidden="1"/>
    <w:lsdException w:name="index 4" w:semiHidden="1"/>
    <w:lsdException w:name="index 5" w:semiHidden="1"/>
    <w:lsdException w:name="index 6" w:semiHidden="1"/>
    <w:lsdException w:name="index 7" w:semiHidden="1"/>
    <w:lsdException w:name="index 8" w:semiHidden="1"/>
    <w:lsdException w:name="index 9" w:semiHidden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/>
    <w:lsdException w:name="footnote text" w:semiHidden="1"/>
    <w:lsdException w:name="annotation text" w:semiHidden="1"/>
    <w:lsdException w:name="header" w:locked="1"/>
    <w:lsdException w:name="footer" w:locked="1"/>
    <w:lsdException w:name="index heading" w:semiHidden="1"/>
    <w:lsdException w:name="caption" w:locked="1" w:semiHidden="1" w:uiPriority="0" w:qFormat="1"/>
    <w:lsdException w:name="table of figures" w:semiHidden="1"/>
    <w:lsdException w:name="envelope address" w:semiHidden="1"/>
    <w:lsdException w:name="envelope return" w:semiHidden="1"/>
    <w:lsdException w:name="footnote reference" w:locked="1" w:uiPriority="0"/>
    <w:lsdException w:name="annotation reference" w:semiHidden="1"/>
    <w:lsdException w:name="line number" w:semiHidden="1"/>
    <w:lsdException w:name="page number" w:locked="1" w:uiPriority="0"/>
    <w:lsdException w:name="endnote reference" w:semiHidden="1"/>
    <w:lsdException w:name="endnote text" w:semiHidden="1"/>
    <w:lsdException w:name="table of authorities" w:semiHidden="1"/>
    <w:lsdException w:name="macro" w:semiHidden="1"/>
    <w:lsdException w:name="toa heading" w:semiHidden="1"/>
    <w:lsdException w:name="List" w:semiHidden="1"/>
    <w:lsdException w:name="List Bullet" w:semiHidden="1"/>
    <w:lsdException w:name="List Number" w:semiHidden="1"/>
    <w:lsdException w:name="List 2" w:semiHidden="1"/>
    <w:lsdException w:name="List 3" w:semiHidden="1"/>
    <w:lsdException w:name="List 4" w:semiHidden="1"/>
    <w:lsdException w:name="List 5" w:semiHidden="1"/>
    <w:lsdException w:name="List Bullet 2" w:semiHidden="1"/>
    <w:lsdException w:name="List Bullet 3" w:semiHidden="1"/>
    <w:lsdException w:name="List Bullet 4" w:semiHidden="1"/>
    <w:lsdException w:name="List Bullet 5" w:semiHidden="1"/>
    <w:lsdException w:name="List Number 2" w:semiHidden="1"/>
    <w:lsdException w:name="List Number 3" w:semiHidden="1"/>
    <w:lsdException w:name="List Number 4" w:semiHidden="1"/>
    <w:lsdException w:name="List Number 5" w:semiHidden="1"/>
    <w:lsdException w:name="Title" w:locked="1" w:uiPriority="0" w:unhideWhenUsed="0" w:qFormat="1"/>
    <w:lsdException w:name="Closing" w:semiHidden="1"/>
    <w:lsdException w:name="Signature" w:semiHidden="1"/>
    <w:lsdException w:name="Default Paragraph Font" w:locked="1" w:uiPriority="0"/>
    <w:lsdException w:name="Body Text" w:locked="1"/>
    <w:lsdException w:name="Body Text Indent" w:semiHidden="1"/>
    <w:lsdException w:name="List Continue" w:semiHidden="1"/>
    <w:lsdException w:name="List Continue 2" w:semiHidden="1"/>
    <w:lsdException w:name="List Continue 3" w:semiHidden="1"/>
    <w:lsdException w:name="List Continue 4" w:semiHidden="1"/>
    <w:lsdException w:name="List Continue 5" w:semiHidden="1"/>
    <w:lsdException w:name="Message Header" w:semiHidden="1"/>
    <w:lsdException w:name="Subtitle" w:locked="1" w:uiPriority="0" w:unhideWhenUsed="0" w:qFormat="1"/>
    <w:lsdException w:name="Salutation" w:semiHidden="1"/>
    <w:lsdException w:name="Date" w:semiHidden="1"/>
    <w:lsdException w:name="Body Text First Indent" w:semiHidden="1"/>
    <w:lsdException w:name="Body Text First Indent 2" w:semiHidden="1"/>
    <w:lsdException w:name="Note Heading" w:semiHidden="1"/>
    <w:lsdException w:name="Body Text 2" w:semiHidden="1"/>
    <w:lsdException w:name="Body Text 3" w:semiHidden="1"/>
    <w:lsdException w:name="Body Text Indent 2" w:semiHidden="1"/>
    <w:lsdException w:name="Body Text Indent 3" w:semiHidden="1"/>
    <w:lsdException w:name="Block Text" w:semiHidden="1"/>
    <w:lsdException w:name="Hyperlink" w:semiHidden="1"/>
    <w:lsdException w:name="FollowedHyperlink" w:semiHidden="1"/>
    <w:lsdException w:name="Strong" w:locked="1" w:uiPriority="0" w:unhideWhenUsed="0" w:qFormat="1"/>
    <w:lsdException w:name="Emphasis" w:locked="1" w:uiPriority="0" w:unhideWhenUsed="0" w:qFormat="1"/>
    <w:lsdException w:name="Document Map" w:semiHidden="1"/>
    <w:lsdException w:name="Plain Text" w:semiHidden="1"/>
    <w:lsdException w:name="E-mail Signature" w:semiHidden="1"/>
    <w:lsdException w:name="HTML Top of Form" w:semiHidden="1"/>
    <w:lsdException w:name="HTML Bottom of Form" w:semiHidden="1"/>
    <w:lsdException w:name="Normal (Web)" w:semiHidden="1"/>
    <w:lsdException w:name="HTML Acronym" w:semiHidden="1"/>
    <w:lsdException w:name="HTML Address" w:semiHidden="1"/>
    <w:lsdException w:name="HTML Cite" w:semiHidden="1"/>
    <w:lsdException w:name="HTML Code" w:semiHidden="1"/>
    <w:lsdException w:name="HTML Definition" w:semiHidden="1"/>
    <w:lsdException w:name="HTML Keyboard" w:semiHidden="1"/>
    <w:lsdException w:name="HTML Preformatted" w:semiHidden="1"/>
    <w:lsdException w:name="HTML Sample" w:semiHidden="1"/>
    <w:lsdException w:name="HTML Typewriter" w:semiHidden="1"/>
    <w:lsdException w:name="HTML Variable" w:semiHidden="1"/>
    <w:lsdException w:name="Normal Table" w:unhideWhenUsed="0"/>
    <w:lsdException w:name="annotation subject" w:semiHidden="1"/>
    <w:lsdException w:name="No List" w:semiHidden="1"/>
    <w:lsdException w:name="Outline List 1" w:semiHidden="1"/>
    <w:lsdException w:name="Outline List 2" w:semiHidden="1"/>
    <w:lsdException w:name="Outline List 3" w:semiHidden="1"/>
    <w:lsdException w:name="Table Simple 1" w:semiHidden="1"/>
    <w:lsdException w:name="Table Simple 2" w:semiHidden="1"/>
    <w:lsdException w:name="Table Simple 3" w:semiHidden="1"/>
    <w:lsdException w:name="Table Classic 1" w:semiHidden="1"/>
    <w:lsdException w:name="Table Classic 2" w:semiHidden="1"/>
    <w:lsdException w:name="Table Classic 3" w:semiHidden="1"/>
    <w:lsdException w:name="Table Classic 4" w:semiHidden="1"/>
    <w:lsdException w:name="Table Colorful 1" w:semiHidden="1"/>
    <w:lsdException w:name="Table Colorful 2" w:semiHidden="1"/>
    <w:lsdException w:name="Table Colorful 3" w:semiHidden="1"/>
    <w:lsdException w:name="Table Columns 1" w:semiHidden="1"/>
    <w:lsdException w:name="Table Columns 2" w:semiHidden="1"/>
    <w:lsdException w:name="Table Columns 3" w:semiHidden="1"/>
    <w:lsdException w:name="Table Columns 4" w:semiHidden="1"/>
    <w:lsdException w:name="Table Columns 5" w:semiHidden="1"/>
    <w:lsdException w:name="Table Grid 1" w:semiHidden="1"/>
    <w:lsdException w:name="Table Grid 2" w:semiHidden="1"/>
    <w:lsdException w:name="Table Grid 3" w:semiHidden="1"/>
    <w:lsdException w:name="Table Grid 4" w:semiHidden="1"/>
    <w:lsdException w:name="Table Grid 5" w:semiHidden="1"/>
    <w:lsdException w:name="Table Grid 6" w:semiHidden="1"/>
    <w:lsdException w:name="Table Grid 7" w:semiHidden="1"/>
    <w:lsdException w:name="Table Grid 8" w:semiHidden="1"/>
    <w:lsdException w:name="Table List 1" w:semiHidden="1"/>
    <w:lsdException w:name="Table List 2" w:semiHidden="1"/>
    <w:lsdException w:name="Table List 3" w:semiHidden="1"/>
    <w:lsdException w:name="Table List 4" w:semiHidden="1"/>
    <w:lsdException w:name="Table List 5" w:semiHidden="1"/>
    <w:lsdException w:name="Table List 6" w:semiHidden="1"/>
    <w:lsdException w:name="Table List 7" w:semiHidden="1"/>
    <w:lsdException w:name="Table List 8" w:semiHidden="1"/>
    <w:lsdException w:name="Table 3D effects 1" w:semiHidden="1"/>
    <w:lsdException w:name="Table 3D effects 2" w:semiHidden="1"/>
    <w:lsdException w:name="Table 3D effects 3" w:semiHidden="1"/>
    <w:lsdException w:name="Table Contemporary" w:semiHidden="1"/>
    <w:lsdException w:name="Table Elegant" w:semiHidden="1"/>
    <w:lsdException w:name="Table Professional" w:semiHidden="1"/>
    <w:lsdException w:name="Table Subtle 1" w:semiHidden="1"/>
    <w:lsdException w:name="Table Subtle 2" w:semiHidden="1"/>
    <w:lsdException w:name="Table Web 1" w:semiHidden="1"/>
    <w:lsdException w:name="Table Web 2" w:semiHidden="1"/>
    <w:lsdException w:name="Table Web 3" w:unhideWhenUsed="0"/>
    <w:lsdException w:name="Balloon Text" w:semiHidden="1"/>
    <w:lsdException w:name="Table Grid" w:locked="1" w:uiPriority="0" w:unhideWhenUsed="0"/>
    <w:lsdException w:name="Table Theme" w:unhideWhenUsed="0"/>
    <w:lsdException w:name="Placeholder Text" w:semiHidden="1" w:unhideWhenUsed="0"/>
    <w:lsdException w:name="No Spacing" w:uiPriority="1" w:unhideWhenUsed="0" w:qFormat="1"/>
    <w:lsdException w:name="Light Shading" w:uiPriority="60" w:unhideWhenUsed="0"/>
    <w:lsdException w:name="Light List" w:uiPriority="61" w:unhideWhenUsed="0"/>
    <w:lsdException w:name="Light Grid" w:uiPriority="62" w:unhideWhenUsed="0"/>
    <w:lsdException w:name="Medium Shading 1" w:uiPriority="63" w:unhideWhenUsed="0"/>
    <w:lsdException w:name="Medium Shading 2" w:uiPriority="64" w:unhideWhenUsed="0"/>
    <w:lsdException w:name="Medium List 1" w:uiPriority="65" w:unhideWhenUsed="0"/>
    <w:lsdException w:name="Medium List 2" w:uiPriority="66" w:unhideWhenUsed="0"/>
    <w:lsdException w:name="Medium Grid 1" w:uiPriority="67" w:unhideWhenUsed="0"/>
    <w:lsdException w:name="Medium Grid 2" w:uiPriority="68" w:unhideWhenUsed="0"/>
    <w:lsdException w:name="Medium Grid 3" w:uiPriority="69" w:unhideWhenUsed="0"/>
    <w:lsdException w:name="Dark List" w:uiPriority="70" w:unhideWhenUsed="0"/>
    <w:lsdException w:name="Colorful Shading" w:uiPriority="71" w:unhideWhenUsed="0"/>
    <w:lsdException w:name="Colorful List" w:uiPriority="72" w:unhideWhenUsed="0"/>
    <w:lsdException w:name="Colorful Grid" w:uiPriority="73" w:unhideWhenUsed="0"/>
    <w:lsdException w:name="Light Shading Accent 1" w:uiPriority="60" w:unhideWhenUsed="0"/>
    <w:lsdException w:name="Light List Accent 1" w:uiPriority="61" w:unhideWhenUsed="0"/>
    <w:lsdException w:name="Light Grid Accent 1" w:uiPriority="62" w:unhideWhenUsed="0"/>
    <w:lsdException w:name="Medium Shading 1 Accent 1" w:uiPriority="63" w:unhideWhenUsed="0"/>
    <w:lsdException w:name="Medium Shading 2 Accent 1" w:uiPriority="64" w:unhideWhenUsed="0"/>
    <w:lsdException w:name="Medium List 1 Accent 1" w:uiPriority="65" w:unhideWhenUsed="0"/>
    <w:lsdException w:name="Revision" w:semiHidden="1" w:unhideWhenUsed="0"/>
    <w:lsdException w:name="List Paragraph" w:uiPriority="34" w:unhideWhenUsed="0" w:qFormat="1"/>
    <w:lsdException w:name="Quote" w:uiPriority="29" w:unhideWhenUsed="0" w:qFormat="1"/>
    <w:lsdException w:name="Intense Quote" w:uiPriority="30" w:unhideWhenUsed="0" w:qFormat="1"/>
    <w:lsdException w:name="Medium List 2 Accent 1" w:uiPriority="66" w:unhideWhenUsed="0"/>
    <w:lsdException w:name="Medium Grid 1 Accent 1" w:uiPriority="67" w:unhideWhenUsed="0"/>
    <w:lsdException w:name="Medium Grid 2 Accent 1" w:uiPriority="68" w:unhideWhenUsed="0"/>
    <w:lsdException w:name="Medium Grid 3 Accent 1" w:uiPriority="69" w:unhideWhenUsed="0"/>
    <w:lsdException w:name="Dark List Accent 1" w:uiPriority="70" w:unhideWhenUsed="0"/>
    <w:lsdException w:name="Colorful Shading Accent 1" w:uiPriority="71" w:unhideWhenUsed="0"/>
    <w:lsdException w:name="Colorful List Accent 1" w:uiPriority="72" w:unhideWhenUsed="0"/>
    <w:lsdException w:name="Colorful Grid Accent 1" w:uiPriority="73" w:unhideWhenUsed="0"/>
    <w:lsdException w:name="Light Shading Accent 2" w:uiPriority="60" w:unhideWhenUsed="0"/>
    <w:lsdException w:name="Light List Accent 2" w:uiPriority="61" w:unhideWhenUsed="0"/>
    <w:lsdException w:name="Light Grid Accent 2" w:uiPriority="62" w:unhideWhenUsed="0"/>
    <w:lsdException w:name="Medium Shading 1 Accent 2" w:uiPriority="63" w:unhideWhenUsed="0"/>
    <w:lsdException w:name="Medium Shading 2 Accent 2" w:uiPriority="64" w:unhideWhenUsed="0"/>
    <w:lsdException w:name="Medium List 1 Accent 2" w:uiPriority="65" w:unhideWhenUsed="0"/>
    <w:lsdException w:name="Medium List 2 Accent 2" w:uiPriority="66" w:unhideWhenUsed="0"/>
    <w:lsdException w:name="Medium Grid 1 Accent 2" w:uiPriority="67" w:unhideWhenUsed="0"/>
    <w:lsdException w:name="Medium Grid 2 Accent 2" w:uiPriority="68" w:unhideWhenUsed="0"/>
    <w:lsdException w:name="Medium Grid 3 Accent 2" w:uiPriority="69" w:unhideWhenUsed="0"/>
    <w:lsdException w:name="Dark List Accent 2" w:uiPriority="70" w:unhideWhenUsed="0"/>
    <w:lsdException w:name="Colorful Shading Accent 2" w:uiPriority="71" w:unhideWhenUsed="0"/>
    <w:lsdException w:name="Colorful List Accent 2" w:uiPriority="72" w:unhideWhenUsed="0"/>
    <w:lsdException w:name="Colorful Grid Accent 2" w:uiPriority="73" w:unhideWhenUsed="0"/>
    <w:lsdException w:name="Light Shading Accent 3" w:uiPriority="60" w:unhideWhenUsed="0"/>
    <w:lsdException w:name="Light List Accent 3" w:uiPriority="61" w:unhideWhenUsed="0"/>
    <w:lsdException w:name="Light Grid Accent 3" w:uiPriority="62" w:unhideWhenUsed="0"/>
    <w:lsdException w:name="Medium Shading 1 Accent 3" w:uiPriority="63" w:unhideWhenUsed="0"/>
    <w:lsdException w:name="Medium Shading 2 Accent 3" w:uiPriority="64" w:unhideWhenUsed="0"/>
    <w:lsdException w:name="Medium List 1 Accent 3" w:uiPriority="65" w:unhideWhenUsed="0"/>
    <w:lsdException w:name="Medium List 2 Accent 3" w:uiPriority="66" w:unhideWhenUsed="0"/>
    <w:lsdException w:name="Medium Grid 1 Accent 3" w:uiPriority="67" w:unhideWhenUsed="0"/>
    <w:lsdException w:name="Medium Grid 2 Accent 3" w:uiPriority="68" w:unhideWhenUsed="0"/>
    <w:lsdException w:name="Medium Grid 3 Accent 3" w:uiPriority="69" w:unhideWhenUsed="0"/>
    <w:lsdException w:name="Dark List Accent 3" w:uiPriority="70" w:unhideWhenUsed="0"/>
    <w:lsdException w:name="Colorful Shading Accent 3" w:uiPriority="71" w:unhideWhenUsed="0"/>
    <w:lsdException w:name="Colorful List Accent 3" w:uiPriority="72" w:unhideWhenUsed="0"/>
    <w:lsdException w:name="Colorful Grid Accent 3" w:uiPriority="73" w:unhideWhenUsed="0"/>
    <w:lsdException w:name="Light Shading Accent 4" w:uiPriority="60" w:unhideWhenUsed="0"/>
    <w:lsdException w:name="Light List Accent 4" w:uiPriority="61" w:unhideWhenUsed="0"/>
    <w:lsdException w:name="Light Grid Accent 4" w:uiPriority="62" w:unhideWhenUsed="0"/>
    <w:lsdException w:name="Medium Shading 1 Accent 4" w:uiPriority="63" w:unhideWhenUsed="0"/>
    <w:lsdException w:name="Medium Shading 2 Accent 4" w:uiPriority="64" w:unhideWhenUsed="0"/>
    <w:lsdException w:name="Medium List 1 Accent 4" w:uiPriority="65" w:unhideWhenUsed="0"/>
    <w:lsdException w:name="Medium List 2 Accent 4" w:uiPriority="66" w:unhideWhenUsed="0"/>
    <w:lsdException w:name="Medium Grid 1 Accent 4" w:uiPriority="67" w:unhideWhenUsed="0"/>
    <w:lsdException w:name="Medium Grid 2 Accent 4" w:uiPriority="68" w:unhideWhenUsed="0"/>
    <w:lsdException w:name="Medium Grid 3 Accent 4" w:uiPriority="69" w:unhideWhenUsed="0"/>
    <w:lsdException w:name="Dark List Accent 4" w:uiPriority="70" w:unhideWhenUsed="0"/>
    <w:lsdException w:name="Colorful Shading Accent 4" w:uiPriority="71" w:unhideWhenUsed="0"/>
    <w:lsdException w:name="Colorful List Accent 4" w:uiPriority="72" w:unhideWhenUsed="0"/>
    <w:lsdException w:name="Colorful Grid Accent 4" w:uiPriority="73" w:unhideWhenUsed="0"/>
    <w:lsdException w:name="Light Shading Accent 5" w:uiPriority="60" w:unhideWhenUsed="0"/>
    <w:lsdException w:name="Light List Accent 5" w:uiPriority="61" w:unhideWhenUsed="0"/>
    <w:lsdException w:name="Light Grid Accent 5" w:uiPriority="62" w:unhideWhenUsed="0"/>
    <w:lsdException w:name="Medium Shading 1 Accent 5" w:uiPriority="63" w:unhideWhenUsed="0"/>
    <w:lsdException w:name="Medium Shading 2 Accent 5" w:uiPriority="64" w:unhideWhenUsed="0"/>
    <w:lsdException w:name="Medium List 1 Accent 5" w:uiPriority="65" w:unhideWhenUsed="0"/>
    <w:lsdException w:name="Medium List 2 Accent 5" w:uiPriority="66" w:unhideWhenUsed="0"/>
    <w:lsdException w:name="Medium Grid 1 Accent 5" w:uiPriority="67" w:unhideWhenUsed="0"/>
    <w:lsdException w:name="Medium Grid 2 Accent 5" w:uiPriority="68" w:unhideWhenUsed="0"/>
    <w:lsdException w:name="Medium Grid 3 Accent 5" w:uiPriority="69" w:unhideWhenUsed="0"/>
    <w:lsdException w:name="Dark List Accent 5" w:uiPriority="70" w:unhideWhenUsed="0"/>
    <w:lsdException w:name="Colorful Shading Accent 5" w:uiPriority="71" w:unhideWhenUsed="0"/>
    <w:lsdException w:name="Colorful List Accent 5" w:uiPriority="72" w:unhideWhenUsed="0"/>
    <w:lsdException w:name="Colorful Grid Accent 5" w:uiPriority="73" w:unhideWhenUsed="0"/>
    <w:lsdException w:name="Light Shading Accent 6" w:uiPriority="60" w:unhideWhenUsed="0"/>
    <w:lsdException w:name="Light List Accent 6" w:uiPriority="61" w:unhideWhenUsed="0"/>
    <w:lsdException w:name="Light Grid Accent 6" w:uiPriority="62" w:unhideWhenUsed="0"/>
    <w:lsdException w:name="Medium Shading 1 Accent 6" w:uiPriority="63" w:unhideWhenUsed="0"/>
    <w:lsdException w:name="Medium Shading 2 Accent 6" w:uiPriority="64" w:unhideWhenUsed="0"/>
    <w:lsdException w:name="Medium List 1 Accent 6" w:uiPriority="65" w:unhideWhenUsed="0"/>
    <w:lsdException w:name="Medium List 2 Accent 6" w:uiPriority="66" w:unhideWhenUsed="0"/>
    <w:lsdException w:name="Medium Grid 1 Accent 6" w:uiPriority="67" w:unhideWhenUsed="0"/>
    <w:lsdException w:name="Medium Grid 2 Accent 6" w:uiPriority="68" w:unhideWhenUsed="0"/>
    <w:lsdException w:name="Medium Grid 3 Accent 6" w:uiPriority="69" w:unhideWhenUsed="0"/>
    <w:lsdException w:name="Dark List Accent 6" w:uiPriority="70" w:unhideWhenUsed="0"/>
    <w:lsdException w:name="Colorful Shading Accent 6" w:uiPriority="71" w:unhideWhenUsed="0"/>
    <w:lsdException w:name="Colorful List Accent 6" w:uiPriority="72" w:unhideWhenUsed="0"/>
    <w:lsdException w:name="Colorful Grid Accent 6" w:uiPriority="73" w:unhideWhenUsed="0"/>
    <w:lsdException w:name="Subtle Emphasis" w:uiPriority="19" w:unhideWhenUsed="0" w:qFormat="1"/>
    <w:lsdException w:name="Intense Emphasis" w:uiPriority="21" w:unhideWhenUsed="0" w:qFormat="1"/>
    <w:lsdException w:name="Subtle Reference" w:uiPriority="31" w:unhideWhenUsed="0" w:qFormat="1"/>
    <w:lsdException w:name="Intense Reference" w:uiPriority="32" w:unhideWhenUsed="0" w:qFormat="1"/>
    <w:lsdException w:name="Book Title" w:uiPriority="33" w:unhideWhenUsed="0" w:qFormat="1"/>
    <w:lsdException w:name="Bibliography" w:semiHidden="1" w:uiPriority="37"/>
    <w:lsdException w:name="TOC Heading" w:semiHidden="1" w:uiPriority="39" w:qFormat="1"/>
  </w:latentStyles>
  <w:style w:type="paragraph" w:default="1" w:styleId="Normlny">
    <w:name w:val="Normal"/>
    <w:qFormat/>
    <w:rsid w:val="00E95128"/>
    <w:rPr>
      <w:rFonts w:ascii="Times New Roman" w:eastAsia="Times New Roman" w:hAnsi="Times New Roman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5128"/>
    <w:pPr>
      <w:keepNext/>
      <w:numPr>
        <w:numId w:val="4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3E0FA2"/>
    <w:pPr>
      <w:keepNext/>
      <w:keepLines/>
      <w:spacing w:before="200"/>
      <w:outlineLvl w:val="8"/>
    </w:pPr>
    <w:rPr>
      <w:rFonts w:ascii="Cambria" w:hAnsi="Cambria"/>
      <w:i/>
      <w:iCs/>
      <w:color w:val="40404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E95128"/>
    <w:rPr>
      <w:rFonts w:ascii="Times New Roman" w:eastAsia="Times New Roman" w:hAnsi="Times New Roman"/>
      <w:b/>
      <w:caps/>
      <w:sz w:val="18"/>
      <w:lang w:eastAsia="en-US"/>
    </w:rPr>
  </w:style>
  <w:style w:type="character" w:customStyle="1" w:styleId="Nadpis2Char">
    <w:name w:val="Nadpis 2 Char"/>
    <w:link w:val="Nadpis2"/>
    <w:uiPriority w:val="99"/>
    <w:locked/>
    <w:rsid w:val="00E95128"/>
    <w:rPr>
      <w:rFonts w:ascii="Times New Roman" w:eastAsia="Times New Roman" w:hAnsi="Times New Roman"/>
      <w:b/>
      <w:sz w:val="18"/>
      <w:lang w:eastAsia="en-US"/>
    </w:rPr>
  </w:style>
  <w:style w:type="character" w:customStyle="1" w:styleId="Nadpis6Char">
    <w:name w:val="Nadpis 6 Char"/>
    <w:link w:val="Nadpis6"/>
    <w:uiPriority w:val="99"/>
    <w:locked/>
    <w:rsid w:val="00E95128"/>
    <w:rPr>
      <w:rFonts w:ascii="Times New Roman" w:hAnsi="Times New Roman" w:cs="Times New Roman"/>
      <w:b/>
      <w:caps/>
      <w:sz w:val="20"/>
      <w:szCs w:val="20"/>
    </w:rPr>
  </w:style>
  <w:style w:type="character" w:customStyle="1" w:styleId="Nadpis9Char">
    <w:name w:val="Nadpis 9 Char"/>
    <w:link w:val="Nadpis9"/>
    <w:uiPriority w:val="99"/>
    <w:semiHidden/>
    <w:locked/>
    <w:rsid w:val="003E0FA2"/>
    <w:rPr>
      <w:rFonts w:ascii="Cambria" w:hAnsi="Cambria" w:cs="Times New Roman"/>
      <w:i/>
      <w:iCs/>
      <w:color w:val="404040"/>
      <w:sz w:val="20"/>
      <w:szCs w:val="20"/>
    </w:rPr>
  </w:style>
  <w:style w:type="paragraph" w:styleId="Hlavika">
    <w:name w:val="header"/>
    <w:basedOn w:val="Normlny"/>
    <w:link w:val="Hlavik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locked/>
    <w:rsid w:val="00E95128"/>
    <w:rPr>
      <w:rFonts w:cs="Times New Roman"/>
    </w:rPr>
  </w:style>
  <w:style w:type="paragraph" w:styleId="Pta">
    <w:name w:val="footer"/>
    <w:basedOn w:val="Normlny"/>
    <w:link w:val="Pt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E95128"/>
    <w:rPr>
      <w:rFonts w:cs="Times New Roman"/>
    </w:rPr>
  </w:style>
  <w:style w:type="character" w:styleId="slostrany">
    <w:name w:val="page number"/>
    <w:uiPriority w:val="99"/>
    <w:rsid w:val="00E95128"/>
    <w:rPr>
      <w:rFonts w:cs="Times New Roman"/>
    </w:rPr>
  </w:style>
  <w:style w:type="paragraph" w:styleId="Zkladntext">
    <w:name w:val="Body Text"/>
    <w:basedOn w:val="Normlny"/>
    <w:link w:val="ZkladntextChar"/>
    <w:uiPriority w:val="99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link w:val="Zkladntext"/>
    <w:uiPriority w:val="99"/>
    <w:locked/>
    <w:rsid w:val="00E95128"/>
    <w:rPr>
      <w:rFonts w:ascii="Times New Roman" w:hAnsi="Times New Roman" w:cs="Times New Roman"/>
      <w:sz w:val="20"/>
      <w:szCs w:val="20"/>
    </w:rPr>
  </w:style>
  <w:style w:type="paragraph" w:customStyle="1" w:styleId="Uvod">
    <w:name w:val="Uvod"/>
    <w:basedOn w:val="Normlny"/>
    <w:uiPriority w:val="99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uiPriority w:val="99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uiPriority w:val="99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uiPriority w:val="99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link w:val="zif"/>
    <w:uiPriority w:val="99"/>
    <w:locked/>
    <w:rsid w:val="00E95128"/>
    <w:rPr>
      <w:rFonts w:ascii="Times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99"/>
    <w:qFormat/>
    <w:rsid w:val="00E95128"/>
    <w:pPr>
      <w:ind w:left="708"/>
    </w:pPr>
  </w:style>
  <w:style w:type="paragraph" w:customStyle="1" w:styleId="Tabulka">
    <w:name w:val="Tabulka"/>
    <w:basedOn w:val="Normlny"/>
    <w:uiPriority w:val="99"/>
    <w:rsid w:val="00160AAA"/>
    <w:rPr>
      <w:color w:val="000000"/>
      <w:sz w:val="18"/>
    </w:rPr>
  </w:style>
  <w:style w:type="paragraph" w:customStyle="1" w:styleId="Pismenka">
    <w:name w:val="Pismenka"/>
    <w:basedOn w:val="Zkladntext"/>
    <w:uiPriority w:val="99"/>
    <w:rsid w:val="00160AAA"/>
    <w:pPr>
      <w:numPr>
        <w:numId w:val="3"/>
      </w:numPr>
      <w:tabs>
        <w:tab w:val="clear" w:pos="360"/>
        <w:tab w:val="num" w:pos="426"/>
      </w:tabs>
      <w:ind w:hanging="426"/>
    </w:pPr>
    <w:rPr>
      <w:b/>
    </w:rPr>
  </w:style>
  <w:style w:type="paragraph" w:styleId="Textbubliny">
    <w:name w:val="Balloon Text"/>
    <w:basedOn w:val="Normlny"/>
    <w:link w:val="TextbublinyChar"/>
    <w:uiPriority w:val="99"/>
    <w:semiHidden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4B69E1"/>
    <w:rPr>
      <w:rFonts w:ascii="Tahoma" w:hAnsi="Tahoma" w:cs="Tahoma"/>
      <w:sz w:val="16"/>
      <w:szCs w:val="16"/>
    </w:rPr>
  </w:style>
  <w:style w:type="character" w:styleId="Odkaznakomentr">
    <w:name w:val="annotation reference"/>
    <w:uiPriority w:val="99"/>
    <w:semiHidden/>
    <w:rsid w:val="00574527"/>
    <w:rPr>
      <w:rFonts w:cs="Times New Roman"/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rsid w:val="00574527"/>
  </w:style>
  <w:style w:type="character" w:customStyle="1" w:styleId="TextkomentraChar">
    <w:name w:val="Text komentára Char"/>
    <w:link w:val="Textkomentra"/>
    <w:uiPriority w:val="99"/>
    <w:semiHidden/>
    <w:locked/>
    <w:rsid w:val="00574527"/>
    <w:rPr>
      <w:rFonts w:ascii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574527"/>
    <w:rPr>
      <w:b/>
      <w:bCs/>
    </w:rPr>
  </w:style>
  <w:style w:type="character" w:customStyle="1" w:styleId="PredmetkomentraChar">
    <w:name w:val="Predmet komentára Char"/>
    <w:link w:val="Predmetkomentra"/>
    <w:uiPriority w:val="99"/>
    <w:semiHidden/>
    <w:locked/>
    <w:rsid w:val="00574527"/>
    <w:rPr>
      <w:rFonts w:ascii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rPr>
      <w:rFonts w:ascii="Times New Roman" w:eastAsia="Times New Roman" w:hAnsi="Times New Roman"/>
      <w:lang w:eastAsia="en-US"/>
    </w:rPr>
  </w:style>
  <w:style w:type="paragraph" w:customStyle="1" w:styleId="Subhead2">
    <w:name w:val="Subhead 2"/>
    <w:basedOn w:val="Normlny"/>
    <w:uiPriority w:val="99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uiPriority w:val="99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customStyle="1" w:styleId="Default">
    <w:name w:val="Default"/>
    <w:rsid w:val="00C5649D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customStyle="1" w:styleId="TopHeader">
    <w:name w:val="Top Header"/>
    <w:basedOn w:val="Normlny"/>
    <w:uiPriority w:val="99"/>
    <w:rsid w:val="003B77E0"/>
    <w:pPr>
      <w:jc w:val="center"/>
    </w:pPr>
    <w:rPr>
      <w:rFonts w:ascii="Arial Narrow" w:hAnsi="Arial Narrow"/>
      <w:b/>
      <w:bCs/>
      <w:sz w:val="22"/>
      <w:szCs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15089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537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691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01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3</Pages>
  <Words>898</Words>
  <Characters>5120</Characters>
  <Application>Microsoft Office Word</Application>
  <DocSecurity>0</DocSecurity>
  <Lines>42</Lines>
  <Paragraphs>12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6006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Ivana</cp:lastModifiedBy>
  <cp:revision>3</cp:revision>
  <cp:lastPrinted>2019-03-14T10:05:00Z</cp:lastPrinted>
  <dcterms:created xsi:type="dcterms:W3CDTF">2020-06-29T08:19:00Z</dcterms:created>
  <dcterms:modified xsi:type="dcterms:W3CDTF">2020-07-08T12:30:00Z</dcterms:modified>
</cp:coreProperties>
</file>