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53FD" w:rsidRDefault="00C053FD" w:rsidP="00C053FD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Poznámky k 31.12.201</w:t>
      </w:r>
      <w:r w:rsidR="00B4022C">
        <w:rPr>
          <w:rFonts w:ascii="Arial" w:hAnsi="Arial" w:cs="Arial"/>
          <w:b/>
          <w:sz w:val="28"/>
          <w:szCs w:val="28"/>
        </w:rPr>
        <w:t>9</w:t>
      </w:r>
    </w:p>
    <w:p w:rsidR="00C053FD" w:rsidRDefault="00C053FD" w:rsidP="00C053FD">
      <w:pPr>
        <w:jc w:val="center"/>
        <w:rPr>
          <w:rFonts w:ascii="Arial" w:hAnsi="Arial" w:cs="Arial"/>
          <w:b/>
          <w:sz w:val="24"/>
          <w:szCs w:val="24"/>
        </w:rPr>
      </w:pPr>
      <w:r w:rsidRPr="00F011E5">
        <w:rPr>
          <w:rFonts w:ascii="Arial" w:hAnsi="Arial" w:cs="Arial"/>
          <w:b/>
          <w:sz w:val="24"/>
          <w:szCs w:val="24"/>
        </w:rPr>
        <w:t>(v eurách)</w:t>
      </w:r>
    </w:p>
    <w:p w:rsidR="00C053FD" w:rsidRDefault="00C053FD" w:rsidP="00C053FD">
      <w:pPr>
        <w:rPr>
          <w:rFonts w:ascii="Arial" w:hAnsi="Arial" w:cs="Arial"/>
          <w:b/>
        </w:rPr>
      </w:pPr>
      <w:r w:rsidRPr="00F011E5">
        <w:rPr>
          <w:rFonts w:ascii="Arial" w:hAnsi="Arial" w:cs="Arial"/>
          <w:b/>
        </w:rPr>
        <w:t>A. Informácie účtovnej jednotke</w:t>
      </w:r>
    </w:p>
    <w:p w:rsidR="00C053FD" w:rsidRDefault="00C053FD" w:rsidP="00C053FD">
      <w:pPr>
        <w:pStyle w:val="Odsekzoznamu"/>
        <w:rPr>
          <w:rFonts w:ascii="Arial" w:hAnsi="Arial" w:cs="Arial"/>
        </w:rPr>
      </w:pPr>
      <w:r w:rsidRPr="00F011E5">
        <w:rPr>
          <w:rFonts w:ascii="Arial" w:hAnsi="Arial" w:cs="Arial"/>
        </w:rPr>
        <w:t>a) Názov a sídlo účtovnej jednotky</w:t>
      </w:r>
    </w:p>
    <w:tbl>
      <w:tblPr>
        <w:tblStyle w:val="Mriekatabuky"/>
        <w:tblW w:w="0" w:type="auto"/>
        <w:tblLook w:val="04A0"/>
      </w:tblPr>
      <w:tblGrid>
        <w:gridCol w:w="2943"/>
        <w:gridCol w:w="6269"/>
      </w:tblGrid>
      <w:tr w:rsidR="00C053FD" w:rsidTr="00024279">
        <w:trPr>
          <w:trHeight w:val="506"/>
        </w:trPr>
        <w:tc>
          <w:tcPr>
            <w:tcW w:w="2943" w:type="dxa"/>
            <w:vAlign w:val="center"/>
          </w:tcPr>
          <w:p w:rsidR="00C053FD" w:rsidRPr="00F011E5" w:rsidRDefault="00C053FD" w:rsidP="00024279">
            <w:pPr>
              <w:rPr>
                <w:rFonts w:ascii="Arial" w:hAnsi="Arial" w:cs="Arial"/>
                <w:b/>
              </w:rPr>
            </w:pPr>
          </w:p>
          <w:p w:rsidR="00C053FD" w:rsidRPr="00F011E5" w:rsidRDefault="00C053FD" w:rsidP="00024279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Názov účtovnej jednotky:</w:t>
            </w:r>
          </w:p>
        </w:tc>
        <w:tc>
          <w:tcPr>
            <w:tcW w:w="6269" w:type="dxa"/>
            <w:vAlign w:val="center"/>
          </w:tcPr>
          <w:p w:rsidR="00C053FD" w:rsidRDefault="00E62EE2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HONT s.r.o.</w:t>
            </w:r>
          </w:p>
        </w:tc>
      </w:tr>
      <w:tr w:rsidR="00C053FD" w:rsidTr="00024279">
        <w:trPr>
          <w:trHeight w:val="506"/>
        </w:trPr>
        <w:tc>
          <w:tcPr>
            <w:tcW w:w="2943" w:type="dxa"/>
            <w:vAlign w:val="center"/>
          </w:tcPr>
          <w:p w:rsidR="00C053FD" w:rsidRPr="00F011E5" w:rsidRDefault="00C053FD" w:rsidP="00024279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Sídlo účtovnej jednotky:</w:t>
            </w:r>
          </w:p>
        </w:tc>
        <w:tc>
          <w:tcPr>
            <w:tcW w:w="6269" w:type="dxa"/>
            <w:vAlign w:val="center"/>
          </w:tcPr>
          <w:p w:rsidR="00C053FD" w:rsidRDefault="00E62EE2" w:rsidP="00A500C3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SNP </w:t>
            </w:r>
            <w:r w:rsidR="00A500C3">
              <w:rPr>
                <w:rFonts w:ascii="Arial" w:hAnsi="Arial" w:cs="Arial"/>
              </w:rPr>
              <w:t>51</w:t>
            </w:r>
            <w:r>
              <w:rPr>
                <w:rFonts w:ascii="Arial" w:hAnsi="Arial" w:cs="Arial"/>
              </w:rPr>
              <w:t>, 936 01 Šahy</w:t>
            </w:r>
          </w:p>
        </w:tc>
      </w:tr>
      <w:tr w:rsidR="00C053FD" w:rsidTr="00024279">
        <w:trPr>
          <w:trHeight w:val="506"/>
        </w:trPr>
        <w:tc>
          <w:tcPr>
            <w:tcW w:w="2943" w:type="dxa"/>
            <w:vAlign w:val="center"/>
          </w:tcPr>
          <w:p w:rsidR="00C053FD" w:rsidRPr="00F011E5" w:rsidRDefault="00C053FD" w:rsidP="00024279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Dátum jej založenia alebo zriadenia:</w:t>
            </w:r>
          </w:p>
        </w:tc>
        <w:tc>
          <w:tcPr>
            <w:tcW w:w="6269" w:type="dxa"/>
            <w:vAlign w:val="center"/>
          </w:tcPr>
          <w:p w:rsidR="00C053FD" w:rsidRDefault="00C053FD" w:rsidP="00E62EE2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11.</w:t>
            </w:r>
            <w:r w:rsidR="00E62EE2">
              <w:rPr>
                <w:rFonts w:ascii="Arial" w:hAnsi="Arial" w:cs="Arial"/>
              </w:rPr>
              <w:t>11.2013</w:t>
            </w:r>
          </w:p>
        </w:tc>
      </w:tr>
      <w:tr w:rsidR="00C053FD" w:rsidTr="00024279">
        <w:trPr>
          <w:trHeight w:val="506"/>
        </w:trPr>
        <w:tc>
          <w:tcPr>
            <w:tcW w:w="2943" w:type="dxa"/>
            <w:vAlign w:val="center"/>
          </w:tcPr>
          <w:p w:rsidR="00C053FD" w:rsidRPr="00F011E5" w:rsidRDefault="00C053FD" w:rsidP="00024279">
            <w:pPr>
              <w:rPr>
                <w:rFonts w:ascii="Arial" w:hAnsi="Arial" w:cs="Arial"/>
                <w:b/>
              </w:rPr>
            </w:pPr>
            <w:r w:rsidRPr="00F011E5">
              <w:rPr>
                <w:rFonts w:ascii="Arial" w:hAnsi="Arial" w:cs="Arial"/>
                <w:b/>
              </w:rPr>
              <w:t>Identifikačné číslo organizácie:</w:t>
            </w:r>
          </w:p>
        </w:tc>
        <w:tc>
          <w:tcPr>
            <w:tcW w:w="6269" w:type="dxa"/>
            <w:vAlign w:val="center"/>
          </w:tcPr>
          <w:p w:rsidR="00C053FD" w:rsidRDefault="00E62EE2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47563486</w:t>
            </w:r>
          </w:p>
        </w:tc>
      </w:tr>
    </w:tbl>
    <w:p w:rsidR="00C053FD" w:rsidRDefault="00C053FD" w:rsidP="00C053FD">
      <w:pPr>
        <w:rPr>
          <w:rFonts w:ascii="Arial" w:hAnsi="Arial" w:cs="Arial"/>
        </w:rPr>
      </w:pPr>
    </w:p>
    <w:p w:rsidR="00C053FD" w:rsidRDefault="00C053FD" w:rsidP="00C053FD">
      <w:pPr>
        <w:ind w:left="708"/>
        <w:rPr>
          <w:rFonts w:ascii="Arial" w:hAnsi="Arial" w:cs="Arial"/>
        </w:rPr>
      </w:pPr>
      <w:r>
        <w:rPr>
          <w:rFonts w:ascii="Arial" w:hAnsi="Arial" w:cs="Arial"/>
        </w:rPr>
        <w:t>b) Priemerný počet zamestnancov účtovnej jednotky počas účtovného obdobia, alebo počet zamestnancov účtovnej jednotky ku dňu, ku ktorému sa zostavuje účtovná závierka, z toho počet vedúcich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C053FD" w:rsidTr="00024279">
        <w:trPr>
          <w:trHeight w:val="378"/>
        </w:trPr>
        <w:tc>
          <w:tcPr>
            <w:tcW w:w="3070" w:type="dxa"/>
            <w:vAlign w:val="center"/>
          </w:tcPr>
          <w:p w:rsidR="00C053FD" w:rsidRPr="00A2502C" w:rsidRDefault="00C053FD" w:rsidP="00024279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Ukazovateľ</w:t>
            </w:r>
          </w:p>
        </w:tc>
        <w:tc>
          <w:tcPr>
            <w:tcW w:w="3071" w:type="dxa"/>
            <w:vAlign w:val="center"/>
          </w:tcPr>
          <w:p w:rsidR="00C053FD" w:rsidRPr="00A2502C" w:rsidRDefault="00C053FD" w:rsidP="00024279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Zamestnanci spolu</w:t>
            </w:r>
          </w:p>
        </w:tc>
        <w:tc>
          <w:tcPr>
            <w:tcW w:w="3071" w:type="dxa"/>
            <w:vAlign w:val="center"/>
          </w:tcPr>
          <w:p w:rsidR="00C053FD" w:rsidRPr="00A2502C" w:rsidRDefault="00C053FD" w:rsidP="00024279">
            <w:pPr>
              <w:jc w:val="center"/>
              <w:rPr>
                <w:rFonts w:ascii="Arial" w:hAnsi="Arial" w:cs="Arial"/>
                <w:b/>
              </w:rPr>
            </w:pPr>
            <w:r w:rsidRPr="00A2502C">
              <w:rPr>
                <w:rFonts w:ascii="Arial" w:hAnsi="Arial" w:cs="Arial"/>
                <w:b/>
              </w:rPr>
              <w:t>Z toho riadiaci pracovníci</w:t>
            </w:r>
          </w:p>
        </w:tc>
      </w:tr>
      <w:tr w:rsidR="00C053FD" w:rsidTr="00024279">
        <w:trPr>
          <w:trHeight w:val="412"/>
        </w:trPr>
        <w:tc>
          <w:tcPr>
            <w:tcW w:w="3070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Priemerný počet    </w:t>
            </w:r>
          </w:p>
        </w:tc>
        <w:tc>
          <w:tcPr>
            <w:tcW w:w="3071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71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053FD" w:rsidRDefault="00C053FD" w:rsidP="00C053FD">
      <w:pPr>
        <w:rPr>
          <w:rFonts w:ascii="Arial" w:hAnsi="Arial" w:cs="Arial"/>
        </w:rPr>
      </w:pPr>
    </w:p>
    <w:p w:rsidR="00E03B13" w:rsidRDefault="00C053FD" w:rsidP="00E03B13">
      <w:pPr>
        <w:spacing w:after="0" w:line="240" w:lineRule="auto"/>
        <w:rPr>
          <w:rFonts w:ascii="Arial" w:hAnsi="Arial" w:cs="Arial"/>
          <w:lang w:val="hu-HU"/>
        </w:rPr>
      </w:pPr>
      <w:r>
        <w:rPr>
          <w:rFonts w:ascii="Arial" w:hAnsi="Arial" w:cs="Arial"/>
        </w:rPr>
        <w:t xml:space="preserve">Spoločnosť ručením obmedzeným pracuje pod vedením </w:t>
      </w:r>
      <w:r w:rsidR="00E62EE2">
        <w:rPr>
          <w:rFonts w:ascii="Arial" w:hAnsi="Arial" w:cs="Arial"/>
        </w:rPr>
        <w:t xml:space="preserve">dvoch  konateľov: Vladimír Fábry a Štefan </w:t>
      </w:r>
      <w:proofErr w:type="spellStart"/>
      <w:r w:rsidR="00E62EE2">
        <w:rPr>
          <w:rFonts w:ascii="Arial" w:hAnsi="Arial" w:cs="Arial"/>
        </w:rPr>
        <w:t>Černuš</w:t>
      </w:r>
      <w:proofErr w:type="spellEnd"/>
      <w:r>
        <w:rPr>
          <w:rFonts w:ascii="Arial" w:hAnsi="Arial" w:cs="Arial"/>
          <w:lang w:val="hu-HU"/>
        </w:rPr>
        <w:t>.</w:t>
      </w:r>
      <w:r w:rsidR="00E62EE2">
        <w:rPr>
          <w:rFonts w:ascii="Arial" w:hAnsi="Arial" w:cs="Arial"/>
          <w:lang w:val="hu-HU"/>
        </w:rPr>
        <w:t xml:space="preserve">  </w:t>
      </w:r>
    </w:p>
    <w:p w:rsidR="00C053FD" w:rsidRDefault="00C053FD" w:rsidP="00E03B13">
      <w:pPr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Spoločnosť sa zaoberá </w:t>
      </w:r>
      <w:r w:rsidR="00E03B13">
        <w:rPr>
          <w:rFonts w:ascii="Arial" w:hAnsi="Arial" w:cs="Arial"/>
        </w:rPr>
        <w:t>s prenájmom a prevádzkovaním vlastných a prenajatých nehnuteľností.</w:t>
      </w:r>
    </w:p>
    <w:p w:rsidR="00C053FD" w:rsidRDefault="00C053FD" w:rsidP="00C053F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ab/>
        <w:t xml:space="preserve">    </w:t>
      </w:r>
      <w:r w:rsidRPr="0043042A">
        <w:rPr>
          <w:rFonts w:ascii="Arial" w:hAnsi="Arial" w:cs="Arial"/>
        </w:rPr>
        <w:t xml:space="preserve">c) Dôvod na zostavenie účtovnej závierky (riadna, mimoriadna): </w:t>
      </w:r>
      <w:r w:rsidRPr="0043042A">
        <w:rPr>
          <w:rFonts w:ascii="Arial" w:hAnsi="Arial" w:cs="Arial"/>
          <w:b/>
        </w:rPr>
        <w:t>riadna</w:t>
      </w:r>
    </w:p>
    <w:p w:rsidR="00C053FD" w:rsidRDefault="00C053FD" w:rsidP="00C053F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B. Informácie o účtovných zásadách a účtovných metódach</w:t>
      </w:r>
    </w:p>
    <w:p w:rsidR="00C053FD" w:rsidRDefault="00C053FD" w:rsidP="00C053FD">
      <w:pPr>
        <w:rPr>
          <w:rFonts w:ascii="Arial" w:hAnsi="Arial" w:cs="Arial"/>
        </w:rPr>
      </w:pPr>
      <w:r>
        <w:rPr>
          <w:rFonts w:ascii="Arial" w:hAnsi="Arial" w:cs="Arial"/>
        </w:rPr>
        <w:t xml:space="preserve">Účtovaná jednotka účtuje v sústave podvojného účtovníctva v zmysle </w:t>
      </w:r>
      <w:r w:rsidR="00E03B13">
        <w:rPr>
          <w:rFonts w:ascii="Arial" w:hAnsi="Arial" w:cs="Arial"/>
        </w:rPr>
        <w:t xml:space="preserve">§ 17 ods.6 </w:t>
      </w:r>
      <w:r>
        <w:rPr>
          <w:rFonts w:ascii="Arial" w:hAnsi="Arial" w:cs="Arial"/>
        </w:rPr>
        <w:t xml:space="preserve">zákona č 431/2002 2.z. v znení neskorších predpisov, </w:t>
      </w:r>
      <w:r w:rsidR="00E900A5">
        <w:rPr>
          <w:rFonts w:ascii="Arial" w:hAnsi="Arial" w:cs="Arial"/>
        </w:rPr>
        <w:t>za obdobie od 01.01.201</w:t>
      </w:r>
      <w:r w:rsidR="00B4022C">
        <w:rPr>
          <w:rFonts w:ascii="Arial" w:hAnsi="Arial" w:cs="Arial"/>
        </w:rPr>
        <w:t>9</w:t>
      </w:r>
      <w:r w:rsidR="00E900A5">
        <w:rPr>
          <w:rFonts w:ascii="Arial" w:hAnsi="Arial" w:cs="Arial"/>
        </w:rPr>
        <w:t xml:space="preserve"> do 31.12.201</w:t>
      </w:r>
      <w:r w:rsidR="00B4022C">
        <w:rPr>
          <w:rFonts w:ascii="Arial" w:hAnsi="Arial" w:cs="Arial"/>
        </w:rPr>
        <w:t>9</w:t>
      </w:r>
      <w:r w:rsidR="00E03B13">
        <w:rPr>
          <w:rFonts w:ascii="Arial" w:hAnsi="Arial" w:cs="Arial"/>
        </w:rPr>
        <w:t>.</w:t>
      </w:r>
    </w:p>
    <w:p w:rsidR="00C053FD" w:rsidRPr="00920550" w:rsidRDefault="00C053FD" w:rsidP="00C053FD">
      <w:pPr>
        <w:pStyle w:val="Odsekzoznamu"/>
        <w:numPr>
          <w:ilvl w:val="0"/>
          <w:numId w:val="1"/>
        </w:numPr>
        <w:spacing w:before="240"/>
        <w:rPr>
          <w:rFonts w:ascii="Arial" w:hAnsi="Arial" w:cs="Arial"/>
        </w:rPr>
      </w:pPr>
      <w:r>
        <w:rPr>
          <w:rFonts w:ascii="Arial" w:hAnsi="Arial" w:cs="Arial"/>
        </w:rPr>
        <w:t xml:space="preserve">Zmeny účtovaných zásad a zmeny účtovaných metód, s uvedením dôvodu ich uplatnenia a ich vplyvu na hodnotu majetku, záväzkov, vlastného imania a výsledku hospodárskej jednotky – </w:t>
      </w:r>
      <w:r>
        <w:rPr>
          <w:rFonts w:ascii="Arial" w:hAnsi="Arial" w:cs="Arial"/>
          <w:b/>
        </w:rPr>
        <w:t>žiadne</w:t>
      </w:r>
    </w:p>
    <w:p w:rsidR="00C053FD" w:rsidRDefault="00C053FD" w:rsidP="00C053FD">
      <w:pPr>
        <w:pStyle w:val="Odsekzoznamu"/>
        <w:spacing w:before="240"/>
        <w:rPr>
          <w:rFonts w:ascii="Arial" w:hAnsi="Arial" w:cs="Arial"/>
        </w:rPr>
      </w:pPr>
    </w:p>
    <w:p w:rsidR="00C053FD" w:rsidRDefault="00C053FD" w:rsidP="00C053FD">
      <w:pPr>
        <w:pStyle w:val="Odsekzoznamu"/>
        <w:numPr>
          <w:ilvl w:val="0"/>
          <w:numId w:val="1"/>
        </w:numPr>
        <w:rPr>
          <w:rFonts w:ascii="Arial" w:hAnsi="Arial" w:cs="Arial"/>
        </w:rPr>
      </w:pPr>
      <w:r>
        <w:rPr>
          <w:rFonts w:ascii="Arial" w:hAnsi="Arial" w:cs="Arial"/>
        </w:rPr>
        <w:t>Spôsob oceňovania jednotlivých zložiek majetku a záväzkov v členení na:</w:t>
      </w:r>
    </w:p>
    <w:p w:rsidR="00C053FD" w:rsidRPr="00920550" w:rsidRDefault="00C053FD" w:rsidP="00C053FD">
      <w:pPr>
        <w:ind w:left="360"/>
        <w:rPr>
          <w:rFonts w:ascii="Arial" w:hAnsi="Arial" w:cs="Arial"/>
        </w:rPr>
      </w:pPr>
      <w:r w:rsidRPr="00920550">
        <w:rPr>
          <w:rFonts w:ascii="Arial" w:hAnsi="Arial" w:cs="Arial"/>
        </w:rPr>
        <w:t xml:space="preserve"> </w:t>
      </w:r>
    </w:p>
    <w:tbl>
      <w:tblPr>
        <w:tblStyle w:val="Mriekatabuky"/>
        <w:tblW w:w="0" w:type="auto"/>
        <w:tblInd w:w="360" w:type="dxa"/>
        <w:tblLook w:val="04A0"/>
      </w:tblPr>
      <w:tblGrid>
        <w:gridCol w:w="4477"/>
        <w:gridCol w:w="4451"/>
      </w:tblGrid>
      <w:tr w:rsidR="00C053FD" w:rsidTr="00024279">
        <w:trPr>
          <w:trHeight w:val="489"/>
        </w:trPr>
        <w:tc>
          <w:tcPr>
            <w:tcW w:w="4606" w:type="dxa"/>
            <w:vAlign w:val="center"/>
          </w:tcPr>
          <w:p w:rsidR="00C053FD" w:rsidRPr="00B62428" w:rsidRDefault="00C053FD" w:rsidP="00024279">
            <w:pPr>
              <w:jc w:val="center"/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Majetok a záväzky</w:t>
            </w:r>
          </w:p>
        </w:tc>
        <w:tc>
          <w:tcPr>
            <w:tcW w:w="4606" w:type="dxa"/>
          </w:tcPr>
          <w:p w:rsidR="00C053FD" w:rsidRDefault="00C053FD" w:rsidP="00024279">
            <w:pPr>
              <w:rPr>
                <w:rFonts w:ascii="Arial" w:hAnsi="Arial" w:cs="Arial"/>
              </w:rPr>
            </w:pPr>
          </w:p>
        </w:tc>
      </w:tr>
      <w:tr w:rsidR="00C053FD" w:rsidTr="00024279">
        <w:trPr>
          <w:trHeight w:val="709"/>
        </w:trPr>
        <w:tc>
          <w:tcPr>
            <w:tcW w:w="4606" w:type="dxa"/>
            <w:vAlign w:val="center"/>
          </w:tcPr>
          <w:p w:rsidR="00C053FD" w:rsidRPr="00920550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1) dlhodobý nehmotný majetok obstaraný kúpou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 xml:space="preserve">Žiadne </w:t>
            </w:r>
          </w:p>
        </w:tc>
      </w:tr>
      <w:tr w:rsidR="00C053FD" w:rsidTr="00024279">
        <w:trPr>
          <w:trHeight w:val="744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2) dlhodobý nehmotný majetok obstaraný vlastnou činnosťou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666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lastRenderedPageBreak/>
              <w:t>3) dlhodobý nehmotný majetok obstaraný iným spôsobom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559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4) dlhodobý hmotný majetok obstaraný kúpou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623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5) dlhodobý hmotný majetok obstaraný vlastnou činnosťou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673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6) dlhodobý hmotný majetok obstaraný iným spôsobom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440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7) dlhodobý finančný majetok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</w:t>
            </w:r>
            <w:r>
              <w:rPr>
                <w:rFonts w:ascii="Arial" w:hAnsi="Arial" w:cs="Arial"/>
                <w:b/>
              </w:rPr>
              <w:t>y</w:t>
            </w:r>
          </w:p>
        </w:tc>
      </w:tr>
      <w:tr w:rsidR="00C053FD" w:rsidTr="00024279">
        <w:trPr>
          <w:trHeight w:val="418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8) zásoby obstarané kúpou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424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9) zásoby vytvorené vlastnou činnosťou 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402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10) zásoby obstarané inou činnosťou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407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11) pohľadávky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414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12) krátkodobý finančný majetok</w:t>
            </w:r>
          </w:p>
        </w:tc>
        <w:tc>
          <w:tcPr>
            <w:tcW w:w="4606" w:type="dxa"/>
            <w:vAlign w:val="center"/>
          </w:tcPr>
          <w:p w:rsidR="00C053FD" w:rsidRPr="00B62428" w:rsidRDefault="00B4022C" w:rsidP="0002427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4354</w:t>
            </w:r>
          </w:p>
        </w:tc>
      </w:tr>
      <w:tr w:rsidR="00C053FD" w:rsidTr="00024279">
        <w:trPr>
          <w:trHeight w:val="562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13) časové rozlíšenie na strane aktív súvahy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14) záväzky, vrátane rezerv, dlhopisov, pôžičiek a úverov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520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15) časové na strane pasív súvahy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569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16) deriváty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550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17) majetok a záväzky zabezpečené derivátmi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557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18) prenajatý majetok a majetok obstaraný na základe zmluvy o kúpe prenajatej veci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  <w:tr w:rsidR="00C053FD" w:rsidTr="00024279">
        <w:trPr>
          <w:trHeight w:val="552"/>
        </w:trPr>
        <w:tc>
          <w:tcPr>
            <w:tcW w:w="4606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19) majetok obstaraný v privatizácii alebo kúpou cez Fond národného majetku SR</w:t>
            </w:r>
          </w:p>
        </w:tc>
        <w:tc>
          <w:tcPr>
            <w:tcW w:w="4606" w:type="dxa"/>
            <w:vAlign w:val="center"/>
          </w:tcPr>
          <w:p w:rsidR="00C053FD" w:rsidRPr="00B62428" w:rsidRDefault="00C053FD" w:rsidP="00024279">
            <w:pPr>
              <w:rPr>
                <w:rFonts w:ascii="Arial" w:hAnsi="Arial" w:cs="Arial"/>
                <w:b/>
              </w:rPr>
            </w:pPr>
            <w:r w:rsidRPr="00B62428">
              <w:rPr>
                <w:rFonts w:ascii="Arial" w:hAnsi="Arial" w:cs="Arial"/>
                <w:b/>
              </w:rPr>
              <w:t>Žiadne</w:t>
            </w:r>
          </w:p>
        </w:tc>
      </w:tr>
    </w:tbl>
    <w:p w:rsidR="00C053FD" w:rsidRPr="00920550" w:rsidRDefault="00C053FD" w:rsidP="00C053FD">
      <w:pPr>
        <w:spacing w:after="0"/>
        <w:ind w:left="360"/>
        <w:rPr>
          <w:rFonts w:ascii="Arial" w:hAnsi="Arial" w:cs="Arial"/>
        </w:rPr>
      </w:pPr>
    </w:p>
    <w:p w:rsidR="00C053FD" w:rsidRDefault="00C053FD" w:rsidP="00C053FD">
      <w:pPr>
        <w:tabs>
          <w:tab w:val="left" w:pos="1260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C053FD" w:rsidRDefault="00C053FD" w:rsidP="00C053FD">
      <w:pPr>
        <w:pStyle w:val="Odsekzoznamu"/>
        <w:numPr>
          <w:ilvl w:val="0"/>
          <w:numId w:val="1"/>
        </w:numPr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>Tvorba odpisového plánu pre dlhodobý majetok, pričom sa uvádza doba odpisovania, sadzby odpisov a odpisové metódy pre účtované odpisy (podľa času, resp. podľa výkonov). – spoločnosť nevykazuje žiadny majetok.</w:t>
      </w:r>
    </w:p>
    <w:p w:rsidR="00C053FD" w:rsidRDefault="00C053FD" w:rsidP="00C053FD">
      <w:pPr>
        <w:pStyle w:val="Odsekzoznamu"/>
        <w:spacing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Základné imanie spoločnosti je </w:t>
      </w:r>
      <w:r w:rsidR="00450C08">
        <w:rPr>
          <w:rFonts w:ascii="Arial" w:hAnsi="Arial" w:cs="Arial"/>
        </w:rPr>
        <w:t>5000</w:t>
      </w:r>
      <w:r>
        <w:rPr>
          <w:rFonts w:ascii="Arial" w:hAnsi="Arial" w:cs="Arial"/>
        </w:rPr>
        <w:t xml:space="preserve"> Eur.</w:t>
      </w:r>
    </w:p>
    <w:p w:rsidR="00C053FD" w:rsidRDefault="00C053FD" w:rsidP="00C053FD">
      <w:pPr>
        <w:pStyle w:val="Odsekzoznamu"/>
        <w:spacing w:line="240" w:lineRule="auto"/>
        <w:rPr>
          <w:rFonts w:ascii="Arial" w:hAnsi="Arial" w:cs="Arial"/>
        </w:rPr>
      </w:pPr>
    </w:p>
    <w:p w:rsidR="00C053FD" w:rsidRDefault="00C053FD" w:rsidP="00C053FD">
      <w:pPr>
        <w:pStyle w:val="Odsekzoznamu"/>
        <w:spacing w:line="240" w:lineRule="auto"/>
        <w:rPr>
          <w:rFonts w:ascii="Arial" w:hAnsi="Arial" w:cs="Arial"/>
        </w:rPr>
      </w:pPr>
    </w:p>
    <w:p w:rsidR="00C053FD" w:rsidRDefault="00C053FD" w:rsidP="00C053FD">
      <w:pPr>
        <w:pStyle w:val="Odsekzoznamu"/>
        <w:spacing w:line="240" w:lineRule="auto"/>
        <w:rPr>
          <w:rFonts w:ascii="Arial" w:hAnsi="Arial" w:cs="Arial"/>
        </w:rPr>
      </w:pPr>
    </w:p>
    <w:p w:rsidR="00C053FD" w:rsidRPr="00B83158" w:rsidRDefault="00C053FD" w:rsidP="00C053FD">
      <w:pPr>
        <w:pStyle w:val="Odsekzoznamu"/>
        <w:numPr>
          <w:ilvl w:val="0"/>
          <w:numId w:val="2"/>
        </w:numPr>
        <w:spacing w:after="0" w:line="240" w:lineRule="auto"/>
        <w:rPr>
          <w:rFonts w:ascii="Arial" w:hAnsi="Arial" w:cs="Arial"/>
        </w:rPr>
      </w:pPr>
      <w:r w:rsidRPr="00B83158">
        <w:rPr>
          <w:rFonts w:ascii="Arial" w:hAnsi="Arial" w:cs="Arial"/>
        </w:rPr>
        <w:t>Spôsob prepočtu údajov v cudzích menách na slovenskú menu.</w:t>
      </w:r>
    </w:p>
    <w:p w:rsidR="00C053FD" w:rsidRDefault="00E03B13" w:rsidP="00C053FD">
      <w:pPr>
        <w:spacing w:line="240" w:lineRule="auto"/>
        <w:ind w:left="360"/>
        <w:rPr>
          <w:rFonts w:ascii="Arial" w:hAnsi="Arial" w:cs="Arial"/>
        </w:rPr>
      </w:pPr>
      <w:r>
        <w:rPr>
          <w:rFonts w:ascii="Arial" w:hAnsi="Arial" w:cs="Arial"/>
        </w:rPr>
        <w:t xml:space="preserve">      </w:t>
      </w:r>
      <w:r w:rsidR="00C053FD">
        <w:rPr>
          <w:rFonts w:ascii="Arial" w:hAnsi="Arial" w:cs="Arial"/>
        </w:rPr>
        <w:t>Doklady sa prepočítavajú kurzom ECB deň pred dňom pohybu čerpania finančných</w:t>
      </w:r>
      <w:r>
        <w:rPr>
          <w:rFonts w:ascii="Arial" w:hAnsi="Arial" w:cs="Arial"/>
        </w:rPr>
        <w:t xml:space="preserve">      </w:t>
      </w:r>
      <w:r w:rsidR="00C053FD">
        <w:rPr>
          <w:rFonts w:ascii="Arial" w:hAnsi="Arial" w:cs="Arial"/>
        </w:rPr>
        <w:t>prostriedkov. Firma nevedie pokladňu v cudzej mene.</w:t>
      </w:r>
    </w:p>
    <w:p w:rsidR="00C053FD" w:rsidRDefault="00C053FD" w:rsidP="00C053FD">
      <w:pPr>
        <w:rPr>
          <w:rFonts w:ascii="Arial" w:hAnsi="Arial" w:cs="Arial"/>
          <w:b/>
        </w:rPr>
      </w:pPr>
      <w:r w:rsidRPr="00B83158">
        <w:rPr>
          <w:rFonts w:ascii="Arial" w:hAnsi="Arial" w:cs="Arial"/>
          <w:b/>
        </w:rPr>
        <w:t>C. Doplňujúce údaje k</w:t>
      </w:r>
      <w:r>
        <w:rPr>
          <w:rFonts w:ascii="Arial" w:hAnsi="Arial" w:cs="Arial"/>
          <w:b/>
        </w:rPr>
        <w:t> </w:t>
      </w:r>
      <w:r w:rsidRPr="00B83158">
        <w:rPr>
          <w:rFonts w:ascii="Arial" w:hAnsi="Arial" w:cs="Arial"/>
          <w:b/>
        </w:rPr>
        <w:t>súvahe</w:t>
      </w:r>
    </w:p>
    <w:p w:rsidR="00C053FD" w:rsidRDefault="00C053FD" w:rsidP="00C053FD">
      <w:pPr>
        <w:spacing w:after="0"/>
        <w:ind w:left="708"/>
        <w:rPr>
          <w:rFonts w:ascii="Arial" w:hAnsi="Arial" w:cs="Arial"/>
        </w:rPr>
      </w:pPr>
      <w:r w:rsidRPr="00B83158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</w:t>
      </w:r>
      <w:r w:rsidRPr="00B83158">
        <w:rPr>
          <w:rFonts w:ascii="Arial" w:hAnsi="Arial" w:cs="Arial"/>
        </w:rPr>
        <w:t xml:space="preserve">Dlhodobý nehmotný majetok a dlhodobý hmotný majetok za bežné účtovné </w:t>
      </w:r>
      <w:r>
        <w:rPr>
          <w:rFonts w:ascii="Arial" w:hAnsi="Arial" w:cs="Arial"/>
        </w:rPr>
        <w:t xml:space="preserve">    </w:t>
      </w:r>
      <w:r w:rsidRPr="00B83158">
        <w:rPr>
          <w:rFonts w:ascii="Arial" w:hAnsi="Arial" w:cs="Arial"/>
        </w:rPr>
        <w:t xml:space="preserve">obdobie v organizácii - žiadne  </w:t>
      </w:r>
    </w:p>
    <w:p w:rsidR="00C053FD" w:rsidRDefault="00C053FD" w:rsidP="00C053FD">
      <w:pPr>
        <w:ind w:firstLine="708"/>
        <w:rPr>
          <w:rFonts w:ascii="Arial" w:hAnsi="Arial" w:cs="Arial"/>
        </w:rPr>
      </w:pPr>
      <w:r>
        <w:rPr>
          <w:rFonts w:ascii="Arial" w:hAnsi="Arial" w:cs="Arial"/>
        </w:rPr>
        <w:t>b) Hodnota pohľadávok do lehoty splatnosti a po lehote splatnosti</w:t>
      </w:r>
      <w:r w:rsidR="00E03B13">
        <w:rPr>
          <w:rFonts w:ascii="Arial" w:hAnsi="Arial" w:cs="Arial"/>
        </w:rPr>
        <w:t xml:space="preserve"> - žiadne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C053FD" w:rsidTr="00024279">
        <w:tc>
          <w:tcPr>
            <w:tcW w:w="3070" w:type="dxa"/>
            <w:vAlign w:val="center"/>
          </w:tcPr>
          <w:p w:rsidR="00C053FD" w:rsidRPr="00B83158" w:rsidRDefault="00C053FD" w:rsidP="00024279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lastRenderedPageBreak/>
              <w:t>Pohľadávky</w:t>
            </w:r>
          </w:p>
        </w:tc>
        <w:tc>
          <w:tcPr>
            <w:tcW w:w="3071" w:type="dxa"/>
            <w:vAlign w:val="center"/>
          </w:tcPr>
          <w:p w:rsidR="00C053FD" w:rsidRPr="00B83158" w:rsidRDefault="00C053FD" w:rsidP="00024279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 xml:space="preserve">Finančný objem </w:t>
            </w:r>
          </w:p>
        </w:tc>
        <w:tc>
          <w:tcPr>
            <w:tcW w:w="3071" w:type="dxa"/>
            <w:vAlign w:val="center"/>
          </w:tcPr>
          <w:p w:rsidR="00C053FD" w:rsidRPr="00B83158" w:rsidRDefault="00C053FD" w:rsidP="00024279">
            <w:pPr>
              <w:rPr>
                <w:rFonts w:ascii="Arial" w:hAnsi="Arial" w:cs="Arial"/>
                <w:b/>
              </w:rPr>
            </w:pPr>
            <w:r w:rsidRPr="00B83158">
              <w:rPr>
                <w:rFonts w:ascii="Arial" w:hAnsi="Arial" w:cs="Arial"/>
                <w:b/>
              </w:rPr>
              <w:t xml:space="preserve">% z celkového objemu pohľadávok </w:t>
            </w:r>
          </w:p>
        </w:tc>
      </w:tr>
      <w:tr w:rsidR="00C053FD" w:rsidTr="00024279">
        <w:trPr>
          <w:trHeight w:val="468"/>
        </w:trPr>
        <w:tc>
          <w:tcPr>
            <w:tcW w:w="3070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lehoty splatnosti</w:t>
            </w:r>
          </w:p>
        </w:tc>
        <w:tc>
          <w:tcPr>
            <w:tcW w:w="3071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071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053FD" w:rsidRDefault="00C053FD" w:rsidP="00C053FD">
      <w:pPr>
        <w:rPr>
          <w:rFonts w:ascii="Arial" w:hAnsi="Arial" w:cs="Arial"/>
          <w:b/>
        </w:rPr>
      </w:pPr>
    </w:p>
    <w:p w:rsidR="00C053FD" w:rsidRPr="009955A4" w:rsidRDefault="00C053FD" w:rsidP="00C053FD">
      <w:pPr>
        <w:pStyle w:val="Odsekzoznamu"/>
        <w:numPr>
          <w:ilvl w:val="0"/>
          <w:numId w:val="3"/>
        </w:numPr>
        <w:rPr>
          <w:rFonts w:ascii="Arial" w:hAnsi="Arial" w:cs="Arial"/>
          <w:b/>
        </w:rPr>
      </w:pPr>
      <w:r w:rsidRPr="009955A4">
        <w:rPr>
          <w:rFonts w:ascii="Arial" w:hAnsi="Arial" w:cs="Arial"/>
        </w:rPr>
        <w:t xml:space="preserve">Významné položky časového rozlíšenia výdavkov budúcich období a výnosov budúcich období - </w:t>
      </w:r>
      <w:r w:rsidRPr="009955A4">
        <w:rPr>
          <w:rFonts w:ascii="Arial" w:hAnsi="Arial" w:cs="Arial"/>
          <w:b/>
        </w:rPr>
        <w:t xml:space="preserve">žiadne </w:t>
      </w:r>
    </w:p>
    <w:p w:rsidR="00C053FD" w:rsidRDefault="00C053FD" w:rsidP="00C053F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Významné položky derivátov</w:t>
      </w:r>
    </w:p>
    <w:p w:rsidR="00C053FD" w:rsidRDefault="00C053FD" w:rsidP="00C053FD">
      <w:pPr>
        <w:ind w:left="345"/>
        <w:rPr>
          <w:rFonts w:ascii="Arial" w:hAnsi="Arial" w:cs="Arial"/>
          <w:b/>
        </w:rPr>
      </w:pPr>
      <w:r w:rsidRPr="009955A4">
        <w:rPr>
          <w:rFonts w:ascii="Arial" w:hAnsi="Arial" w:cs="Arial"/>
        </w:rPr>
        <w:t xml:space="preserve">h) </w:t>
      </w:r>
      <w:r>
        <w:rPr>
          <w:rFonts w:ascii="Arial" w:hAnsi="Arial" w:cs="Arial"/>
        </w:rPr>
        <w:tab/>
      </w:r>
      <w:r w:rsidRPr="009955A4">
        <w:rPr>
          <w:rFonts w:ascii="Arial" w:hAnsi="Arial" w:cs="Arial"/>
        </w:rPr>
        <w:t>Majetok a záväzky zabezpečené derivátmi, pričom sa uvádza forma tohto zabezpečenia</w:t>
      </w:r>
      <w:r>
        <w:rPr>
          <w:rFonts w:ascii="Arial" w:hAnsi="Arial" w:cs="Arial"/>
        </w:rPr>
        <w:t xml:space="preserve"> – </w:t>
      </w:r>
      <w:r w:rsidRPr="009955A4">
        <w:rPr>
          <w:rFonts w:ascii="Arial" w:hAnsi="Arial" w:cs="Arial"/>
          <w:b/>
        </w:rPr>
        <w:t>žiadne</w:t>
      </w:r>
    </w:p>
    <w:p w:rsidR="00C053FD" w:rsidRDefault="00C053FD" w:rsidP="00C053FD">
      <w:pPr>
        <w:rPr>
          <w:rFonts w:ascii="Arial" w:hAnsi="Arial" w:cs="Arial"/>
          <w:b/>
        </w:rPr>
      </w:pPr>
      <w:r w:rsidRPr="009955A4">
        <w:rPr>
          <w:rFonts w:ascii="Arial" w:hAnsi="Arial" w:cs="Arial"/>
          <w:b/>
        </w:rPr>
        <w:t>D. Doplňujúce údaje k výkazu ziskov a</w:t>
      </w:r>
      <w:r>
        <w:rPr>
          <w:rFonts w:ascii="Arial" w:hAnsi="Arial" w:cs="Arial"/>
          <w:b/>
        </w:rPr>
        <w:t> </w:t>
      </w:r>
      <w:r w:rsidRPr="009955A4">
        <w:rPr>
          <w:rFonts w:ascii="Arial" w:hAnsi="Arial" w:cs="Arial"/>
          <w:b/>
        </w:rPr>
        <w:t>strát</w:t>
      </w:r>
    </w:p>
    <w:p w:rsidR="00C053FD" w:rsidRDefault="00C053FD" w:rsidP="00C053FD">
      <w:pPr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</w:t>
      </w:r>
      <w:r w:rsidRPr="009955A4">
        <w:rPr>
          <w:rFonts w:ascii="Arial" w:hAnsi="Arial" w:cs="Arial"/>
        </w:rPr>
        <w:t>a)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  <w:t>Tržby za vlastné výkony a tovar (popis v členení hlavnej a podnikateľskej činnosti)</w:t>
      </w:r>
    </w:p>
    <w:tbl>
      <w:tblPr>
        <w:tblStyle w:val="Mriekatabuky"/>
        <w:tblW w:w="0" w:type="auto"/>
        <w:tblLook w:val="04A0"/>
      </w:tblPr>
      <w:tblGrid>
        <w:gridCol w:w="4644"/>
        <w:gridCol w:w="2268"/>
        <w:gridCol w:w="2300"/>
      </w:tblGrid>
      <w:tr w:rsidR="00C053FD" w:rsidTr="00024279">
        <w:trPr>
          <w:trHeight w:val="1006"/>
        </w:trPr>
        <w:tc>
          <w:tcPr>
            <w:tcW w:w="4644" w:type="dxa"/>
            <w:vAlign w:val="center"/>
          </w:tcPr>
          <w:p w:rsidR="00C053FD" w:rsidRPr="009B4E62" w:rsidRDefault="00C053FD" w:rsidP="00024279">
            <w:pPr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Druh výkonu a tovar podľa jednotlivých typov výrobkov a služieb účtovnej jednotky a hlavných oblastí odbytu</w:t>
            </w:r>
          </w:p>
        </w:tc>
        <w:tc>
          <w:tcPr>
            <w:tcW w:w="2268" w:type="dxa"/>
            <w:vAlign w:val="center"/>
          </w:tcPr>
          <w:p w:rsidR="00C053FD" w:rsidRPr="009B4E62" w:rsidRDefault="00C053FD" w:rsidP="00A500C3">
            <w:pPr>
              <w:jc w:val="center"/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Podnikateľská činnosť 201</w:t>
            </w:r>
            <w:r w:rsidR="00B4022C">
              <w:rPr>
                <w:rFonts w:ascii="Arial" w:hAnsi="Arial" w:cs="Arial"/>
                <w:b/>
              </w:rPr>
              <w:t>9</w:t>
            </w:r>
          </w:p>
        </w:tc>
        <w:tc>
          <w:tcPr>
            <w:tcW w:w="2300" w:type="dxa"/>
            <w:vAlign w:val="center"/>
          </w:tcPr>
          <w:p w:rsidR="00C053FD" w:rsidRPr="009B4E62" w:rsidRDefault="00C053FD" w:rsidP="00A500C3">
            <w:pPr>
              <w:jc w:val="center"/>
              <w:rPr>
                <w:rFonts w:ascii="Arial" w:hAnsi="Arial" w:cs="Arial"/>
                <w:b/>
              </w:rPr>
            </w:pPr>
            <w:r w:rsidRPr="009B4E62">
              <w:rPr>
                <w:rFonts w:ascii="Arial" w:hAnsi="Arial" w:cs="Arial"/>
                <w:b/>
              </w:rPr>
              <w:t>Podnikateľská činnosť 201</w:t>
            </w:r>
            <w:r w:rsidR="00B4022C">
              <w:rPr>
                <w:rFonts w:ascii="Arial" w:hAnsi="Arial" w:cs="Arial"/>
                <w:b/>
              </w:rPr>
              <w:t>8</w:t>
            </w:r>
          </w:p>
        </w:tc>
      </w:tr>
      <w:tr w:rsidR="00C053FD" w:rsidTr="00024279">
        <w:trPr>
          <w:trHeight w:val="566"/>
        </w:trPr>
        <w:tc>
          <w:tcPr>
            <w:tcW w:w="4644" w:type="dxa"/>
            <w:vAlign w:val="center"/>
          </w:tcPr>
          <w:p w:rsidR="00C053FD" w:rsidRPr="00DB0FB5" w:rsidRDefault="00C053FD" w:rsidP="00C053FD">
            <w:pPr>
              <w:pStyle w:val="Odsekzoznamu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za predaj tovaru</w:t>
            </w:r>
          </w:p>
        </w:tc>
        <w:tc>
          <w:tcPr>
            <w:tcW w:w="2268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C053FD" w:rsidRDefault="00C053FD" w:rsidP="00024279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</w:tr>
      <w:tr w:rsidR="00C053FD" w:rsidTr="00024279">
        <w:trPr>
          <w:trHeight w:val="487"/>
        </w:trPr>
        <w:tc>
          <w:tcPr>
            <w:tcW w:w="4644" w:type="dxa"/>
            <w:vAlign w:val="center"/>
          </w:tcPr>
          <w:p w:rsidR="00C053FD" w:rsidRPr="00DB0FB5" w:rsidRDefault="00C053FD" w:rsidP="00C053FD">
            <w:pPr>
              <w:pStyle w:val="Odsekzoznamu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za predaj vlastných výrobkov</w:t>
            </w:r>
          </w:p>
        </w:tc>
        <w:tc>
          <w:tcPr>
            <w:tcW w:w="2268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C053FD" w:rsidTr="00024279">
        <w:trPr>
          <w:trHeight w:val="567"/>
        </w:trPr>
        <w:tc>
          <w:tcPr>
            <w:tcW w:w="4644" w:type="dxa"/>
            <w:vAlign w:val="center"/>
          </w:tcPr>
          <w:p w:rsidR="00C053FD" w:rsidRPr="00DB0FB5" w:rsidRDefault="00C053FD" w:rsidP="00C053FD">
            <w:pPr>
              <w:pStyle w:val="Odsekzoznamu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 xml:space="preserve">Tržby za predaj služby – vlastná činnosť </w:t>
            </w:r>
          </w:p>
        </w:tc>
        <w:tc>
          <w:tcPr>
            <w:tcW w:w="2268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C053FD" w:rsidTr="00024279">
        <w:trPr>
          <w:trHeight w:val="548"/>
        </w:trPr>
        <w:tc>
          <w:tcPr>
            <w:tcW w:w="4644" w:type="dxa"/>
            <w:vAlign w:val="center"/>
          </w:tcPr>
          <w:p w:rsidR="00C053FD" w:rsidRPr="00DB0FB5" w:rsidRDefault="00C053FD" w:rsidP="00C053FD">
            <w:pPr>
              <w:pStyle w:val="Odsekzoznamu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 xml:space="preserve">Ostatné prevádzkové výnosy - </w:t>
            </w:r>
          </w:p>
        </w:tc>
        <w:tc>
          <w:tcPr>
            <w:tcW w:w="2268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C053FD" w:rsidTr="00024279">
        <w:trPr>
          <w:trHeight w:val="555"/>
        </w:trPr>
        <w:tc>
          <w:tcPr>
            <w:tcW w:w="4644" w:type="dxa"/>
            <w:vAlign w:val="center"/>
          </w:tcPr>
          <w:p w:rsidR="00C053FD" w:rsidRPr="00DB0FB5" w:rsidRDefault="00C053FD" w:rsidP="00C053FD">
            <w:pPr>
              <w:pStyle w:val="Odsekzoznamu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DB0FB5">
              <w:rPr>
                <w:rFonts w:ascii="Arial" w:hAnsi="Arial" w:cs="Arial"/>
              </w:rPr>
              <w:t>Tržby z úrokov</w:t>
            </w:r>
          </w:p>
        </w:tc>
        <w:tc>
          <w:tcPr>
            <w:tcW w:w="2268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  <w:tr w:rsidR="00C053FD" w:rsidTr="00024279">
        <w:trPr>
          <w:trHeight w:val="549"/>
        </w:trPr>
        <w:tc>
          <w:tcPr>
            <w:tcW w:w="4644" w:type="dxa"/>
            <w:vAlign w:val="center"/>
          </w:tcPr>
          <w:p w:rsidR="00C053FD" w:rsidRPr="00DB0FB5" w:rsidRDefault="00C053FD" w:rsidP="00024279">
            <w:pPr>
              <w:rPr>
                <w:rFonts w:ascii="Arial" w:hAnsi="Arial" w:cs="Arial"/>
                <w:b/>
              </w:rPr>
            </w:pPr>
            <w:r w:rsidRPr="00DB0FB5">
              <w:rPr>
                <w:rFonts w:ascii="Arial" w:hAnsi="Arial" w:cs="Arial"/>
                <w:b/>
              </w:rPr>
              <w:t>Tržby spolu</w:t>
            </w:r>
          </w:p>
        </w:tc>
        <w:tc>
          <w:tcPr>
            <w:tcW w:w="2268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300" w:type="dxa"/>
            <w:vAlign w:val="center"/>
          </w:tcPr>
          <w:p w:rsidR="00C053FD" w:rsidRDefault="00C053FD" w:rsidP="00024279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C053FD" w:rsidRDefault="00C053FD" w:rsidP="00C053FD">
      <w:pPr>
        <w:rPr>
          <w:rFonts w:ascii="Arial" w:hAnsi="Arial" w:cs="Arial"/>
        </w:rPr>
      </w:pPr>
    </w:p>
    <w:p w:rsidR="00C053FD" w:rsidRDefault="00C053FD" w:rsidP="00C053FD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    b)</w:t>
      </w:r>
      <w:r>
        <w:rPr>
          <w:rFonts w:ascii="Arial" w:hAnsi="Arial" w:cs="Arial"/>
        </w:rPr>
        <w:tab/>
        <w:t xml:space="preserve"> Aktivácia, popis, výška významných položiek – </w:t>
      </w:r>
      <w:r w:rsidRPr="00DB0FB5">
        <w:rPr>
          <w:rFonts w:ascii="Arial" w:hAnsi="Arial" w:cs="Arial"/>
          <w:b/>
        </w:rPr>
        <w:t>žiadna</w:t>
      </w:r>
    </w:p>
    <w:p w:rsidR="00C053FD" w:rsidRDefault="00C053FD" w:rsidP="00C053F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</w:t>
      </w:r>
      <w:r w:rsidRPr="00DB0FB5">
        <w:rPr>
          <w:rFonts w:ascii="Arial" w:hAnsi="Arial" w:cs="Arial"/>
        </w:rPr>
        <w:t xml:space="preserve">c) Príspevky a dary </w:t>
      </w:r>
      <w:r>
        <w:rPr>
          <w:rFonts w:ascii="Arial" w:hAnsi="Arial" w:cs="Arial"/>
        </w:rPr>
        <w:t>–</w:t>
      </w:r>
      <w:r>
        <w:rPr>
          <w:rFonts w:ascii="Arial" w:hAnsi="Arial" w:cs="Arial"/>
          <w:b/>
        </w:rPr>
        <w:t xml:space="preserve"> žiadne</w:t>
      </w:r>
    </w:p>
    <w:p w:rsidR="00C053FD" w:rsidRDefault="00C053FD" w:rsidP="00C053FD">
      <w:pPr>
        <w:ind w:left="426" w:hanging="426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   </w:t>
      </w:r>
      <w:r w:rsidRPr="00DB0FB5">
        <w:rPr>
          <w:rFonts w:ascii="Arial" w:hAnsi="Arial" w:cs="Arial"/>
        </w:rPr>
        <w:t xml:space="preserve">d) Opis a suma významných položiek finančných výnosov a celková suma kurzových </w:t>
      </w:r>
      <w:r>
        <w:rPr>
          <w:rFonts w:ascii="Arial" w:hAnsi="Arial" w:cs="Arial"/>
        </w:rPr>
        <w:t xml:space="preserve">         </w:t>
      </w:r>
      <w:r w:rsidRPr="00DB0FB5">
        <w:rPr>
          <w:rFonts w:ascii="Arial" w:hAnsi="Arial" w:cs="Arial"/>
        </w:rPr>
        <w:t xml:space="preserve">ziskov, osobitne sa uvádza hodnota kurzových ziskov účtovaná ku dňu, ktorému sa zostavuje účtovná závierka </w:t>
      </w:r>
      <w:r>
        <w:rPr>
          <w:rFonts w:ascii="Arial" w:hAnsi="Arial" w:cs="Arial"/>
        </w:rPr>
        <w:t>–</w:t>
      </w:r>
      <w:r>
        <w:rPr>
          <w:rFonts w:ascii="Arial" w:hAnsi="Arial" w:cs="Arial"/>
          <w:b/>
        </w:rPr>
        <w:t xml:space="preserve"> bezvýznamné</w:t>
      </w:r>
    </w:p>
    <w:p w:rsidR="00C053FD" w:rsidRDefault="00C053FD" w:rsidP="00C053FD">
      <w:pPr>
        <w:ind w:left="426" w:hanging="426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      </w:t>
      </w:r>
      <w:r w:rsidRPr="00DD58C7">
        <w:rPr>
          <w:rFonts w:ascii="Arial" w:hAnsi="Arial" w:cs="Arial"/>
        </w:rPr>
        <w:t xml:space="preserve"> e) Suma položiek mimoriadnych výnosov týkajúcich sa bežného účtovného obdobia a ich opis a suma položiek mimoriadnych výnosov týkajúcich sa predchádzajúcich účtovných obdo</w:t>
      </w:r>
      <w:r>
        <w:rPr>
          <w:rFonts w:ascii="Arial" w:hAnsi="Arial" w:cs="Arial"/>
        </w:rPr>
        <w:t>b</w:t>
      </w:r>
      <w:r w:rsidRPr="00DD58C7">
        <w:rPr>
          <w:rFonts w:ascii="Arial" w:hAnsi="Arial" w:cs="Arial"/>
        </w:rPr>
        <w:t>í a ich opis</w:t>
      </w:r>
      <w:r>
        <w:rPr>
          <w:rFonts w:ascii="Arial" w:hAnsi="Arial" w:cs="Arial"/>
          <w:b/>
        </w:rPr>
        <w:t xml:space="preserve"> - žiadna</w:t>
      </w:r>
    </w:p>
    <w:p w:rsidR="00C053FD" w:rsidRDefault="00C053FD" w:rsidP="00C053FD">
      <w:pPr>
        <w:rPr>
          <w:rFonts w:ascii="Arial" w:hAnsi="Arial" w:cs="Arial"/>
          <w:b/>
        </w:rPr>
      </w:pPr>
      <w:r w:rsidRPr="00DD58C7">
        <w:rPr>
          <w:rFonts w:ascii="Arial" w:hAnsi="Arial" w:cs="Arial"/>
          <w:b/>
        </w:rPr>
        <w:t>E. Prenajatý majetok a majetok zachytený na podsúvahových účtoch</w:t>
      </w:r>
      <w:r>
        <w:rPr>
          <w:rFonts w:ascii="Arial" w:hAnsi="Arial" w:cs="Arial"/>
          <w:b/>
        </w:rPr>
        <w:t xml:space="preserve"> – žiadne</w:t>
      </w:r>
    </w:p>
    <w:p w:rsidR="00E03B13" w:rsidRDefault="00E03B13" w:rsidP="00C053FD">
      <w:pPr>
        <w:rPr>
          <w:rFonts w:ascii="Arial" w:hAnsi="Arial" w:cs="Arial"/>
          <w:b/>
        </w:rPr>
      </w:pPr>
    </w:p>
    <w:p w:rsidR="00E03B13" w:rsidRDefault="00E03B13" w:rsidP="00C053FD">
      <w:pPr>
        <w:rPr>
          <w:rFonts w:ascii="Arial" w:hAnsi="Arial" w:cs="Arial"/>
          <w:b/>
        </w:rPr>
      </w:pPr>
    </w:p>
    <w:p w:rsidR="00C053FD" w:rsidRDefault="00C053FD" w:rsidP="00C053F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F. Prípadné ďalšie pohľadávky a záväzky</w:t>
      </w:r>
    </w:p>
    <w:p w:rsidR="00C053FD" w:rsidRDefault="00C053FD" w:rsidP="00C053FD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Opis a hodnota budúcich možných záväzkov nevykázaných v súvahe vyplývajúcich zo súdnych rozhodnutí, z poskytnutých záruk, zo všeobecne závažných právnych predpisov, zo zmlúv o podriadenom záväzku, z ručenia v členení podľa jednotlivých druhov ručenia a informácie o iných formách zabezpečenia a podobne – </w:t>
      </w:r>
      <w:r w:rsidRPr="00DD58C7">
        <w:rPr>
          <w:rFonts w:ascii="Arial" w:hAnsi="Arial" w:cs="Arial"/>
          <w:b/>
        </w:rPr>
        <w:t>žiadne</w:t>
      </w:r>
    </w:p>
    <w:p w:rsidR="00C053FD" w:rsidRDefault="00C053FD" w:rsidP="00C053F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G. Ostatné finančné povinnosti</w:t>
      </w:r>
    </w:p>
    <w:p w:rsidR="00C053FD" w:rsidRDefault="00C053FD" w:rsidP="00C053FD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Významné položky ostatných finančných povinností, ktoré sa nasledujú v účtovníctve a neuvádzajú sa v súvahe, pri každej položke sa uvádza jej popis, výška a údaj, či sa netýka spriaznených osôb – </w:t>
      </w:r>
      <w:r w:rsidRPr="00DD58C7">
        <w:rPr>
          <w:rFonts w:ascii="Arial" w:hAnsi="Arial" w:cs="Arial"/>
          <w:b/>
        </w:rPr>
        <w:t>žiadne</w:t>
      </w:r>
    </w:p>
    <w:p w:rsidR="00C053FD" w:rsidRDefault="00C053FD" w:rsidP="00C053FD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H. Doplňujúce informácie</w:t>
      </w:r>
    </w:p>
    <w:p w:rsidR="00C053FD" w:rsidRDefault="00C053FD" w:rsidP="00C053FD">
      <w:pPr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Popis ďalších skutočností, ktoré nastali v čase odo dňa, ku ktorému sa zostavuje účtovná závierka, do dňa zostavenia účtovnej závierky: </w:t>
      </w:r>
      <w:r w:rsidRPr="00DD58C7">
        <w:rPr>
          <w:rFonts w:ascii="Arial" w:hAnsi="Arial" w:cs="Arial"/>
          <w:b/>
        </w:rPr>
        <w:t>bezvýznamné</w:t>
      </w:r>
    </w:p>
    <w:p w:rsidR="00DE3B80" w:rsidRDefault="00DE3B80"/>
    <w:sectPr w:rsidR="00DE3B80" w:rsidSect="00206A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D03E3E"/>
    <w:multiLevelType w:val="hybridMultilevel"/>
    <w:tmpl w:val="397479F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1634395"/>
    <w:multiLevelType w:val="hybridMultilevel"/>
    <w:tmpl w:val="3F54EF70"/>
    <w:lvl w:ilvl="0" w:tplc="E7A07DAA">
      <w:start w:val="1"/>
      <w:numFmt w:val="decimal"/>
      <w:lvlText w:val="%1."/>
      <w:lvlJc w:val="left"/>
      <w:pPr>
        <w:ind w:left="4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2">
    <w:nsid w:val="41FA5B93"/>
    <w:multiLevelType w:val="hybridMultilevel"/>
    <w:tmpl w:val="D324AC6A"/>
    <w:lvl w:ilvl="0" w:tplc="041B0017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65F1D9C"/>
    <w:multiLevelType w:val="hybridMultilevel"/>
    <w:tmpl w:val="A01E0968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/>
  <w:defaultTabStop w:val="708"/>
  <w:hyphenationZone w:val="425"/>
  <w:characterSpacingControl w:val="doNotCompress"/>
  <w:compat/>
  <w:rsids>
    <w:rsidRoot w:val="00C053FD"/>
    <w:rsid w:val="003B2D9A"/>
    <w:rsid w:val="003E107A"/>
    <w:rsid w:val="003E6DB2"/>
    <w:rsid w:val="00450C08"/>
    <w:rsid w:val="005E3E63"/>
    <w:rsid w:val="00894079"/>
    <w:rsid w:val="009D4FCF"/>
    <w:rsid w:val="00A500C3"/>
    <w:rsid w:val="00B4022C"/>
    <w:rsid w:val="00C053FD"/>
    <w:rsid w:val="00D21D08"/>
    <w:rsid w:val="00DE3B80"/>
    <w:rsid w:val="00E03B13"/>
    <w:rsid w:val="00E62EE2"/>
    <w:rsid w:val="00E900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053F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053FD"/>
    <w:pPr>
      <w:ind w:left="720"/>
      <w:contextualSpacing/>
    </w:pPr>
  </w:style>
  <w:style w:type="table" w:styleId="Mriekatabuky">
    <w:name w:val="Table Grid"/>
    <w:basedOn w:val="Normlnatabuka"/>
    <w:uiPriority w:val="59"/>
    <w:rsid w:val="00C053F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770</Words>
  <Characters>4394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NONE</Company>
  <LinksUpToDate>false</LinksUpToDate>
  <CharactersWithSpaces>5154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CHANGE_ME</dc:creator>
  <cp:lastModifiedBy>pc</cp:lastModifiedBy>
  <cp:revision>2</cp:revision>
  <cp:lastPrinted>2017-03-10T14:43:00Z</cp:lastPrinted>
  <dcterms:created xsi:type="dcterms:W3CDTF">2020-07-11T17:20:00Z</dcterms:created>
  <dcterms:modified xsi:type="dcterms:W3CDTF">2020-07-11T17:20:00Z</dcterms:modified>
</cp:coreProperties>
</file>