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E41EB5" w14:textId="2730D685" w:rsidR="003F4A62" w:rsidRDefault="009C26AD" w:rsidP="001122CA">
      <w:pPr>
        <w:pStyle w:val="berschrift1"/>
        <w:tabs>
          <w:tab w:val="left" w:pos="951"/>
        </w:tabs>
        <w:spacing w:before="183"/>
        <w:ind w:left="0"/>
      </w:pPr>
      <w:proofErr w:type="spellStart"/>
      <w:r>
        <w:t>Čl.I</w:t>
      </w:r>
      <w:proofErr w:type="spellEnd"/>
      <w:r>
        <w:t>.</w:t>
      </w:r>
      <w:r w:rsidR="00EE310B">
        <w:t xml:space="preserve"> </w:t>
      </w:r>
      <w:r>
        <w:t>Všeobecné informácie</w:t>
      </w:r>
    </w:p>
    <w:p w14:paraId="047AC85E" w14:textId="77777777" w:rsidR="00EE310B" w:rsidRDefault="00EE310B">
      <w:pPr>
        <w:pStyle w:val="berschrift1"/>
        <w:tabs>
          <w:tab w:val="left" w:pos="951"/>
        </w:tabs>
        <w:spacing w:before="183"/>
      </w:pPr>
    </w:p>
    <w:p w14:paraId="5285301B" w14:textId="7534DA13" w:rsidR="009C26AD" w:rsidRPr="001122CA" w:rsidRDefault="009C26AD" w:rsidP="001122CA">
      <w:pPr>
        <w:pStyle w:val="berschrift2"/>
        <w:numPr>
          <w:ilvl w:val="1"/>
          <w:numId w:val="7"/>
        </w:numPr>
        <w:tabs>
          <w:tab w:val="left" w:pos="567"/>
        </w:tabs>
        <w:spacing w:before="120"/>
        <w:ind w:left="453" w:hanging="340"/>
        <w:rPr>
          <w:b w:val="0"/>
        </w:rPr>
      </w:pPr>
      <w:r w:rsidRPr="001122CA">
        <w:tab/>
        <w:t xml:space="preserve">Informácie o účtovnej jednotke </w:t>
      </w:r>
    </w:p>
    <w:p w14:paraId="5A935725" w14:textId="079F1094" w:rsidR="00EE310B" w:rsidRDefault="009C26AD" w:rsidP="001122CA">
      <w:pPr>
        <w:spacing w:before="242" w:line="302" w:lineRule="auto"/>
        <w:ind w:left="567" w:right="3685" w:hanging="425"/>
        <w:rPr>
          <w:b/>
          <w:sz w:val="24"/>
        </w:rPr>
      </w:pPr>
      <w:r>
        <w:rPr>
          <w:b/>
          <w:sz w:val="24"/>
        </w:rPr>
        <w:t xml:space="preserve">Obchodné meno a sídlo spoločnosti: </w:t>
      </w:r>
    </w:p>
    <w:p w14:paraId="61831063" w14:textId="77777777" w:rsidR="003F4A62" w:rsidRPr="00881595" w:rsidRDefault="009C26AD" w:rsidP="001122CA">
      <w:pPr>
        <w:spacing w:before="242" w:line="302" w:lineRule="auto"/>
        <w:ind w:left="951" w:right="4535" w:hanging="809"/>
        <w:rPr>
          <w:b/>
          <w:sz w:val="20"/>
          <w:szCs w:val="20"/>
        </w:rPr>
      </w:pPr>
      <w:proofErr w:type="spellStart"/>
      <w:r w:rsidRPr="00881595">
        <w:rPr>
          <w:b/>
          <w:sz w:val="20"/>
          <w:szCs w:val="20"/>
        </w:rPr>
        <w:t>Hörmann</w:t>
      </w:r>
      <w:proofErr w:type="spellEnd"/>
      <w:r w:rsidRPr="00881595">
        <w:rPr>
          <w:b/>
          <w:sz w:val="20"/>
          <w:szCs w:val="20"/>
        </w:rPr>
        <w:t xml:space="preserve"> </w:t>
      </w:r>
      <w:proofErr w:type="spellStart"/>
      <w:r w:rsidRPr="00881595">
        <w:rPr>
          <w:b/>
          <w:sz w:val="20"/>
          <w:szCs w:val="20"/>
        </w:rPr>
        <w:t>Automotive</w:t>
      </w:r>
      <w:proofErr w:type="spellEnd"/>
      <w:r w:rsidRPr="00881595">
        <w:rPr>
          <w:b/>
          <w:sz w:val="20"/>
          <w:szCs w:val="20"/>
        </w:rPr>
        <w:t xml:space="preserve"> Slovakia,</w:t>
      </w:r>
      <w:r w:rsidRPr="00881595">
        <w:rPr>
          <w:b/>
          <w:spacing w:val="10"/>
          <w:sz w:val="20"/>
          <w:szCs w:val="20"/>
        </w:rPr>
        <w:t xml:space="preserve"> </w:t>
      </w:r>
      <w:r w:rsidRPr="00881595">
        <w:rPr>
          <w:b/>
          <w:sz w:val="20"/>
          <w:szCs w:val="20"/>
        </w:rPr>
        <w:t>s.r.o.</w:t>
      </w:r>
    </w:p>
    <w:p w14:paraId="7C18A005" w14:textId="77777777" w:rsidR="003F4A62" w:rsidRPr="009C26AD" w:rsidRDefault="009C26AD" w:rsidP="001122CA">
      <w:pPr>
        <w:pStyle w:val="Textkrper"/>
        <w:spacing w:before="79"/>
        <w:ind w:left="986" w:hanging="844"/>
        <w:rPr>
          <w:sz w:val="20"/>
          <w:szCs w:val="20"/>
        </w:rPr>
      </w:pPr>
      <w:r w:rsidRPr="009C26AD">
        <w:rPr>
          <w:sz w:val="20"/>
          <w:szCs w:val="20"/>
        </w:rPr>
        <w:t>Partizánska 73</w:t>
      </w:r>
    </w:p>
    <w:p w14:paraId="57BFDBE6" w14:textId="77777777" w:rsidR="003F4A62" w:rsidRPr="009C26AD" w:rsidRDefault="009C26AD" w:rsidP="001122CA">
      <w:pPr>
        <w:pStyle w:val="Textkrper"/>
        <w:spacing w:before="138"/>
        <w:ind w:left="986" w:hanging="844"/>
        <w:rPr>
          <w:sz w:val="20"/>
          <w:szCs w:val="20"/>
        </w:rPr>
      </w:pPr>
      <w:r w:rsidRPr="009C26AD">
        <w:rPr>
          <w:sz w:val="20"/>
          <w:szCs w:val="20"/>
        </w:rPr>
        <w:t>957 01 Bánovce nad Bebravou</w:t>
      </w:r>
    </w:p>
    <w:p w14:paraId="6F7961D0" w14:textId="77777777" w:rsidR="009C26AD" w:rsidRPr="00EE310B" w:rsidRDefault="009C26AD" w:rsidP="001122CA">
      <w:pPr>
        <w:spacing w:before="242" w:line="302" w:lineRule="auto"/>
        <w:ind w:left="567" w:right="3685" w:hanging="425"/>
        <w:rPr>
          <w:b/>
          <w:sz w:val="24"/>
        </w:rPr>
      </w:pPr>
      <w:r w:rsidRPr="00EE310B">
        <w:rPr>
          <w:b/>
          <w:sz w:val="24"/>
        </w:rPr>
        <w:t>Právna forma:</w:t>
      </w:r>
    </w:p>
    <w:p w14:paraId="1EAA48B3" w14:textId="77777777" w:rsidR="009C26AD" w:rsidRPr="009C26AD" w:rsidRDefault="009C26AD" w:rsidP="001122CA">
      <w:pPr>
        <w:pStyle w:val="Textkrper"/>
        <w:spacing w:before="138"/>
        <w:ind w:left="986" w:hanging="844"/>
        <w:rPr>
          <w:sz w:val="20"/>
          <w:szCs w:val="20"/>
        </w:rPr>
      </w:pPr>
      <w:r w:rsidRPr="009C26AD">
        <w:rPr>
          <w:sz w:val="20"/>
          <w:szCs w:val="20"/>
        </w:rPr>
        <w:t>Spoločnosť s ručením obmedzeným</w:t>
      </w:r>
    </w:p>
    <w:p w14:paraId="597F596E" w14:textId="77777777" w:rsidR="003F4A62" w:rsidRPr="001122CA" w:rsidRDefault="009C26AD" w:rsidP="001122CA">
      <w:pPr>
        <w:spacing w:before="242" w:line="302" w:lineRule="auto"/>
        <w:ind w:left="567" w:right="3685" w:hanging="425"/>
      </w:pPr>
      <w:r w:rsidRPr="001122CA">
        <w:rPr>
          <w:b/>
          <w:sz w:val="24"/>
        </w:rPr>
        <w:t>Opis hospodárskej činnosti :</w:t>
      </w:r>
    </w:p>
    <w:p w14:paraId="0596BA8A" w14:textId="77777777" w:rsidR="003F4A62" w:rsidRDefault="003F4A62">
      <w:pPr>
        <w:pStyle w:val="Textkrper"/>
        <w:spacing w:before="1"/>
        <w:rPr>
          <w:b/>
          <w:sz w:val="12"/>
        </w:rPr>
      </w:pPr>
    </w:p>
    <w:p w14:paraId="027EF0FD" w14:textId="77777777" w:rsidR="003F4A62" w:rsidRPr="009C26AD" w:rsidRDefault="009C26AD" w:rsidP="001122CA">
      <w:pPr>
        <w:ind w:left="142"/>
        <w:rPr>
          <w:sz w:val="20"/>
          <w:szCs w:val="20"/>
        </w:rPr>
      </w:pPr>
      <w:r w:rsidRPr="009C26AD">
        <w:rPr>
          <w:w w:val="105"/>
          <w:sz w:val="20"/>
          <w:szCs w:val="20"/>
        </w:rPr>
        <w:t>a, kúpa tovaru na účely jeho predaja konečnému spotrebiteľovi (maloobchod) alebo iným</w:t>
      </w:r>
    </w:p>
    <w:p w14:paraId="5AEFDDDE" w14:textId="77777777" w:rsidR="009C26AD" w:rsidRPr="009C26AD" w:rsidRDefault="009C26AD" w:rsidP="001122CA">
      <w:pPr>
        <w:spacing w:before="25"/>
        <w:ind w:left="142"/>
        <w:rPr>
          <w:w w:val="105"/>
          <w:sz w:val="20"/>
          <w:szCs w:val="20"/>
        </w:rPr>
      </w:pPr>
      <w:r w:rsidRPr="009C26AD">
        <w:rPr>
          <w:w w:val="105"/>
          <w:sz w:val="20"/>
          <w:szCs w:val="20"/>
        </w:rPr>
        <w:t xml:space="preserve">prevádzkovateľom živnosti (veľkoobchod), </w:t>
      </w:r>
    </w:p>
    <w:p w14:paraId="3F1F8430" w14:textId="77777777" w:rsidR="009C26AD" w:rsidRPr="009C26AD" w:rsidRDefault="009C26AD" w:rsidP="001122CA">
      <w:pPr>
        <w:spacing w:before="25"/>
        <w:ind w:left="142"/>
        <w:rPr>
          <w:w w:val="105"/>
          <w:sz w:val="20"/>
          <w:szCs w:val="20"/>
        </w:rPr>
      </w:pPr>
      <w:r w:rsidRPr="009C26AD">
        <w:rPr>
          <w:w w:val="105"/>
          <w:sz w:val="20"/>
          <w:szCs w:val="20"/>
        </w:rPr>
        <w:t xml:space="preserve">b, sprostredkovateľská činnosť v oblasti obchodu, </w:t>
      </w:r>
    </w:p>
    <w:p w14:paraId="371EFD8E" w14:textId="77777777" w:rsidR="009C26AD" w:rsidRPr="009C26AD" w:rsidRDefault="009C26AD" w:rsidP="001122CA">
      <w:pPr>
        <w:spacing w:before="25"/>
        <w:ind w:left="142"/>
        <w:rPr>
          <w:w w:val="105"/>
          <w:sz w:val="20"/>
          <w:szCs w:val="20"/>
        </w:rPr>
      </w:pPr>
      <w:r w:rsidRPr="009C26AD">
        <w:rPr>
          <w:w w:val="105"/>
          <w:sz w:val="20"/>
          <w:szCs w:val="20"/>
        </w:rPr>
        <w:t>c, sprostredkovateľská činnosť v oblasti výroby,</w:t>
      </w:r>
    </w:p>
    <w:p w14:paraId="3AF1FB71" w14:textId="77777777" w:rsidR="009C26AD" w:rsidRPr="009C26AD" w:rsidRDefault="009C26AD" w:rsidP="001122CA">
      <w:pPr>
        <w:spacing w:before="25"/>
        <w:ind w:left="142"/>
        <w:rPr>
          <w:w w:val="105"/>
          <w:sz w:val="20"/>
          <w:szCs w:val="20"/>
        </w:rPr>
      </w:pPr>
      <w:r w:rsidRPr="009C26AD">
        <w:rPr>
          <w:w w:val="105"/>
          <w:sz w:val="20"/>
          <w:szCs w:val="20"/>
        </w:rPr>
        <w:t>d, sprostredkovateľská činnosť v oblasti služieb,</w:t>
      </w:r>
    </w:p>
    <w:p w14:paraId="7047E322" w14:textId="77777777" w:rsidR="003F4A62" w:rsidRPr="009C26AD" w:rsidRDefault="009C26AD" w:rsidP="001122CA">
      <w:pPr>
        <w:spacing w:before="25"/>
        <w:ind w:left="142"/>
        <w:rPr>
          <w:w w:val="105"/>
          <w:sz w:val="20"/>
          <w:szCs w:val="20"/>
        </w:rPr>
      </w:pPr>
      <w:r w:rsidRPr="009C26AD">
        <w:rPr>
          <w:w w:val="105"/>
          <w:sz w:val="20"/>
          <w:szCs w:val="20"/>
        </w:rPr>
        <w:t>e, výroba elektrických svietidiel, zariadení pre motory a signalizácie,</w:t>
      </w:r>
    </w:p>
    <w:p w14:paraId="10E17B54" w14:textId="77777777" w:rsidR="009C26AD" w:rsidRPr="009C26AD" w:rsidRDefault="009C26AD" w:rsidP="001122CA">
      <w:pPr>
        <w:spacing w:before="25"/>
        <w:ind w:left="142"/>
        <w:rPr>
          <w:sz w:val="20"/>
          <w:szCs w:val="20"/>
        </w:rPr>
      </w:pPr>
      <w:r w:rsidRPr="009C26AD">
        <w:rPr>
          <w:w w:val="105"/>
          <w:sz w:val="20"/>
          <w:szCs w:val="20"/>
        </w:rPr>
        <w:t>f, výroba motorových vozidiel, motorov, dopravných prostriedkov, dielov a príslušenstva pre motorové vozidlá.</w:t>
      </w:r>
    </w:p>
    <w:p w14:paraId="3544EF40" w14:textId="77777777" w:rsidR="003F4A62" w:rsidRDefault="003F4A62">
      <w:pPr>
        <w:pStyle w:val="Textkrper"/>
        <w:spacing w:before="3"/>
        <w:rPr>
          <w:sz w:val="16"/>
        </w:rPr>
      </w:pPr>
    </w:p>
    <w:p w14:paraId="309B4AC2" w14:textId="77777777" w:rsidR="003F4A62" w:rsidRPr="001122CA" w:rsidRDefault="009C26AD" w:rsidP="001122CA">
      <w:pPr>
        <w:spacing w:before="242" w:line="302" w:lineRule="auto"/>
        <w:ind w:left="567" w:right="3685" w:hanging="425"/>
      </w:pPr>
      <w:r w:rsidRPr="001122CA">
        <w:rPr>
          <w:b/>
          <w:sz w:val="24"/>
        </w:rPr>
        <w:t>Deň založenia/Deň zápisu:</w:t>
      </w:r>
    </w:p>
    <w:p w14:paraId="508FCC84" w14:textId="77777777" w:rsidR="003F4A62" w:rsidRPr="009C26AD" w:rsidRDefault="009C26AD" w:rsidP="001122CA">
      <w:pPr>
        <w:pStyle w:val="Textkrper"/>
        <w:spacing w:before="90"/>
        <w:ind w:left="986" w:hanging="844"/>
        <w:rPr>
          <w:sz w:val="20"/>
          <w:szCs w:val="20"/>
        </w:rPr>
      </w:pPr>
      <w:r w:rsidRPr="009C26AD">
        <w:rPr>
          <w:sz w:val="20"/>
          <w:szCs w:val="20"/>
        </w:rPr>
        <w:t>01/09/2016</w:t>
      </w:r>
    </w:p>
    <w:p w14:paraId="37A5CE34" w14:textId="77777777" w:rsidR="003F4A62" w:rsidRDefault="003F4A62">
      <w:pPr>
        <w:pStyle w:val="Textkrper"/>
        <w:spacing w:before="3"/>
        <w:rPr>
          <w:sz w:val="28"/>
        </w:rPr>
      </w:pPr>
    </w:p>
    <w:p w14:paraId="6EE46A18" w14:textId="77777777" w:rsidR="003F4A62" w:rsidRPr="001122CA" w:rsidRDefault="009C26AD" w:rsidP="001122CA">
      <w:pPr>
        <w:spacing w:before="242" w:line="302" w:lineRule="auto"/>
        <w:ind w:left="567" w:right="3685" w:hanging="425"/>
      </w:pPr>
      <w:r w:rsidRPr="001122CA">
        <w:rPr>
          <w:b/>
          <w:sz w:val="24"/>
        </w:rPr>
        <w:t>Vznik účtovnej jednotky:</w:t>
      </w:r>
    </w:p>
    <w:p w14:paraId="4BC70651" w14:textId="77777777" w:rsidR="003F4A62" w:rsidRPr="009C26AD" w:rsidRDefault="009C26AD" w:rsidP="001122CA">
      <w:pPr>
        <w:pStyle w:val="Textkrper"/>
        <w:spacing w:before="90"/>
        <w:ind w:left="986" w:hanging="844"/>
        <w:rPr>
          <w:sz w:val="20"/>
          <w:szCs w:val="20"/>
        </w:rPr>
      </w:pPr>
      <w:r w:rsidRPr="009C26AD">
        <w:rPr>
          <w:sz w:val="20"/>
          <w:szCs w:val="20"/>
        </w:rPr>
        <w:t>01/09/2016</w:t>
      </w:r>
    </w:p>
    <w:p w14:paraId="2D4A24F9" w14:textId="77777777" w:rsidR="003F4A62" w:rsidRDefault="003F4A62">
      <w:pPr>
        <w:pStyle w:val="Textkrper"/>
        <w:rPr>
          <w:sz w:val="20"/>
        </w:rPr>
      </w:pPr>
    </w:p>
    <w:p w14:paraId="10792C3E" w14:textId="77777777" w:rsidR="003F4A62" w:rsidRDefault="009C26AD" w:rsidP="00EE310B">
      <w:pPr>
        <w:pStyle w:val="berschrift2"/>
        <w:numPr>
          <w:ilvl w:val="1"/>
          <w:numId w:val="7"/>
        </w:numPr>
        <w:tabs>
          <w:tab w:val="left" w:pos="951"/>
          <w:tab w:val="left" w:pos="952"/>
        </w:tabs>
        <w:spacing w:before="227"/>
      </w:pPr>
      <w:r>
        <w:t>Dátum schválenia účtovnej závierky za bezprostredne predchádzajúce účtovné</w:t>
      </w:r>
      <w:r>
        <w:rPr>
          <w:spacing w:val="-12"/>
        </w:rPr>
        <w:t xml:space="preserve"> </w:t>
      </w:r>
      <w:r>
        <w:t>obdobie:</w:t>
      </w:r>
    </w:p>
    <w:p w14:paraId="13A2FA74" w14:textId="77777777" w:rsidR="006B66FF" w:rsidRDefault="006B66FF" w:rsidP="006B66FF">
      <w:pPr>
        <w:ind w:left="980"/>
        <w:rPr>
          <w:w w:val="105"/>
          <w:sz w:val="20"/>
          <w:szCs w:val="20"/>
        </w:rPr>
      </w:pPr>
    </w:p>
    <w:p w14:paraId="6E6EE2E5" w14:textId="5C44AFD4" w:rsidR="003F4A62" w:rsidRPr="001122CA" w:rsidRDefault="00D17BA9" w:rsidP="001122CA">
      <w:pPr>
        <w:ind w:left="284"/>
        <w:rPr>
          <w:w w:val="105"/>
          <w:sz w:val="20"/>
          <w:szCs w:val="20"/>
        </w:rPr>
      </w:pPr>
      <w:r w:rsidRPr="001122CA">
        <w:rPr>
          <w:w w:val="105"/>
          <w:sz w:val="20"/>
          <w:szCs w:val="20"/>
        </w:rPr>
        <w:t>Účtovná závierka spoločnosti k 31. decembru 201</w:t>
      </w:r>
      <w:r w:rsidR="00F5075B">
        <w:rPr>
          <w:w w:val="105"/>
          <w:sz w:val="20"/>
          <w:szCs w:val="20"/>
        </w:rPr>
        <w:t>8</w:t>
      </w:r>
      <w:r w:rsidRPr="001122CA">
        <w:rPr>
          <w:w w:val="105"/>
          <w:sz w:val="20"/>
          <w:szCs w:val="20"/>
        </w:rPr>
        <w:t xml:space="preserve">, za predchádzajúce účtovné obdobie, bola schválená valným zhromaždením spoločnosti dňa </w:t>
      </w:r>
      <w:r w:rsidR="00F5075B">
        <w:rPr>
          <w:w w:val="105"/>
          <w:sz w:val="20"/>
          <w:szCs w:val="20"/>
        </w:rPr>
        <w:t>06/0</w:t>
      </w:r>
      <w:r w:rsidR="001122CA">
        <w:rPr>
          <w:w w:val="105"/>
          <w:sz w:val="20"/>
          <w:szCs w:val="20"/>
        </w:rPr>
        <w:t>9</w:t>
      </w:r>
      <w:r w:rsidR="00F5075B">
        <w:rPr>
          <w:w w:val="105"/>
          <w:sz w:val="20"/>
          <w:szCs w:val="20"/>
        </w:rPr>
        <w:t>/2019.</w:t>
      </w:r>
    </w:p>
    <w:p w14:paraId="2F035238" w14:textId="77777777" w:rsidR="003F4A62" w:rsidRDefault="003F4A62">
      <w:pPr>
        <w:pStyle w:val="Textkrper"/>
        <w:spacing w:before="2"/>
        <w:rPr>
          <w:sz w:val="25"/>
        </w:rPr>
      </w:pPr>
    </w:p>
    <w:p w14:paraId="2D75FEE5" w14:textId="77777777" w:rsidR="003F4A62" w:rsidRDefault="009C26AD">
      <w:pPr>
        <w:pStyle w:val="berschrift2"/>
        <w:numPr>
          <w:ilvl w:val="1"/>
          <w:numId w:val="7"/>
        </w:numPr>
        <w:tabs>
          <w:tab w:val="left" w:pos="951"/>
          <w:tab w:val="left" w:pos="952"/>
        </w:tabs>
      </w:pPr>
      <w:r>
        <w:t>Právny dôvod na zostavenie účtovnej</w:t>
      </w:r>
      <w:r>
        <w:rPr>
          <w:spacing w:val="-8"/>
        </w:rPr>
        <w:t xml:space="preserve"> </w:t>
      </w:r>
      <w:r>
        <w:t>závierky:</w:t>
      </w:r>
    </w:p>
    <w:p w14:paraId="22C054C9" w14:textId="77777777" w:rsidR="003F4A62" w:rsidRDefault="003F4A62">
      <w:pPr>
        <w:pStyle w:val="Textkrper"/>
        <w:rPr>
          <w:b/>
          <w:sz w:val="12"/>
        </w:rPr>
      </w:pPr>
    </w:p>
    <w:p w14:paraId="47816255" w14:textId="59AE0B35" w:rsidR="003F4A62" w:rsidRPr="001122CA" w:rsidRDefault="00D17BA9" w:rsidP="001122CA">
      <w:pPr>
        <w:ind w:left="284"/>
        <w:rPr>
          <w:w w:val="105"/>
          <w:sz w:val="20"/>
          <w:szCs w:val="20"/>
        </w:rPr>
      </w:pPr>
      <w:r>
        <w:rPr>
          <w:w w:val="105"/>
          <w:sz w:val="20"/>
          <w:szCs w:val="20"/>
        </w:rPr>
        <w:t>Účtovná závierka</w:t>
      </w:r>
      <w:r w:rsidR="0020767E">
        <w:rPr>
          <w:w w:val="105"/>
          <w:sz w:val="20"/>
          <w:szCs w:val="20"/>
        </w:rPr>
        <w:t xml:space="preserve"> spoločnosti k 31/12/201</w:t>
      </w:r>
      <w:r w:rsidR="00F5075B">
        <w:rPr>
          <w:w w:val="105"/>
          <w:sz w:val="20"/>
          <w:szCs w:val="20"/>
        </w:rPr>
        <w:t>9</w:t>
      </w:r>
      <w:r w:rsidR="009C26AD" w:rsidRPr="0020767E">
        <w:rPr>
          <w:w w:val="105"/>
          <w:sz w:val="20"/>
          <w:szCs w:val="20"/>
        </w:rPr>
        <w:t xml:space="preserve"> je zostaven</w:t>
      </w:r>
      <w:r w:rsidR="0020767E">
        <w:rPr>
          <w:w w:val="105"/>
          <w:sz w:val="20"/>
          <w:szCs w:val="20"/>
        </w:rPr>
        <w:t>á</w:t>
      </w:r>
      <w:r w:rsidR="009C26AD" w:rsidRPr="0020767E">
        <w:rPr>
          <w:w w:val="105"/>
          <w:sz w:val="20"/>
          <w:szCs w:val="20"/>
        </w:rPr>
        <w:t xml:space="preserve"> ako riadna UZ podľa §17 ods.6 zákona č.431/20</w:t>
      </w:r>
      <w:r w:rsidR="0020767E">
        <w:rPr>
          <w:w w:val="105"/>
          <w:sz w:val="20"/>
          <w:szCs w:val="20"/>
        </w:rPr>
        <w:t xml:space="preserve">02 </w:t>
      </w:r>
      <w:proofErr w:type="spellStart"/>
      <w:r w:rsidR="0020767E">
        <w:rPr>
          <w:w w:val="105"/>
          <w:sz w:val="20"/>
          <w:szCs w:val="20"/>
        </w:rPr>
        <w:t>Z.z</w:t>
      </w:r>
      <w:proofErr w:type="spellEnd"/>
      <w:r w:rsidR="0020767E">
        <w:rPr>
          <w:w w:val="105"/>
          <w:sz w:val="20"/>
          <w:szCs w:val="20"/>
        </w:rPr>
        <w:t>. za obdobie od 01/01/201</w:t>
      </w:r>
      <w:r w:rsidR="00F5075B">
        <w:rPr>
          <w:w w:val="105"/>
          <w:sz w:val="20"/>
          <w:szCs w:val="20"/>
        </w:rPr>
        <w:t>9</w:t>
      </w:r>
      <w:r w:rsidR="0020767E">
        <w:rPr>
          <w:w w:val="105"/>
          <w:sz w:val="20"/>
          <w:szCs w:val="20"/>
        </w:rPr>
        <w:t xml:space="preserve"> do 31/12/201</w:t>
      </w:r>
      <w:r w:rsidR="00F5075B">
        <w:rPr>
          <w:w w:val="105"/>
          <w:sz w:val="20"/>
          <w:szCs w:val="20"/>
        </w:rPr>
        <w:t>9</w:t>
      </w:r>
      <w:r w:rsidR="009C26AD" w:rsidRPr="0020767E">
        <w:rPr>
          <w:w w:val="105"/>
          <w:sz w:val="20"/>
          <w:szCs w:val="20"/>
        </w:rPr>
        <w:t>.</w:t>
      </w:r>
    </w:p>
    <w:p w14:paraId="49A64360" w14:textId="77777777" w:rsidR="003F4A62" w:rsidRDefault="003F4A62">
      <w:pPr>
        <w:pStyle w:val="Textkrper"/>
        <w:rPr>
          <w:sz w:val="20"/>
        </w:rPr>
      </w:pPr>
    </w:p>
    <w:p w14:paraId="0A739451" w14:textId="77777777" w:rsidR="003F4A62" w:rsidRDefault="003F4A62">
      <w:pPr>
        <w:rPr>
          <w:sz w:val="15"/>
        </w:rPr>
        <w:sectPr w:rsidR="003F4A62" w:rsidSect="001122CA">
          <w:headerReference w:type="default" r:id="rId8"/>
          <w:footerReference w:type="default" r:id="rId9"/>
          <w:type w:val="continuous"/>
          <w:pgSz w:w="11900" w:h="16840"/>
          <w:pgMar w:top="1276" w:right="1127" w:bottom="1418" w:left="1418" w:header="340" w:footer="1361" w:gutter="0"/>
          <w:pgNumType w:start="1"/>
          <w:cols w:space="720"/>
          <w:docGrid w:linePitch="299"/>
        </w:sectPr>
      </w:pPr>
    </w:p>
    <w:p w14:paraId="195DF1AF" w14:textId="74FC0507" w:rsidR="00D17BA9" w:rsidRPr="00E66A80" w:rsidRDefault="00E66A80" w:rsidP="00881595">
      <w:pPr>
        <w:pStyle w:val="berschrift2"/>
        <w:numPr>
          <w:ilvl w:val="1"/>
          <w:numId w:val="7"/>
        </w:numPr>
        <w:tabs>
          <w:tab w:val="left" w:pos="951"/>
          <w:tab w:val="left" w:pos="952"/>
        </w:tabs>
        <w:spacing w:before="141"/>
        <w:ind w:left="1011" w:right="38"/>
        <w:jc w:val="both"/>
        <w:rPr>
          <w:sz w:val="20"/>
          <w:szCs w:val="20"/>
        </w:rPr>
      </w:pPr>
      <w:r>
        <w:lastRenderedPageBreak/>
        <w:t>Spoločníkmi</w:t>
      </w:r>
      <w:r w:rsidR="001122CA">
        <w:t xml:space="preserve"> </w:t>
      </w:r>
      <w:proofErr w:type="spellStart"/>
      <w:r w:rsidR="001122CA">
        <w:t>Hö</w:t>
      </w:r>
      <w:r w:rsidR="0020767E">
        <w:t>rmann</w:t>
      </w:r>
      <w:proofErr w:type="spellEnd"/>
      <w:r w:rsidR="0020767E">
        <w:t xml:space="preserve"> </w:t>
      </w:r>
      <w:proofErr w:type="spellStart"/>
      <w:r w:rsidR="0020767E">
        <w:t>Automotive</w:t>
      </w:r>
      <w:proofErr w:type="spellEnd"/>
      <w:r w:rsidR="0020767E">
        <w:t xml:space="preserve"> Slovakia, s.r.o. </w:t>
      </w:r>
      <w:r>
        <w:t>sú</w:t>
      </w:r>
      <w:r w:rsidRPr="00E66A80">
        <w:rPr>
          <w:sz w:val="20"/>
          <w:szCs w:val="20"/>
        </w:rPr>
        <w:t>:</w:t>
      </w:r>
    </w:p>
    <w:p w14:paraId="70D85D77" w14:textId="522D55B5" w:rsidR="00E66A80" w:rsidRPr="00E66A80" w:rsidRDefault="00E66A80" w:rsidP="00E66A80">
      <w:pPr>
        <w:pStyle w:val="berschrift2"/>
        <w:tabs>
          <w:tab w:val="left" w:pos="951"/>
          <w:tab w:val="left" w:pos="952"/>
        </w:tabs>
        <w:spacing w:before="141"/>
        <w:ind w:left="1011" w:right="38"/>
        <w:jc w:val="both"/>
        <w:rPr>
          <w:b w:val="0"/>
          <w:bCs w:val="0"/>
          <w:w w:val="105"/>
          <w:sz w:val="20"/>
          <w:szCs w:val="20"/>
          <w:lang w:val="de-DE"/>
        </w:rPr>
      </w:pPr>
      <w:r>
        <w:t xml:space="preserve">- </w:t>
      </w:r>
      <w:proofErr w:type="spellStart"/>
      <w:r w:rsidRPr="00E66A80">
        <w:rPr>
          <w:b w:val="0"/>
          <w:bCs w:val="0"/>
          <w:w w:val="105"/>
          <w:sz w:val="20"/>
          <w:szCs w:val="20"/>
        </w:rPr>
        <w:t>Hörmann</w:t>
      </w:r>
      <w:proofErr w:type="spellEnd"/>
      <w:r w:rsidRPr="00E66A80">
        <w:rPr>
          <w:b w:val="0"/>
          <w:bCs w:val="0"/>
          <w:w w:val="105"/>
          <w:sz w:val="20"/>
          <w:szCs w:val="20"/>
        </w:rPr>
        <w:t xml:space="preserve"> </w:t>
      </w:r>
      <w:proofErr w:type="spellStart"/>
      <w:r w:rsidRPr="00E66A80">
        <w:rPr>
          <w:b w:val="0"/>
          <w:bCs w:val="0"/>
          <w:w w:val="105"/>
          <w:sz w:val="20"/>
          <w:szCs w:val="20"/>
        </w:rPr>
        <w:t>Automotive</w:t>
      </w:r>
      <w:proofErr w:type="spellEnd"/>
      <w:r w:rsidRPr="00E66A80">
        <w:rPr>
          <w:b w:val="0"/>
          <w:bCs w:val="0"/>
          <w:w w:val="105"/>
          <w:sz w:val="20"/>
          <w:szCs w:val="20"/>
        </w:rPr>
        <w:t xml:space="preserve"> GmbH, so s</w:t>
      </w:r>
      <w:r>
        <w:rPr>
          <w:b w:val="0"/>
          <w:bCs w:val="0"/>
          <w:w w:val="105"/>
          <w:sz w:val="20"/>
          <w:szCs w:val="20"/>
        </w:rPr>
        <w:t xml:space="preserve">ídlom </w:t>
      </w:r>
      <w:proofErr w:type="spellStart"/>
      <w:r>
        <w:rPr>
          <w:b w:val="0"/>
          <w:bCs w:val="0"/>
          <w:w w:val="105"/>
          <w:sz w:val="20"/>
          <w:szCs w:val="20"/>
        </w:rPr>
        <w:t>Hauptstr</w:t>
      </w:r>
      <w:proofErr w:type="spellEnd"/>
      <w:r>
        <w:rPr>
          <w:b w:val="0"/>
          <w:bCs w:val="0"/>
          <w:w w:val="105"/>
          <w:sz w:val="20"/>
          <w:szCs w:val="20"/>
        </w:rPr>
        <w:t xml:space="preserve">. 45-47, 856 14 </w:t>
      </w:r>
      <w:proofErr w:type="spellStart"/>
      <w:r>
        <w:rPr>
          <w:b w:val="0"/>
          <w:bCs w:val="0"/>
          <w:w w:val="105"/>
          <w:sz w:val="20"/>
          <w:szCs w:val="20"/>
        </w:rPr>
        <w:t>Kirchseeon</w:t>
      </w:r>
      <w:proofErr w:type="spellEnd"/>
      <w:r>
        <w:rPr>
          <w:b w:val="0"/>
          <w:bCs w:val="0"/>
          <w:w w:val="105"/>
          <w:sz w:val="20"/>
          <w:szCs w:val="20"/>
        </w:rPr>
        <w:t>, Nemecká spolková republika, a</w:t>
      </w:r>
    </w:p>
    <w:p w14:paraId="0F5BDDB1" w14:textId="079DA886" w:rsidR="00E66A80" w:rsidRPr="00E66A80" w:rsidRDefault="00E66A80" w:rsidP="00E66A80">
      <w:pPr>
        <w:pStyle w:val="berschrift2"/>
        <w:tabs>
          <w:tab w:val="left" w:pos="951"/>
          <w:tab w:val="left" w:pos="952"/>
        </w:tabs>
        <w:spacing w:before="141"/>
        <w:ind w:left="1011" w:right="38"/>
        <w:jc w:val="both"/>
        <w:rPr>
          <w:b w:val="0"/>
          <w:bCs w:val="0"/>
          <w:w w:val="105"/>
          <w:sz w:val="20"/>
          <w:szCs w:val="20"/>
        </w:rPr>
      </w:pPr>
      <w:r>
        <w:t>-</w:t>
      </w:r>
      <w:r>
        <w:rPr>
          <w:b w:val="0"/>
          <w:bCs w:val="0"/>
          <w:w w:val="105"/>
          <w:sz w:val="20"/>
          <w:szCs w:val="20"/>
        </w:rPr>
        <w:t xml:space="preserve">  </w:t>
      </w:r>
      <w:proofErr w:type="spellStart"/>
      <w:r>
        <w:rPr>
          <w:b w:val="0"/>
          <w:bCs w:val="0"/>
          <w:w w:val="105"/>
          <w:sz w:val="20"/>
          <w:szCs w:val="20"/>
        </w:rPr>
        <w:t>Hörmann</w:t>
      </w:r>
      <w:proofErr w:type="spellEnd"/>
      <w:r>
        <w:rPr>
          <w:b w:val="0"/>
          <w:bCs w:val="0"/>
          <w:w w:val="105"/>
          <w:sz w:val="20"/>
          <w:szCs w:val="20"/>
        </w:rPr>
        <w:t xml:space="preserve"> </w:t>
      </w:r>
      <w:proofErr w:type="spellStart"/>
      <w:r>
        <w:rPr>
          <w:b w:val="0"/>
          <w:bCs w:val="0"/>
          <w:w w:val="105"/>
          <w:sz w:val="20"/>
          <w:szCs w:val="20"/>
        </w:rPr>
        <w:t>Industries</w:t>
      </w:r>
      <w:proofErr w:type="spellEnd"/>
      <w:r>
        <w:rPr>
          <w:b w:val="0"/>
          <w:bCs w:val="0"/>
          <w:w w:val="105"/>
          <w:sz w:val="20"/>
          <w:szCs w:val="20"/>
        </w:rPr>
        <w:t xml:space="preserve"> GmbH, so sídlom </w:t>
      </w:r>
      <w:proofErr w:type="spellStart"/>
      <w:r>
        <w:rPr>
          <w:b w:val="0"/>
          <w:bCs w:val="0"/>
          <w:w w:val="105"/>
          <w:sz w:val="20"/>
          <w:szCs w:val="20"/>
        </w:rPr>
        <w:t>Hauptstr</w:t>
      </w:r>
      <w:proofErr w:type="spellEnd"/>
      <w:r>
        <w:rPr>
          <w:b w:val="0"/>
          <w:bCs w:val="0"/>
          <w:w w:val="105"/>
          <w:sz w:val="20"/>
          <w:szCs w:val="20"/>
        </w:rPr>
        <w:t xml:space="preserve">. 45-47, 856 14 </w:t>
      </w:r>
      <w:proofErr w:type="spellStart"/>
      <w:r>
        <w:rPr>
          <w:b w:val="0"/>
          <w:bCs w:val="0"/>
          <w:w w:val="105"/>
          <w:sz w:val="20"/>
          <w:szCs w:val="20"/>
        </w:rPr>
        <w:t>Kirchseeon</w:t>
      </w:r>
      <w:proofErr w:type="spellEnd"/>
      <w:r>
        <w:rPr>
          <w:b w:val="0"/>
          <w:bCs w:val="0"/>
          <w:w w:val="105"/>
          <w:sz w:val="20"/>
          <w:szCs w:val="20"/>
        </w:rPr>
        <w:t>, Nemecká spolková republika.</w:t>
      </w:r>
    </w:p>
    <w:p w14:paraId="44C1E3D6" w14:textId="234A68AA" w:rsidR="00BE6D12" w:rsidRDefault="00BE6D12" w:rsidP="00BE6D12">
      <w:pPr>
        <w:jc w:val="both"/>
        <w:rPr>
          <w:w w:val="105"/>
          <w:sz w:val="20"/>
          <w:szCs w:val="20"/>
        </w:rPr>
      </w:pPr>
      <w:r>
        <w:rPr>
          <w:color w:val="000000"/>
          <w:sz w:val="18"/>
          <w:szCs w:val="18"/>
        </w:rPr>
        <w:lastRenderedPageBreak/>
        <w:t xml:space="preserve">      A, </w:t>
      </w:r>
      <w:r w:rsidRPr="00BE6D12">
        <w:rPr>
          <w:w w:val="105"/>
          <w:sz w:val="20"/>
          <w:szCs w:val="20"/>
        </w:rPr>
        <w:t xml:space="preserve">Spoločnosť sa zahŕňa do konsolidovanej účtovnej závierky spoločnosti </w:t>
      </w:r>
      <w:proofErr w:type="spellStart"/>
      <w:r w:rsidRPr="00BE6D12">
        <w:rPr>
          <w:w w:val="105"/>
          <w:sz w:val="20"/>
          <w:szCs w:val="20"/>
        </w:rPr>
        <w:t>Hörmann</w:t>
      </w:r>
      <w:proofErr w:type="spellEnd"/>
      <w:r w:rsidRPr="00BE6D12">
        <w:rPr>
          <w:w w:val="105"/>
          <w:sz w:val="20"/>
          <w:szCs w:val="20"/>
        </w:rPr>
        <w:t xml:space="preserve"> Holding </w:t>
      </w:r>
      <w:r>
        <w:rPr>
          <w:w w:val="105"/>
          <w:sz w:val="20"/>
          <w:szCs w:val="20"/>
        </w:rPr>
        <w:t xml:space="preserve">   </w:t>
      </w:r>
    </w:p>
    <w:p w14:paraId="5F6FF898" w14:textId="4C240407" w:rsidR="00BE6D12" w:rsidRPr="00BE6D12" w:rsidRDefault="00BE6D12" w:rsidP="00BE6D12">
      <w:pPr>
        <w:jc w:val="both"/>
        <w:rPr>
          <w:w w:val="105"/>
          <w:sz w:val="20"/>
          <w:szCs w:val="20"/>
        </w:rPr>
      </w:pPr>
      <w:r>
        <w:rPr>
          <w:w w:val="105"/>
          <w:sz w:val="20"/>
          <w:szCs w:val="20"/>
        </w:rPr>
        <w:t xml:space="preserve">     </w:t>
      </w:r>
      <w:r w:rsidRPr="00BE6D12">
        <w:rPr>
          <w:w w:val="105"/>
          <w:sz w:val="20"/>
          <w:szCs w:val="20"/>
        </w:rPr>
        <w:t xml:space="preserve">GmbH &amp; </w:t>
      </w:r>
      <w:proofErr w:type="spellStart"/>
      <w:r w:rsidRPr="00BE6D12">
        <w:rPr>
          <w:w w:val="105"/>
          <w:sz w:val="20"/>
          <w:szCs w:val="20"/>
        </w:rPr>
        <w:t>Co.KG</w:t>
      </w:r>
      <w:proofErr w:type="spellEnd"/>
      <w:r w:rsidRPr="00BE6D12">
        <w:rPr>
          <w:w w:val="105"/>
          <w:sz w:val="20"/>
          <w:szCs w:val="20"/>
        </w:rPr>
        <w:t xml:space="preserve">, </w:t>
      </w:r>
      <w:r w:rsidRPr="00BE6D12">
        <w:rPr>
          <w:w w:val="105"/>
          <w:sz w:val="20"/>
          <w:szCs w:val="20"/>
        </w:rPr>
        <w:tab/>
      </w:r>
      <w:proofErr w:type="spellStart"/>
      <w:r w:rsidRPr="00BE6D12">
        <w:rPr>
          <w:w w:val="105"/>
          <w:sz w:val="20"/>
          <w:szCs w:val="20"/>
        </w:rPr>
        <w:t>Haupstrasse</w:t>
      </w:r>
      <w:proofErr w:type="spellEnd"/>
      <w:r w:rsidRPr="00BE6D12">
        <w:rPr>
          <w:w w:val="105"/>
          <w:sz w:val="20"/>
          <w:szCs w:val="20"/>
        </w:rPr>
        <w:t xml:space="preserve"> 45-47, </w:t>
      </w:r>
      <w:proofErr w:type="spellStart"/>
      <w:r w:rsidRPr="00BE6D12">
        <w:rPr>
          <w:w w:val="105"/>
          <w:sz w:val="20"/>
          <w:szCs w:val="20"/>
        </w:rPr>
        <w:t>Kirchseoon</w:t>
      </w:r>
      <w:proofErr w:type="spellEnd"/>
      <w:r w:rsidRPr="00BE6D12">
        <w:rPr>
          <w:w w:val="105"/>
          <w:sz w:val="20"/>
          <w:szCs w:val="20"/>
        </w:rPr>
        <w:t>, 85614 Nemecko.</w:t>
      </w:r>
    </w:p>
    <w:p w14:paraId="5885430D" w14:textId="77777777" w:rsidR="006B66FF" w:rsidRDefault="006B66FF" w:rsidP="006B66FF">
      <w:pPr>
        <w:ind w:left="142"/>
        <w:rPr>
          <w:w w:val="105"/>
          <w:sz w:val="20"/>
          <w:szCs w:val="20"/>
        </w:rPr>
      </w:pPr>
    </w:p>
    <w:p w14:paraId="62FE2BCD" w14:textId="02BE7883" w:rsidR="00803F4C" w:rsidRDefault="009C26AD" w:rsidP="001122CA">
      <w:pPr>
        <w:spacing w:before="165" w:line="283" w:lineRule="auto"/>
        <w:ind w:left="284"/>
        <w:jc w:val="both"/>
        <w:rPr>
          <w:sz w:val="11"/>
        </w:rPr>
      </w:pPr>
      <w:r w:rsidRPr="001122CA">
        <w:rPr>
          <w:w w:val="105"/>
          <w:sz w:val="20"/>
          <w:szCs w:val="20"/>
        </w:rPr>
        <w:t>Kópie konsolidovaných účtovn</w:t>
      </w:r>
      <w:r w:rsidR="0020767E" w:rsidRPr="001122CA">
        <w:rPr>
          <w:w w:val="105"/>
          <w:sz w:val="20"/>
          <w:szCs w:val="20"/>
        </w:rPr>
        <w:t xml:space="preserve">ých závierok je možné získať na </w:t>
      </w:r>
      <w:r w:rsidR="00D17BA9" w:rsidRPr="001122CA">
        <w:rPr>
          <w:w w:val="105"/>
          <w:sz w:val="20"/>
          <w:szCs w:val="20"/>
        </w:rPr>
        <w:t xml:space="preserve"> a</w:t>
      </w:r>
      <w:r w:rsidRPr="001122CA">
        <w:rPr>
          <w:w w:val="105"/>
          <w:sz w:val="20"/>
          <w:szCs w:val="20"/>
        </w:rPr>
        <w:t>drese sídla spoločnosti, ktorá zostavuje konsolidovanú účtovnú závierku podľa bodu 1.4.</w:t>
      </w:r>
    </w:p>
    <w:p w14:paraId="4BE340E5" w14:textId="77777777" w:rsidR="003F4A62" w:rsidRDefault="003F4A62" w:rsidP="00803F4C">
      <w:pPr>
        <w:spacing w:before="165" w:line="283" w:lineRule="auto"/>
        <w:ind w:left="1026" w:right="567"/>
        <w:jc w:val="both"/>
        <w:rPr>
          <w:sz w:val="20"/>
        </w:rPr>
      </w:pPr>
    </w:p>
    <w:p w14:paraId="683D80D5" w14:textId="1F588DF3" w:rsidR="00803F4C" w:rsidRPr="001122CA" w:rsidRDefault="00BE6D12" w:rsidP="001122CA">
      <w:pPr>
        <w:ind w:left="284"/>
        <w:rPr>
          <w:b/>
          <w:w w:val="105"/>
          <w:sz w:val="20"/>
          <w:szCs w:val="20"/>
        </w:rPr>
      </w:pPr>
      <w:r>
        <w:rPr>
          <w:w w:val="105"/>
          <w:sz w:val="20"/>
          <w:szCs w:val="20"/>
        </w:rPr>
        <w:t>B,</w:t>
      </w:r>
      <w:r w:rsidR="00803F4C" w:rsidRPr="001122CA">
        <w:rPr>
          <w:w w:val="105"/>
          <w:sz w:val="20"/>
          <w:szCs w:val="20"/>
        </w:rPr>
        <w:t xml:space="preserve"> Spoločnosť nie je  materskou účtovnou jednotkou </w:t>
      </w:r>
    </w:p>
    <w:p w14:paraId="1A845DF2" w14:textId="77777777" w:rsidR="003F4A62" w:rsidRDefault="003F4A62">
      <w:pPr>
        <w:pStyle w:val="Textkrper"/>
        <w:rPr>
          <w:sz w:val="20"/>
        </w:rPr>
      </w:pPr>
    </w:p>
    <w:p w14:paraId="3255BDC3" w14:textId="77777777" w:rsidR="003F4A62" w:rsidRDefault="009C26AD" w:rsidP="001122CA">
      <w:pPr>
        <w:pStyle w:val="berschrift2"/>
        <w:numPr>
          <w:ilvl w:val="1"/>
          <w:numId w:val="7"/>
        </w:numPr>
        <w:tabs>
          <w:tab w:val="left" w:pos="951"/>
          <w:tab w:val="left" w:pos="952"/>
        </w:tabs>
        <w:spacing w:before="141"/>
        <w:ind w:left="1011" w:right="38"/>
        <w:jc w:val="both"/>
      </w:pPr>
      <w:r>
        <w:t>Informácie o počte</w:t>
      </w:r>
      <w:r w:rsidRPr="001122CA">
        <w:t xml:space="preserve"> </w:t>
      </w:r>
      <w:r>
        <w:t>zamestnancov</w:t>
      </w:r>
    </w:p>
    <w:p w14:paraId="1E5DB89C" w14:textId="77777777" w:rsidR="007327F0" w:rsidRDefault="007327F0" w:rsidP="007327F0">
      <w:pPr>
        <w:pStyle w:val="berschrift2"/>
        <w:tabs>
          <w:tab w:val="left" w:pos="568"/>
        </w:tabs>
        <w:spacing w:before="0" w:after="5"/>
        <w:ind w:left="567"/>
      </w:pPr>
    </w:p>
    <w:tbl>
      <w:tblPr>
        <w:tblStyle w:val="TableNormal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2"/>
        <w:gridCol w:w="2444"/>
        <w:gridCol w:w="2878"/>
      </w:tblGrid>
      <w:tr w:rsidR="00D17BA9" w:rsidRPr="0087260E" w14:paraId="509566C3" w14:textId="77777777" w:rsidTr="00E66A80">
        <w:trPr>
          <w:trHeight w:val="759"/>
        </w:trPr>
        <w:tc>
          <w:tcPr>
            <w:tcW w:w="2115" w:type="pct"/>
          </w:tcPr>
          <w:p w14:paraId="0C7FF930" w14:textId="77777777" w:rsidR="003F4A62" w:rsidRPr="001122CA" w:rsidRDefault="003F4A62">
            <w:pPr>
              <w:pStyle w:val="TableParagraph"/>
              <w:spacing w:before="7"/>
              <w:rPr>
                <w:b/>
                <w:sz w:val="20"/>
                <w:szCs w:val="20"/>
              </w:rPr>
            </w:pPr>
          </w:p>
          <w:p w14:paraId="248768FA" w14:textId="77777777" w:rsidR="003F4A62" w:rsidRPr="001122CA" w:rsidRDefault="009C26AD">
            <w:pPr>
              <w:pStyle w:val="TableParagraph"/>
              <w:ind w:left="1307"/>
              <w:rPr>
                <w:b/>
                <w:sz w:val="20"/>
                <w:szCs w:val="20"/>
              </w:rPr>
            </w:pPr>
            <w:r w:rsidRPr="001122CA">
              <w:rPr>
                <w:b/>
                <w:sz w:val="20"/>
                <w:szCs w:val="20"/>
              </w:rPr>
              <w:t>Názov položky</w:t>
            </w:r>
          </w:p>
        </w:tc>
        <w:tc>
          <w:tcPr>
            <w:tcW w:w="1325" w:type="pct"/>
          </w:tcPr>
          <w:p w14:paraId="79D2FDAF" w14:textId="77777777" w:rsidR="003F4A62" w:rsidRPr="001122CA" w:rsidRDefault="003F4A62">
            <w:pPr>
              <w:pStyle w:val="TableParagraph"/>
              <w:spacing w:before="7"/>
              <w:rPr>
                <w:b/>
                <w:sz w:val="20"/>
                <w:szCs w:val="20"/>
              </w:rPr>
            </w:pPr>
          </w:p>
          <w:p w14:paraId="2E5B0BA0" w14:textId="77777777" w:rsidR="003F4A62" w:rsidRPr="001122CA" w:rsidRDefault="009C26AD">
            <w:pPr>
              <w:pStyle w:val="TableParagraph"/>
              <w:ind w:left="229" w:right="200"/>
              <w:jc w:val="center"/>
              <w:rPr>
                <w:b/>
                <w:sz w:val="20"/>
                <w:szCs w:val="20"/>
              </w:rPr>
            </w:pPr>
            <w:r w:rsidRPr="001122CA">
              <w:rPr>
                <w:b/>
                <w:sz w:val="20"/>
                <w:szCs w:val="20"/>
              </w:rPr>
              <w:t>Bežné účtovné obdobie</w:t>
            </w:r>
          </w:p>
        </w:tc>
        <w:tc>
          <w:tcPr>
            <w:tcW w:w="1560" w:type="pct"/>
          </w:tcPr>
          <w:p w14:paraId="75D9C613" w14:textId="77777777" w:rsidR="003F4A62" w:rsidRPr="001122CA" w:rsidRDefault="009C26AD">
            <w:pPr>
              <w:pStyle w:val="TableParagraph"/>
              <w:spacing w:line="247" w:lineRule="exact"/>
              <w:ind w:left="325" w:right="299"/>
              <w:jc w:val="center"/>
              <w:rPr>
                <w:b/>
                <w:sz w:val="20"/>
                <w:szCs w:val="20"/>
              </w:rPr>
            </w:pPr>
            <w:r w:rsidRPr="001122CA">
              <w:rPr>
                <w:b/>
                <w:sz w:val="20"/>
                <w:szCs w:val="20"/>
              </w:rPr>
              <w:t>Bezprostredne</w:t>
            </w:r>
          </w:p>
          <w:p w14:paraId="3E90B5A6" w14:textId="77777777" w:rsidR="003F4A62" w:rsidRPr="001122CA" w:rsidRDefault="009C26AD">
            <w:pPr>
              <w:pStyle w:val="TableParagraph"/>
              <w:spacing w:before="6" w:line="252" w:lineRule="exact"/>
              <w:ind w:left="328" w:right="299"/>
              <w:jc w:val="center"/>
              <w:rPr>
                <w:b/>
                <w:sz w:val="20"/>
                <w:szCs w:val="20"/>
              </w:rPr>
            </w:pPr>
            <w:r w:rsidRPr="001122CA">
              <w:rPr>
                <w:b/>
                <w:sz w:val="20"/>
                <w:szCs w:val="20"/>
              </w:rPr>
              <w:t>predchádzajúce účtovné obdobie</w:t>
            </w:r>
          </w:p>
        </w:tc>
      </w:tr>
      <w:tr w:rsidR="00D17BA9" w:rsidRPr="0087260E" w14:paraId="69AD0BC8" w14:textId="77777777" w:rsidTr="00E66A80">
        <w:trPr>
          <w:trHeight w:val="505"/>
        </w:trPr>
        <w:tc>
          <w:tcPr>
            <w:tcW w:w="2115" w:type="pct"/>
          </w:tcPr>
          <w:p w14:paraId="0E942F4B" w14:textId="77777777" w:rsidR="003F4A62" w:rsidRPr="001122CA" w:rsidRDefault="009C26AD">
            <w:pPr>
              <w:pStyle w:val="TableParagraph"/>
              <w:spacing w:line="250" w:lineRule="exact"/>
              <w:ind w:left="69"/>
              <w:rPr>
                <w:sz w:val="20"/>
                <w:szCs w:val="20"/>
              </w:rPr>
            </w:pPr>
            <w:r w:rsidRPr="001122CA">
              <w:rPr>
                <w:sz w:val="20"/>
                <w:szCs w:val="20"/>
              </w:rPr>
              <w:t>Priemerný prepočítaný počet</w:t>
            </w:r>
          </w:p>
          <w:p w14:paraId="65E70BAA" w14:textId="77777777" w:rsidR="003F4A62" w:rsidRPr="001122CA" w:rsidRDefault="009C26AD">
            <w:pPr>
              <w:pStyle w:val="TableParagraph"/>
              <w:spacing w:before="1" w:line="234" w:lineRule="exact"/>
              <w:ind w:left="69"/>
              <w:rPr>
                <w:sz w:val="20"/>
                <w:szCs w:val="20"/>
              </w:rPr>
            </w:pPr>
            <w:r w:rsidRPr="001122CA">
              <w:rPr>
                <w:sz w:val="20"/>
                <w:szCs w:val="20"/>
              </w:rPr>
              <w:t>zamestnancov</w:t>
            </w:r>
          </w:p>
        </w:tc>
        <w:tc>
          <w:tcPr>
            <w:tcW w:w="1325" w:type="pct"/>
          </w:tcPr>
          <w:p w14:paraId="6BB7542B" w14:textId="6520EE8F" w:rsidR="003F4A62" w:rsidRPr="001122CA" w:rsidRDefault="00E66A80">
            <w:pPr>
              <w:pStyle w:val="TableParagraph"/>
              <w:spacing w:before="114"/>
              <w:ind w:left="219" w:right="200"/>
              <w:jc w:val="center"/>
              <w:rPr>
                <w:sz w:val="20"/>
                <w:szCs w:val="20"/>
              </w:rPr>
            </w:pPr>
            <w:r>
              <w:rPr>
                <w:sz w:val="20"/>
                <w:szCs w:val="20"/>
              </w:rPr>
              <w:t>146</w:t>
            </w:r>
          </w:p>
        </w:tc>
        <w:tc>
          <w:tcPr>
            <w:tcW w:w="1560" w:type="pct"/>
          </w:tcPr>
          <w:p w14:paraId="7324E689" w14:textId="76A9141D" w:rsidR="00F5075B" w:rsidRPr="001122CA" w:rsidRDefault="00E66A80">
            <w:pPr>
              <w:pStyle w:val="TableParagraph"/>
              <w:spacing w:before="114"/>
              <w:ind w:left="43"/>
              <w:jc w:val="center"/>
              <w:rPr>
                <w:w w:val="99"/>
                <w:sz w:val="20"/>
                <w:szCs w:val="20"/>
              </w:rPr>
            </w:pPr>
            <w:r>
              <w:rPr>
                <w:w w:val="99"/>
                <w:sz w:val="20"/>
                <w:szCs w:val="20"/>
              </w:rPr>
              <w:t>85</w:t>
            </w:r>
          </w:p>
        </w:tc>
      </w:tr>
      <w:tr w:rsidR="00D17BA9" w:rsidRPr="0087260E" w14:paraId="1BF45401" w14:textId="77777777" w:rsidTr="00E66A80">
        <w:trPr>
          <w:trHeight w:val="505"/>
        </w:trPr>
        <w:tc>
          <w:tcPr>
            <w:tcW w:w="2115" w:type="pct"/>
          </w:tcPr>
          <w:p w14:paraId="2EA9D4CB" w14:textId="41A69F56" w:rsidR="003F4A62" w:rsidRPr="001122CA" w:rsidRDefault="009C26AD">
            <w:pPr>
              <w:pStyle w:val="TableParagraph"/>
              <w:spacing w:line="254" w:lineRule="exact"/>
              <w:ind w:left="69" w:right="177" w:hanging="1"/>
              <w:rPr>
                <w:sz w:val="20"/>
                <w:szCs w:val="20"/>
              </w:rPr>
            </w:pPr>
            <w:r w:rsidRPr="001122CA">
              <w:rPr>
                <w:sz w:val="20"/>
                <w:szCs w:val="20"/>
              </w:rPr>
              <w:t>Stav zamestnancov ku dňu, ku ktorému sa zostavuje účtovná závierka, z toho:</w:t>
            </w:r>
          </w:p>
        </w:tc>
        <w:tc>
          <w:tcPr>
            <w:tcW w:w="1325" w:type="pct"/>
          </w:tcPr>
          <w:p w14:paraId="4455411E" w14:textId="6F12D157" w:rsidR="003F4A62" w:rsidRPr="001122CA" w:rsidRDefault="007327F0" w:rsidP="007327F0">
            <w:pPr>
              <w:pStyle w:val="TableParagraph"/>
              <w:spacing w:before="111"/>
              <w:ind w:left="229" w:right="199"/>
              <w:rPr>
                <w:sz w:val="20"/>
                <w:szCs w:val="20"/>
              </w:rPr>
            </w:pPr>
            <w:r w:rsidRPr="001122CA">
              <w:rPr>
                <w:sz w:val="20"/>
                <w:szCs w:val="20"/>
              </w:rPr>
              <w:t xml:space="preserve">            </w:t>
            </w:r>
            <w:r w:rsidR="00AC4F30">
              <w:rPr>
                <w:sz w:val="20"/>
                <w:szCs w:val="20"/>
              </w:rPr>
              <w:t xml:space="preserve"> </w:t>
            </w:r>
            <w:r w:rsidRPr="001122CA">
              <w:rPr>
                <w:sz w:val="20"/>
                <w:szCs w:val="20"/>
              </w:rPr>
              <w:t xml:space="preserve">  </w:t>
            </w:r>
            <w:r w:rsidR="00E66A80">
              <w:rPr>
                <w:sz w:val="20"/>
                <w:szCs w:val="20"/>
              </w:rPr>
              <w:t>209</w:t>
            </w:r>
          </w:p>
        </w:tc>
        <w:tc>
          <w:tcPr>
            <w:tcW w:w="1560" w:type="pct"/>
          </w:tcPr>
          <w:p w14:paraId="15AFFFC8" w14:textId="16A2AEB7" w:rsidR="003F4A62" w:rsidRPr="001122CA" w:rsidRDefault="00F5075B">
            <w:pPr>
              <w:pStyle w:val="TableParagraph"/>
              <w:spacing w:before="111"/>
              <w:ind w:left="53"/>
              <w:jc w:val="center"/>
              <w:rPr>
                <w:sz w:val="20"/>
                <w:szCs w:val="20"/>
              </w:rPr>
            </w:pPr>
            <w:r>
              <w:rPr>
                <w:w w:val="99"/>
                <w:sz w:val="20"/>
                <w:szCs w:val="20"/>
              </w:rPr>
              <w:t>103</w:t>
            </w:r>
          </w:p>
        </w:tc>
      </w:tr>
      <w:tr w:rsidR="00D17BA9" w:rsidRPr="0087260E" w14:paraId="75E35168" w14:textId="77777777" w:rsidTr="00E66A80">
        <w:tblPrEx>
          <w:tblLook w:val="04A0" w:firstRow="1" w:lastRow="0" w:firstColumn="1" w:lastColumn="0" w:noHBand="0" w:noVBand="1"/>
        </w:tblPrEx>
        <w:trPr>
          <w:trHeight w:val="393"/>
        </w:trPr>
        <w:tc>
          <w:tcPr>
            <w:tcW w:w="2115" w:type="pct"/>
          </w:tcPr>
          <w:p w14:paraId="75B92C66" w14:textId="31366ED7" w:rsidR="007327F0" w:rsidRPr="001122CA" w:rsidRDefault="007327F0" w:rsidP="00D17BA9">
            <w:pPr>
              <w:pStyle w:val="TableParagraph"/>
              <w:spacing w:before="67"/>
              <w:ind w:left="69"/>
              <w:rPr>
                <w:sz w:val="20"/>
                <w:szCs w:val="20"/>
              </w:rPr>
            </w:pPr>
            <w:r w:rsidRPr="001122CA">
              <w:rPr>
                <w:sz w:val="20"/>
                <w:szCs w:val="20"/>
              </w:rPr>
              <w:t>Počet zamestnancov - THP pracovníci</w:t>
            </w:r>
            <w:r w:rsidR="00E66A80">
              <w:rPr>
                <w:sz w:val="20"/>
                <w:szCs w:val="20"/>
              </w:rPr>
              <w:t>/vedúci pracovníci</w:t>
            </w:r>
          </w:p>
        </w:tc>
        <w:tc>
          <w:tcPr>
            <w:tcW w:w="1325" w:type="pct"/>
          </w:tcPr>
          <w:p w14:paraId="5BE92C9B" w14:textId="561C90A5" w:rsidR="007327F0" w:rsidRPr="001122CA" w:rsidRDefault="006C5022" w:rsidP="00D17BA9">
            <w:pPr>
              <w:pStyle w:val="TableParagraph"/>
              <w:spacing w:before="33"/>
              <w:ind w:left="209" w:right="200"/>
              <w:jc w:val="center"/>
              <w:rPr>
                <w:sz w:val="20"/>
                <w:szCs w:val="20"/>
              </w:rPr>
            </w:pPr>
            <w:r>
              <w:rPr>
                <w:sz w:val="20"/>
                <w:szCs w:val="20"/>
              </w:rPr>
              <w:t>44</w:t>
            </w:r>
          </w:p>
        </w:tc>
        <w:tc>
          <w:tcPr>
            <w:tcW w:w="1560" w:type="pct"/>
          </w:tcPr>
          <w:p w14:paraId="1B611159" w14:textId="171ABE6F" w:rsidR="007327F0" w:rsidRPr="001122CA" w:rsidRDefault="00E66A80" w:rsidP="00E66A80">
            <w:pPr>
              <w:pStyle w:val="TableParagraph"/>
              <w:spacing w:before="44"/>
              <w:ind w:left="11"/>
              <w:jc w:val="center"/>
              <w:rPr>
                <w:sz w:val="20"/>
                <w:szCs w:val="20"/>
              </w:rPr>
            </w:pPr>
            <w:r>
              <w:rPr>
                <w:w w:val="99"/>
                <w:sz w:val="20"/>
                <w:szCs w:val="20"/>
              </w:rPr>
              <w:t>34</w:t>
            </w:r>
          </w:p>
        </w:tc>
      </w:tr>
    </w:tbl>
    <w:p w14:paraId="389C3972" w14:textId="7627FAE5" w:rsidR="007327F0" w:rsidRDefault="007327F0">
      <w:pPr>
        <w:tabs>
          <w:tab w:val="left" w:pos="6895"/>
        </w:tabs>
        <w:spacing w:before="63"/>
        <w:ind w:left="4208"/>
      </w:pPr>
    </w:p>
    <w:p w14:paraId="5C5495B7" w14:textId="77777777" w:rsidR="007327F0" w:rsidRDefault="007327F0">
      <w:pPr>
        <w:tabs>
          <w:tab w:val="left" w:pos="6895"/>
        </w:tabs>
        <w:spacing w:before="63"/>
        <w:ind w:left="4208"/>
      </w:pPr>
    </w:p>
    <w:p w14:paraId="67AF70C2" w14:textId="77777777" w:rsidR="003F4A62" w:rsidRDefault="009C26AD" w:rsidP="001122CA">
      <w:pPr>
        <w:pStyle w:val="berschrift1"/>
        <w:spacing w:before="183"/>
        <w:ind w:left="0"/>
      </w:pPr>
      <w:r>
        <w:t>Čl. II. Informácie o orgánoch spoločnosti</w:t>
      </w:r>
      <w:bookmarkStart w:id="0" w:name="_GoBack"/>
      <w:bookmarkEnd w:id="0"/>
    </w:p>
    <w:p w14:paraId="5085A934" w14:textId="77777777" w:rsidR="003F4A62" w:rsidRDefault="003F4A62">
      <w:pPr>
        <w:pStyle w:val="Textkrper"/>
        <w:spacing w:before="8"/>
        <w:rPr>
          <w:b/>
          <w:sz w:val="27"/>
        </w:rPr>
      </w:pPr>
    </w:p>
    <w:p w14:paraId="32B90ADB" w14:textId="77777777" w:rsidR="00803F4C" w:rsidRPr="001122CA" w:rsidRDefault="00803F4C" w:rsidP="001122CA">
      <w:pPr>
        <w:pStyle w:val="Textkrper"/>
        <w:jc w:val="both"/>
        <w:rPr>
          <w:sz w:val="20"/>
          <w:szCs w:val="20"/>
        </w:rPr>
      </w:pPr>
      <w:r w:rsidRPr="001122CA">
        <w:rPr>
          <w:sz w:val="20"/>
          <w:szCs w:val="20"/>
        </w:rPr>
        <w:t>Štatutárnym orgánom spoločnosti neboli v priebehu bežného a predchádzajúceho účtovného obdobia   poskytnuté žiadne:</w:t>
      </w:r>
    </w:p>
    <w:p w14:paraId="7FE23AA9" w14:textId="77777777" w:rsidR="00803F4C" w:rsidRPr="001122CA" w:rsidRDefault="00803F4C" w:rsidP="00803F4C">
      <w:pPr>
        <w:pStyle w:val="Textkrper"/>
        <w:widowControl/>
        <w:numPr>
          <w:ilvl w:val="0"/>
          <w:numId w:val="11"/>
        </w:numPr>
        <w:autoSpaceDE/>
        <w:autoSpaceDN/>
        <w:jc w:val="both"/>
        <w:rPr>
          <w:sz w:val="20"/>
          <w:szCs w:val="20"/>
        </w:rPr>
      </w:pPr>
      <w:r w:rsidRPr="001122CA">
        <w:rPr>
          <w:sz w:val="20"/>
          <w:szCs w:val="20"/>
        </w:rPr>
        <w:t>záruky a zabezpečenia,</w:t>
      </w:r>
    </w:p>
    <w:p w14:paraId="24F1740F" w14:textId="77777777" w:rsidR="00803F4C" w:rsidRPr="001122CA" w:rsidRDefault="00803F4C" w:rsidP="00803F4C">
      <w:pPr>
        <w:pStyle w:val="Textkrper"/>
        <w:widowControl/>
        <w:numPr>
          <w:ilvl w:val="0"/>
          <w:numId w:val="11"/>
        </w:numPr>
        <w:autoSpaceDE/>
        <w:autoSpaceDN/>
        <w:jc w:val="both"/>
        <w:rPr>
          <w:sz w:val="20"/>
          <w:szCs w:val="20"/>
        </w:rPr>
      </w:pPr>
      <w:r w:rsidRPr="001122CA">
        <w:rPr>
          <w:sz w:val="20"/>
          <w:szCs w:val="20"/>
        </w:rPr>
        <w:t>pôžičky,</w:t>
      </w:r>
    </w:p>
    <w:p w14:paraId="5DFE374B" w14:textId="77777777" w:rsidR="00803F4C" w:rsidRPr="001122CA" w:rsidRDefault="00803F4C" w:rsidP="00803F4C">
      <w:pPr>
        <w:pStyle w:val="Textkrper"/>
        <w:widowControl/>
        <w:numPr>
          <w:ilvl w:val="0"/>
          <w:numId w:val="11"/>
        </w:numPr>
        <w:autoSpaceDE/>
        <w:autoSpaceDN/>
        <w:jc w:val="both"/>
        <w:rPr>
          <w:sz w:val="20"/>
          <w:szCs w:val="20"/>
        </w:rPr>
      </w:pPr>
      <w:r w:rsidRPr="001122CA">
        <w:rPr>
          <w:sz w:val="20"/>
          <w:szCs w:val="20"/>
        </w:rPr>
        <w:t>finančné prostriedky na súkromné účely, ktoré je potrebné vyúčtovať.</w:t>
      </w:r>
    </w:p>
    <w:p w14:paraId="7C9C1BE6" w14:textId="77777777" w:rsidR="00803F4C" w:rsidRDefault="00803F4C">
      <w:pPr>
        <w:pStyle w:val="Textkrper"/>
        <w:spacing w:line="250" w:lineRule="exact"/>
        <w:ind w:left="232"/>
      </w:pPr>
    </w:p>
    <w:p w14:paraId="402B2DE6" w14:textId="069E0893" w:rsidR="003F4A62" w:rsidRDefault="009C26AD" w:rsidP="00EE310B">
      <w:pPr>
        <w:pStyle w:val="Textkrper"/>
        <w:ind w:left="720" w:hanging="436"/>
        <w:rPr>
          <w:sz w:val="20"/>
          <w:szCs w:val="20"/>
        </w:rPr>
      </w:pPr>
      <w:r w:rsidRPr="001122CA">
        <w:rPr>
          <w:sz w:val="20"/>
          <w:szCs w:val="20"/>
        </w:rPr>
        <w:t>Ostatné informácie o orgánoch spoločnosti:</w:t>
      </w:r>
    </w:p>
    <w:p w14:paraId="02D7F9C5" w14:textId="77777777" w:rsidR="00726C30" w:rsidRPr="001122CA" w:rsidRDefault="00726C30" w:rsidP="001122CA">
      <w:pPr>
        <w:pStyle w:val="Textkrper"/>
        <w:ind w:left="720" w:hanging="436"/>
        <w:rPr>
          <w:sz w:val="20"/>
          <w:szCs w:val="20"/>
        </w:rPr>
      </w:pPr>
    </w:p>
    <w:p w14:paraId="538CB076" w14:textId="125830F6" w:rsidR="003F4A62" w:rsidRPr="003673FF" w:rsidRDefault="009C26AD" w:rsidP="003673FF">
      <w:pPr>
        <w:pStyle w:val="Textkrper"/>
        <w:spacing w:before="61" w:line="276" w:lineRule="auto"/>
        <w:rPr>
          <w:b/>
          <w:sz w:val="20"/>
          <w:szCs w:val="20"/>
        </w:rPr>
      </w:pPr>
      <w:r w:rsidRPr="003673FF">
        <w:rPr>
          <w:b/>
          <w:sz w:val="20"/>
          <w:szCs w:val="20"/>
        </w:rPr>
        <w:t>Štatutárny orgán k 31/12/</w:t>
      </w:r>
      <w:r w:rsidR="003673FF" w:rsidRPr="003673FF">
        <w:rPr>
          <w:b/>
          <w:sz w:val="20"/>
          <w:szCs w:val="20"/>
        </w:rPr>
        <w:t>201</w:t>
      </w:r>
      <w:r w:rsidR="00AC4F30">
        <w:rPr>
          <w:b/>
          <w:sz w:val="20"/>
          <w:szCs w:val="20"/>
        </w:rPr>
        <w:t>9</w:t>
      </w:r>
      <w:r w:rsidR="003673FF" w:rsidRPr="003673FF">
        <w:rPr>
          <w:b/>
          <w:sz w:val="20"/>
          <w:szCs w:val="20"/>
        </w:rPr>
        <w:t xml:space="preserve"> tvor</w:t>
      </w:r>
      <w:r w:rsidR="00AC4F30">
        <w:rPr>
          <w:b/>
          <w:sz w:val="20"/>
          <w:szCs w:val="20"/>
        </w:rPr>
        <w:t>ia</w:t>
      </w:r>
      <w:r w:rsidR="003673FF" w:rsidRPr="003673FF">
        <w:rPr>
          <w:b/>
          <w:sz w:val="20"/>
          <w:szCs w:val="20"/>
        </w:rPr>
        <w:t xml:space="preserve"> konate</w:t>
      </w:r>
      <w:r w:rsidR="00AC4F30">
        <w:rPr>
          <w:b/>
          <w:sz w:val="20"/>
          <w:szCs w:val="20"/>
        </w:rPr>
        <w:t>lia</w:t>
      </w:r>
      <w:r w:rsidR="003673FF" w:rsidRPr="003673FF">
        <w:rPr>
          <w:b/>
          <w:sz w:val="20"/>
          <w:szCs w:val="20"/>
        </w:rPr>
        <w:t>:</w:t>
      </w:r>
    </w:p>
    <w:p w14:paraId="575A8BE3" w14:textId="5C5B16CC" w:rsidR="003673FF" w:rsidRDefault="00EE310B" w:rsidP="006B66FF">
      <w:pPr>
        <w:pStyle w:val="Textkrper"/>
        <w:spacing w:before="134" w:line="276" w:lineRule="auto"/>
        <w:ind w:right="1129"/>
        <w:rPr>
          <w:sz w:val="20"/>
          <w:szCs w:val="20"/>
        </w:rPr>
      </w:pPr>
      <w:r>
        <w:rPr>
          <w:sz w:val="20"/>
          <w:szCs w:val="20"/>
        </w:rPr>
        <w:t>K</w:t>
      </w:r>
      <w:r w:rsidR="003673FF">
        <w:rPr>
          <w:sz w:val="20"/>
          <w:szCs w:val="20"/>
        </w:rPr>
        <w:t>onateľ: Erich Wimmer</w:t>
      </w:r>
    </w:p>
    <w:p w14:paraId="47B56851" w14:textId="7A232E1A" w:rsidR="003F4A62" w:rsidRDefault="003673FF" w:rsidP="006B66FF">
      <w:pPr>
        <w:pStyle w:val="Textkrper"/>
        <w:spacing w:before="134" w:line="276" w:lineRule="auto"/>
        <w:ind w:right="1129"/>
        <w:rPr>
          <w:sz w:val="20"/>
          <w:szCs w:val="20"/>
        </w:rPr>
      </w:pPr>
      <w:r>
        <w:rPr>
          <w:sz w:val="20"/>
          <w:szCs w:val="20"/>
        </w:rPr>
        <w:t xml:space="preserve">Adresa: </w:t>
      </w:r>
      <w:proofErr w:type="spellStart"/>
      <w:r w:rsidR="009C26AD" w:rsidRPr="003673FF">
        <w:rPr>
          <w:sz w:val="20"/>
          <w:szCs w:val="20"/>
        </w:rPr>
        <w:t>Rubringer</w:t>
      </w:r>
      <w:proofErr w:type="spellEnd"/>
      <w:r w:rsidR="009C26AD" w:rsidRPr="003673FF">
        <w:rPr>
          <w:sz w:val="20"/>
          <w:szCs w:val="20"/>
        </w:rPr>
        <w:t xml:space="preserve"> </w:t>
      </w:r>
      <w:proofErr w:type="spellStart"/>
      <w:r w:rsidR="009C26AD" w:rsidRPr="003673FF">
        <w:rPr>
          <w:sz w:val="20"/>
          <w:szCs w:val="20"/>
        </w:rPr>
        <w:t>Strasse</w:t>
      </w:r>
      <w:proofErr w:type="spellEnd"/>
      <w:r w:rsidR="009C26AD" w:rsidRPr="003673FF">
        <w:rPr>
          <w:sz w:val="20"/>
          <w:szCs w:val="20"/>
        </w:rPr>
        <w:t xml:space="preserve"> 52, </w:t>
      </w:r>
      <w:proofErr w:type="spellStart"/>
      <w:r w:rsidR="009C26AD" w:rsidRPr="003673FF">
        <w:rPr>
          <w:sz w:val="20"/>
          <w:szCs w:val="20"/>
        </w:rPr>
        <w:t>St.Valent</w:t>
      </w:r>
      <w:r>
        <w:rPr>
          <w:sz w:val="20"/>
          <w:szCs w:val="20"/>
        </w:rPr>
        <w:t>in</w:t>
      </w:r>
      <w:proofErr w:type="spellEnd"/>
      <w:r w:rsidR="009C26AD" w:rsidRPr="003673FF">
        <w:rPr>
          <w:sz w:val="20"/>
          <w:szCs w:val="20"/>
        </w:rPr>
        <w:t xml:space="preserve"> 4300, Rakúska republika</w:t>
      </w:r>
    </w:p>
    <w:p w14:paraId="32AC937B" w14:textId="054B0F57" w:rsidR="00726C30" w:rsidRDefault="00AC4F30" w:rsidP="001122CA">
      <w:pPr>
        <w:pStyle w:val="Textkrper"/>
        <w:spacing w:before="134" w:line="276" w:lineRule="auto"/>
        <w:ind w:right="1129"/>
        <w:rPr>
          <w:sz w:val="20"/>
          <w:szCs w:val="20"/>
        </w:rPr>
      </w:pPr>
      <w:r>
        <w:rPr>
          <w:sz w:val="20"/>
          <w:szCs w:val="20"/>
        </w:rPr>
        <w:t xml:space="preserve">Konateľ: Pavel </w:t>
      </w:r>
      <w:proofErr w:type="spellStart"/>
      <w:r>
        <w:rPr>
          <w:sz w:val="20"/>
          <w:szCs w:val="20"/>
        </w:rPr>
        <w:t>Roskoš</w:t>
      </w:r>
      <w:proofErr w:type="spellEnd"/>
    </w:p>
    <w:p w14:paraId="47EC6F74" w14:textId="221303C1" w:rsidR="00AC4F30" w:rsidRDefault="00AC4F30" w:rsidP="001122CA">
      <w:pPr>
        <w:pStyle w:val="Textkrper"/>
        <w:spacing w:before="134" w:line="276" w:lineRule="auto"/>
        <w:ind w:right="1129"/>
        <w:rPr>
          <w:sz w:val="20"/>
          <w:szCs w:val="20"/>
        </w:rPr>
      </w:pPr>
      <w:r>
        <w:rPr>
          <w:sz w:val="20"/>
          <w:szCs w:val="20"/>
        </w:rPr>
        <w:t>Adresa: Jána Smreka 6169/11, Bratislava – Devínska Nová Ves</w:t>
      </w:r>
    </w:p>
    <w:p w14:paraId="4E83C905" w14:textId="77777777" w:rsidR="00AC4F30" w:rsidRDefault="00AC4F30" w:rsidP="001122CA">
      <w:pPr>
        <w:pStyle w:val="Textkrper"/>
        <w:spacing w:before="134" w:line="276" w:lineRule="auto"/>
        <w:ind w:right="1129"/>
        <w:rPr>
          <w:sz w:val="20"/>
          <w:szCs w:val="20"/>
        </w:rPr>
      </w:pPr>
    </w:p>
    <w:p w14:paraId="156FD800" w14:textId="77777777" w:rsidR="003673FF" w:rsidRPr="003673FF" w:rsidRDefault="003673FF" w:rsidP="001122CA">
      <w:pPr>
        <w:pStyle w:val="Textkrper"/>
        <w:spacing w:before="134" w:line="276" w:lineRule="auto"/>
        <w:rPr>
          <w:b/>
          <w:sz w:val="20"/>
          <w:szCs w:val="20"/>
        </w:rPr>
      </w:pPr>
      <w:r w:rsidRPr="003673FF">
        <w:rPr>
          <w:b/>
          <w:sz w:val="20"/>
          <w:szCs w:val="20"/>
        </w:rPr>
        <w:t xml:space="preserve">Spôsob konania štatutárneho orgánu v mene spoločnosti s ručením obmedzeným: </w:t>
      </w:r>
    </w:p>
    <w:p w14:paraId="130B88B3" w14:textId="54FCCB3A" w:rsidR="003673FF" w:rsidRDefault="003673FF" w:rsidP="006B66FF">
      <w:pPr>
        <w:pStyle w:val="Textkrper"/>
        <w:spacing w:before="134" w:line="276" w:lineRule="auto"/>
        <w:jc w:val="both"/>
        <w:rPr>
          <w:sz w:val="20"/>
          <w:szCs w:val="20"/>
        </w:rPr>
      </w:pPr>
      <w:r>
        <w:rPr>
          <w:sz w:val="20"/>
          <w:szCs w:val="20"/>
        </w:rPr>
        <w:t xml:space="preserve">Spoločnosť má jedného alebo viacerých konateľov. Pokiaľ má spoločnosť jediného konateľa, konateľ koná v mene spoločnosti samostatne. Ak má spoločnosť viacerých konateľov, konajú v mene </w:t>
      </w:r>
      <w:r w:rsidR="00EE310B">
        <w:rPr>
          <w:sz w:val="20"/>
          <w:szCs w:val="20"/>
        </w:rPr>
        <w:t>S</w:t>
      </w:r>
      <w:r>
        <w:rPr>
          <w:sz w:val="20"/>
          <w:szCs w:val="20"/>
        </w:rPr>
        <w:t>poločnosti</w:t>
      </w:r>
      <w:r w:rsidR="00EE310B">
        <w:rPr>
          <w:sz w:val="20"/>
          <w:szCs w:val="20"/>
        </w:rPr>
        <w:t xml:space="preserve"> </w:t>
      </w:r>
      <w:r>
        <w:rPr>
          <w:sz w:val="20"/>
          <w:szCs w:val="20"/>
        </w:rPr>
        <w:t>dvaja konatelia spoločne, alebo jeden konateľ spolu s prokuristom.</w:t>
      </w:r>
    </w:p>
    <w:p w14:paraId="1AA91CDD" w14:textId="03093DD0" w:rsidR="00062A88" w:rsidRDefault="00062A88">
      <w:pPr>
        <w:rPr>
          <w:sz w:val="20"/>
          <w:szCs w:val="20"/>
        </w:rPr>
      </w:pPr>
      <w:r>
        <w:rPr>
          <w:sz w:val="20"/>
          <w:szCs w:val="20"/>
        </w:rPr>
        <w:br w:type="page"/>
      </w:r>
    </w:p>
    <w:p w14:paraId="14950DBC" w14:textId="77777777" w:rsidR="00086A25" w:rsidRPr="003673FF" w:rsidRDefault="00086A25" w:rsidP="001122CA">
      <w:pPr>
        <w:pStyle w:val="Textkrper"/>
        <w:spacing w:before="134" w:line="276" w:lineRule="auto"/>
        <w:jc w:val="both"/>
        <w:rPr>
          <w:sz w:val="20"/>
          <w:szCs w:val="20"/>
        </w:rPr>
      </w:pPr>
    </w:p>
    <w:p w14:paraId="22F3BC3C" w14:textId="77777777" w:rsidR="003F4A62" w:rsidRDefault="009C26AD" w:rsidP="001122CA">
      <w:pPr>
        <w:pStyle w:val="berschrift1"/>
        <w:spacing w:before="183"/>
        <w:ind w:left="0"/>
      </w:pPr>
      <w:r>
        <w:t>ČL. III. Informácie o prijatých postupoch</w:t>
      </w:r>
    </w:p>
    <w:p w14:paraId="7B8917CB" w14:textId="77777777" w:rsidR="003F4A62" w:rsidRDefault="003F4A62">
      <w:pPr>
        <w:pStyle w:val="Textkrper"/>
        <w:spacing w:before="3"/>
        <w:rPr>
          <w:b/>
          <w:sz w:val="27"/>
        </w:rPr>
      </w:pPr>
    </w:p>
    <w:p w14:paraId="5562CA52" w14:textId="77777777" w:rsidR="003F4A62" w:rsidRDefault="009C26AD" w:rsidP="001122CA">
      <w:pPr>
        <w:pStyle w:val="berschrift2"/>
        <w:numPr>
          <w:ilvl w:val="1"/>
          <w:numId w:val="6"/>
        </w:numPr>
        <w:tabs>
          <w:tab w:val="left" w:pos="567"/>
        </w:tabs>
        <w:spacing w:before="0"/>
        <w:ind w:left="567" w:hanging="567"/>
        <w:jc w:val="both"/>
      </w:pPr>
      <w:r>
        <w:t>Účtovná závierka zostavená za predpokladu nepretržitého trvania</w:t>
      </w:r>
      <w:r>
        <w:rPr>
          <w:spacing w:val="-9"/>
        </w:rPr>
        <w:t xml:space="preserve"> </w:t>
      </w:r>
      <w:r>
        <w:t>spoločnosti:</w:t>
      </w:r>
    </w:p>
    <w:p w14:paraId="49F88421" w14:textId="105D8A9A" w:rsidR="003F4A62" w:rsidRDefault="009C26AD" w:rsidP="001122CA">
      <w:pPr>
        <w:pStyle w:val="Textkrper"/>
        <w:spacing w:before="134" w:line="276" w:lineRule="auto"/>
        <w:jc w:val="both"/>
        <w:rPr>
          <w:sz w:val="20"/>
          <w:szCs w:val="20"/>
        </w:rPr>
      </w:pPr>
      <w:r w:rsidRPr="001122CA">
        <w:rPr>
          <w:sz w:val="20"/>
          <w:szCs w:val="20"/>
        </w:rPr>
        <w:t>Účtovná závierka bola zo</w:t>
      </w:r>
      <w:r w:rsidR="002E36C4" w:rsidRPr="001122CA">
        <w:rPr>
          <w:sz w:val="20"/>
          <w:szCs w:val="20"/>
        </w:rPr>
        <w:t>stavená za predpokladu</w:t>
      </w:r>
      <w:r w:rsidRPr="001122CA">
        <w:rPr>
          <w:sz w:val="20"/>
          <w:szCs w:val="20"/>
        </w:rPr>
        <w:t xml:space="preserve">, že účtovná jednotka bude nepretržite </w:t>
      </w:r>
      <w:r w:rsidR="00EE310B" w:rsidRPr="001122CA">
        <w:rPr>
          <w:sz w:val="20"/>
          <w:szCs w:val="20"/>
        </w:rPr>
        <w:t>p</w:t>
      </w:r>
      <w:r w:rsidRPr="001122CA">
        <w:rPr>
          <w:sz w:val="20"/>
          <w:szCs w:val="20"/>
        </w:rPr>
        <w:t>okračovať vo svojej činnosti</w:t>
      </w:r>
      <w:r w:rsidR="00EE310B" w:rsidRPr="001122CA">
        <w:rPr>
          <w:sz w:val="20"/>
          <w:szCs w:val="20"/>
        </w:rPr>
        <w:t xml:space="preserve"> (</w:t>
      </w:r>
      <w:proofErr w:type="spellStart"/>
      <w:r w:rsidR="00EE310B" w:rsidRPr="001122CA">
        <w:rPr>
          <w:sz w:val="20"/>
          <w:szCs w:val="20"/>
        </w:rPr>
        <w:t>going</w:t>
      </w:r>
      <w:proofErr w:type="spellEnd"/>
      <w:r w:rsidR="00EE310B" w:rsidRPr="001122CA">
        <w:rPr>
          <w:sz w:val="20"/>
          <w:szCs w:val="20"/>
        </w:rPr>
        <w:t xml:space="preserve"> </w:t>
      </w:r>
      <w:proofErr w:type="spellStart"/>
      <w:r w:rsidR="00EE310B" w:rsidRPr="001122CA">
        <w:rPr>
          <w:sz w:val="20"/>
          <w:szCs w:val="20"/>
        </w:rPr>
        <w:t>concern</w:t>
      </w:r>
      <w:proofErr w:type="spellEnd"/>
      <w:r w:rsidR="00EE310B" w:rsidRPr="001122CA">
        <w:rPr>
          <w:sz w:val="20"/>
          <w:szCs w:val="20"/>
        </w:rPr>
        <w:t>).</w:t>
      </w:r>
    </w:p>
    <w:p w14:paraId="1471220D" w14:textId="77777777" w:rsidR="00247B0D" w:rsidRDefault="00247B0D" w:rsidP="001122CA">
      <w:pPr>
        <w:pStyle w:val="Textkrper"/>
        <w:spacing w:before="134" w:line="276" w:lineRule="auto"/>
        <w:jc w:val="both"/>
        <w:rPr>
          <w:sz w:val="20"/>
          <w:szCs w:val="20"/>
        </w:rPr>
      </w:pPr>
    </w:p>
    <w:p w14:paraId="5333FA81" w14:textId="4A1A89C7" w:rsidR="00247B0D" w:rsidRPr="001122CA" w:rsidRDefault="00247B0D" w:rsidP="001122CA">
      <w:pPr>
        <w:pStyle w:val="Textkrper"/>
        <w:spacing w:before="134" w:line="276" w:lineRule="auto"/>
        <w:jc w:val="both"/>
        <w:rPr>
          <w:sz w:val="20"/>
          <w:szCs w:val="20"/>
        </w:rPr>
      </w:pPr>
      <w:r w:rsidRPr="002B4350">
        <w:rPr>
          <w:sz w:val="20"/>
          <w:szCs w:val="20"/>
        </w:rPr>
        <w:t xml:space="preserve">Krátkodobé záväzky spoločnosti prevyšujú jej krátkodobé aktíva o </w:t>
      </w:r>
      <w:r>
        <w:rPr>
          <w:sz w:val="20"/>
          <w:szCs w:val="20"/>
        </w:rPr>
        <w:t>809</w:t>
      </w:r>
      <w:r w:rsidRPr="002B4350">
        <w:rPr>
          <w:sz w:val="20"/>
          <w:szCs w:val="20"/>
        </w:rPr>
        <w:t xml:space="preserve"> tis. EUR. Súčasťou </w:t>
      </w:r>
      <w:r>
        <w:rPr>
          <w:sz w:val="20"/>
          <w:szCs w:val="20"/>
        </w:rPr>
        <w:t xml:space="preserve">krátkodobých </w:t>
      </w:r>
      <w:r w:rsidRPr="002B4350">
        <w:rPr>
          <w:sz w:val="20"/>
          <w:szCs w:val="20"/>
        </w:rPr>
        <w:t xml:space="preserve">záväzkov </w:t>
      </w:r>
      <w:r>
        <w:rPr>
          <w:sz w:val="20"/>
          <w:szCs w:val="20"/>
        </w:rPr>
        <w:t>je</w:t>
      </w:r>
      <w:r w:rsidRPr="002B4350">
        <w:rPr>
          <w:szCs w:val="18"/>
        </w:rPr>
        <w:t xml:space="preserve"> prijat</w:t>
      </w:r>
      <w:r>
        <w:rPr>
          <w:sz w:val="20"/>
          <w:szCs w:val="20"/>
        </w:rPr>
        <w:t>á</w:t>
      </w:r>
      <w:r w:rsidRPr="002B4350">
        <w:rPr>
          <w:sz w:val="20"/>
          <w:szCs w:val="20"/>
        </w:rPr>
        <w:t xml:space="preserve"> pôžičk</w:t>
      </w:r>
      <w:r>
        <w:rPr>
          <w:sz w:val="20"/>
          <w:szCs w:val="20"/>
        </w:rPr>
        <w:t>a</w:t>
      </w:r>
      <w:r w:rsidRPr="002B4350">
        <w:rPr>
          <w:sz w:val="20"/>
          <w:szCs w:val="20"/>
        </w:rPr>
        <w:t xml:space="preserve"> od spoločník</w:t>
      </w:r>
      <w:r>
        <w:rPr>
          <w:sz w:val="20"/>
          <w:szCs w:val="20"/>
        </w:rPr>
        <w:t>a</w:t>
      </w:r>
      <w:r w:rsidRPr="002B4350">
        <w:rPr>
          <w:sz w:val="20"/>
          <w:szCs w:val="20"/>
        </w:rPr>
        <w:t xml:space="preserve"> vo výške </w:t>
      </w:r>
      <w:r w:rsidR="002E2153">
        <w:rPr>
          <w:sz w:val="20"/>
          <w:szCs w:val="20"/>
        </w:rPr>
        <w:t>4.</w:t>
      </w:r>
      <w:r>
        <w:rPr>
          <w:sz w:val="20"/>
          <w:szCs w:val="20"/>
        </w:rPr>
        <w:t>300</w:t>
      </w:r>
      <w:r w:rsidRPr="002B4350">
        <w:rPr>
          <w:sz w:val="20"/>
          <w:szCs w:val="20"/>
        </w:rPr>
        <w:t> tis. EUR. Spoločníci spoločnosti sa zaviazali, že poskytnú spoločnosti finančnú podporu na obdobie aspoň 12 mesiacov od dátumu zostavenia účtovnej závierky.</w:t>
      </w:r>
    </w:p>
    <w:p w14:paraId="5DF1C5BF" w14:textId="77777777" w:rsidR="003F4A62" w:rsidRDefault="003F4A62">
      <w:pPr>
        <w:pStyle w:val="Textkrper"/>
        <w:rPr>
          <w:sz w:val="20"/>
        </w:rPr>
      </w:pPr>
    </w:p>
    <w:p w14:paraId="1F3C0F79" w14:textId="77777777" w:rsidR="003F4A62" w:rsidRDefault="003F4A62">
      <w:pPr>
        <w:pStyle w:val="Textkrper"/>
        <w:spacing w:before="7"/>
        <w:rPr>
          <w:sz w:val="21"/>
        </w:rPr>
      </w:pPr>
    </w:p>
    <w:p w14:paraId="5E2A5BB0" w14:textId="77777777" w:rsidR="003F4A62" w:rsidRDefault="009C26AD" w:rsidP="001122CA">
      <w:pPr>
        <w:pStyle w:val="berschrift2"/>
        <w:numPr>
          <w:ilvl w:val="1"/>
          <w:numId w:val="6"/>
        </w:numPr>
        <w:tabs>
          <w:tab w:val="left" w:pos="567"/>
        </w:tabs>
        <w:spacing w:before="0"/>
        <w:ind w:left="567" w:hanging="567"/>
        <w:jc w:val="both"/>
      </w:pPr>
      <w:r>
        <w:t>Informácia o účtovných zásadách a účtovných</w:t>
      </w:r>
      <w:r w:rsidRPr="001122CA">
        <w:t xml:space="preserve"> </w:t>
      </w:r>
      <w:r>
        <w:t>metódach:</w:t>
      </w:r>
    </w:p>
    <w:p w14:paraId="01CE58EE" w14:textId="77777777" w:rsidR="0038066E" w:rsidRDefault="0038066E">
      <w:pPr>
        <w:pStyle w:val="Textkrper"/>
        <w:ind w:left="232"/>
      </w:pPr>
    </w:p>
    <w:p w14:paraId="64364EAB" w14:textId="6F9ADD21" w:rsidR="006B66FF" w:rsidRPr="001122CA" w:rsidRDefault="006B66FF" w:rsidP="001122CA">
      <w:pPr>
        <w:pStyle w:val="Textkrper"/>
        <w:spacing w:before="134" w:line="276" w:lineRule="auto"/>
        <w:jc w:val="both"/>
        <w:rPr>
          <w:sz w:val="20"/>
          <w:szCs w:val="20"/>
        </w:rPr>
      </w:pPr>
      <w:r w:rsidRPr="001122CA">
        <w:rPr>
          <w:sz w:val="20"/>
          <w:szCs w:val="20"/>
        </w:rPr>
        <w:t>V roku 20</w:t>
      </w:r>
      <w:r>
        <w:rPr>
          <w:sz w:val="20"/>
          <w:szCs w:val="20"/>
        </w:rPr>
        <w:t>1</w:t>
      </w:r>
      <w:r w:rsidR="00AC4F30">
        <w:rPr>
          <w:sz w:val="20"/>
          <w:szCs w:val="20"/>
        </w:rPr>
        <w:t>9</w:t>
      </w:r>
      <w:r w:rsidRPr="001122CA">
        <w:rPr>
          <w:sz w:val="20"/>
          <w:szCs w:val="20"/>
        </w:rPr>
        <w:t xml:space="preserve"> spoločnosť konzistentne aplikovala účtovné metódy a všeobecné účtovné zásady.</w:t>
      </w:r>
    </w:p>
    <w:p w14:paraId="1274D669" w14:textId="77777777" w:rsidR="006B66FF" w:rsidRDefault="006B66FF" w:rsidP="0038066E">
      <w:pPr>
        <w:pStyle w:val="Textkrper"/>
        <w:spacing w:line="360" w:lineRule="auto"/>
        <w:ind w:left="232"/>
      </w:pPr>
    </w:p>
    <w:p w14:paraId="27522DEC" w14:textId="77777777" w:rsidR="0038066E" w:rsidRPr="001122CA" w:rsidRDefault="009C26AD" w:rsidP="001122CA">
      <w:pPr>
        <w:pStyle w:val="Textkrper"/>
        <w:spacing w:before="61" w:line="276" w:lineRule="auto"/>
        <w:rPr>
          <w:b/>
          <w:sz w:val="20"/>
          <w:szCs w:val="20"/>
        </w:rPr>
      </w:pPr>
      <w:r w:rsidRPr="001122CA">
        <w:rPr>
          <w:b/>
          <w:sz w:val="20"/>
          <w:szCs w:val="20"/>
        </w:rPr>
        <w:t>Ostatné informácie o účtovných zásadách a účtovných metódach:</w:t>
      </w:r>
    </w:p>
    <w:p w14:paraId="16B87DEB" w14:textId="77777777" w:rsidR="003F4A62" w:rsidRPr="0038066E" w:rsidRDefault="009C26AD" w:rsidP="001122CA">
      <w:pPr>
        <w:pStyle w:val="Textkrper"/>
        <w:spacing w:before="134" w:line="276" w:lineRule="auto"/>
        <w:jc w:val="both"/>
        <w:rPr>
          <w:sz w:val="20"/>
          <w:szCs w:val="20"/>
        </w:rPr>
      </w:pPr>
      <w:r w:rsidRPr="001122CA">
        <w:rPr>
          <w:sz w:val="20"/>
          <w:szCs w:val="20"/>
        </w:rPr>
        <w:t xml:space="preserve">Spoločnosť uplatňuje účtovné </w:t>
      </w:r>
      <w:r w:rsidR="0038066E" w:rsidRPr="001122CA">
        <w:rPr>
          <w:sz w:val="20"/>
          <w:szCs w:val="20"/>
        </w:rPr>
        <w:t>princípy</w:t>
      </w:r>
      <w:r w:rsidRPr="001122CA">
        <w:rPr>
          <w:sz w:val="20"/>
          <w:szCs w:val="20"/>
        </w:rPr>
        <w:t xml:space="preserve"> a postupy účtovania v súlade so zákonom o účtovníctve č.431/2002 </w:t>
      </w:r>
      <w:proofErr w:type="spellStart"/>
      <w:r w:rsidRPr="001122CA">
        <w:rPr>
          <w:sz w:val="20"/>
          <w:szCs w:val="20"/>
        </w:rPr>
        <w:t>Z.z</w:t>
      </w:r>
      <w:proofErr w:type="spellEnd"/>
      <w:r w:rsidRPr="001122CA">
        <w:rPr>
          <w:sz w:val="20"/>
          <w:szCs w:val="20"/>
        </w:rPr>
        <w:t>. a postupmi účtovania pre podnikateľov, ktoré platia v Slovenskej republike.</w:t>
      </w:r>
    </w:p>
    <w:p w14:paraId="3EC36947" w14:textId="77777777" w:rsidR="003F4A62" w:rsidRDefault="009C26AD" w:rsidP="008A7851">
      <w:pPr>
        <w:pStyle w:val="Textkrper"/>
        <w:spacing w:before="134" w:line="276" w:lineRule="auto"/>
        <w:jc w:val="both"/>
        <w:rPr>
          <w:sz w:val="20"/>
          <w:szCs w:val="20"/>
        </w:rPr>
      </w:pPr>
      <w:r w:rsidRPr="0038066E">
        <w:rPr>
          <w:sz w:val="20"/>
          <w:szCs w:val="20"/>
        </w:rPr>
        <w:t>Účtovníctvo sa vedie v peňažných jednotkách slovenskej meny, t.j. v eurách. Účtovníctvo sa vedie na základe dodržania časovej a vecnej súvislosti nákladov a výnosov.</w:t>
      </w:r>
      <w:r w:rsidR="0038066E">
        <w:rPr>
          <w:sz w:val="20"/>
          <w:szCs w:val="20"/>
        </w:rPr>
        <w:t xml:space="preserve"> </w:t>
      </w:r>
      <w:r w:rsidRPr="001122CA">
        <w:rPr>
          <w:sz w:val="20"/>
          <w:szCs w:val="20"/>
        </w:rPr>
        <w:t>Dlhodobé a krátkodobé pohľadávky a záväzky sa v súvahe vykazujú ako dlhodobé alebo krátkodobé podľa zostatkovej doby splatnosti ku dňu, ku ktorém</w:t>
      </w:r>
      <w:r w:rsidR="008829B3" w:rsidRPr="001122CA">
        <w:rPr>
          <w:sz w:val="20"/>
          <w:szCs w:val="20"/>
        </w:rPr>
        <w:t>u sa zostavuje účtovná závierka.</w:t>
      </w:r>
    </w:p>
    <w:p w14:paraId="27FAFC45" w14:textId="77777777" w:rsidR="008D6F46" w:rsidRDefault="008D6F46" w:rsidP="008A7851">
      <w:pPr>
        <w:pStyle w:val="Textkrper"/>
        <w:spacing w:before="134" w:line="276" w:lineRule="auto"/>
        <w:jc w:val="both"/>
        <w:rPr>
          <w:sz w:val="20"/>
          <w:szCs w:val="20"/>
        </w:rPr>
      </w:pPr>
    </w:p>
    <w:p w14:paraId="209C00D5" w14:textId="562D5B5A" w:rsidR="003F4A62" w:rsidRDefault="006C5022" w:rsidP="001122CA">
      <w:pPr>
        <w:tabs>
          <w:tab w:val="left" w:pos="6895"/>
        </w:tabs>
        <w:spacing w:before="63"/>
        <w:ind w:left="4208"/>
        <w:rPr>
          <w:b/>
          <w:sz w:val="8"/>
        </w:rPr>
      </w:pPr>
      <w:r>
        <w:pict w14:anchorId="7CDD17AD">
          <v:shapetype id="_x0000_t202" coordsize="21600,21600" o:spt="202" path="m,l,21600r21600,l21600,xe">
            <v:stroke joinstyle="miter"/>
            <v:path gradientshapeok="t" o:connecttype="rect"/>
          </v:shapetype>
          <v:shape id="_x0000_s1056" type="#_x0000_t202" style="position:absolute;left:0;text-align:left;margin-left:259.8pt;margin-top:2.95pt;width:113pt;height:13.8pt;z-index:251655168;mso-position-horizontal-relative:page" filled="f" stroked="f">
            <v:textbox style="mso-next-textbox:#_x0000_s1056" inset="0,0,0,0">
              <w:txbxContent>
                <w:p w14:paraId="08BE6CA9" w14:textId="77777777" w:rsidR="00F5075B" w:rsidRDefault="00F5075B">
                  <w:pPr>
                    <w:pStyle w:val="Textkrper"/>
                  </w:pPr>
                </w:p>
              </w:txbxContent>
            </v:textbox>
            <w10:wrap anchorx="page"/>
          </v:shape>
        </w:pict>
      </w:r>
      <w:r>
        <w:pict w14:anchorId="48E23CF6">
          <v:shape id="_x0000_s1055" type="#_x0000_t202" style="position:absolute;left:0;text-align:left;margin-left:395.35pt;margin-top:2.3pt;width:113pt;height:13.8pt;z-index:251656192;mso-position-horizontal-relative:page" filled="f" stroked="f">
            <v:textbox style="mso-next-textbox:#_x0000_s1055" inset="0,0,0,0">
              <w:txbxContent>
                <w:p w14:paraId="0D68EC04" w14:textId="77777777" w:rsidR="00F5075B" w:rsidRDefault="00F5075B">
                  <w:pPr>
                    <w:pStyle w:val="Textkrper"/>
                  </w:pPr>
                </w:p>
              </w:txbxContent>
            </v:textbox>
            <w10:wrap anchorx="page"/>
          </v:shape>
        </w:pict>
      </w:r>
      <w:r w:rsidR="009C26AD">
        <w:rPr>
          <w:b/>
          <w:sz w:val="20"/>
        </w:rPr>
        <w:tab/>
      </w:r>
    </w:p>
    <w:p w14:paraId="1BD8AD65" w14:textId="77777777" w:rsidR="003F4A62" w:rsidRDefault="009C26AD" w:rsidP="001122CA">
      <w:pPr>
        <w:pStyle w:val="berschrift2"/>
        <w:numPr>
          <w:ilvl w:val="1"/>
          <w:numId w:val="6"/>
        </w:numPr>
        <w:tabs>
          <w:tab w:val="left" w:pos="567"/>
        </w:tabs>
        <w:spacing w:before="0"/>
        <w:ind w:left="567" w:hanging="567"/>
        <w:jc w:val="both"/>
      </w:pPr>
      <w:r>
        <w:t>Informácie o transakciách, ktoré majú významný finančný vplyv na účtovnú jednotku a neuvádzajú sa v</w:t>
      </w:r>
      <w:r w:rsidRPr="001122CA">
        <w:t xml:space="preserve"> </w:t>
      </w:r>
      <w:r>
        <w:t>súvahe:</w:t>
      </w:r>
    </w:p>
    <w:p w14:paraId="6280B024" w14:textId="77777777" w:rsidR="008A7851" w:rsidRDefault="008A7851" w:rsidP="001122CA">
      <w:pPr>
        <w:pStyle w:val="berschrift2"/>
        <w:tabs>
          <w:tab w:val="left" w:pos="700"/>
        </w:tabs>
        <w:ind w:left="232" w:right="295"/>
      </w:pPr>
    </w:p>
    <w:p w14:paraId="4FD93537" w14:textId="77777777" w:rsidR="008A7851" w:rsidRPr="001122CA" w:rsidRDefault="009D4638" w:rsidP="001122CA">
      <w:pPr>
        <w:pStyle w:val="Textkrper"/>
        <w:spacing w:before="134" w:line="276" w:lineRule="auto"/>
        <w:jc w:val="both"/>
        <w:rPr>
          <w:sz w:val="20"/>
          <w:szCs w:val="20"/>
        </w:rPr>
      </w:pPr>
      <w:r>
        <w:rPr>
          <w:sz w:val="20"/>
          <w:szCs w:val="20"/>
        </w:rPr>
        <w:t>Spoločnosť neeviduje transakcie</w:t>
      </w:r>
      <w:r w:rsidR="008A7851" w:rsidRPr="001122CA">
        <w:rPr>
          <w:sz w:val="20"/>
          <w:szCs w:val="20"/>
        </w:rPr>
        <w:t>, ktoré majú významný finančný vplyv na účtovnú jednotku a neuvádzajú sa v súvahe:</w:t>
      </w:r>
    </w:p>
    <w:p w14:paraId="1B7B81D0" w14:textId="77777777" w:rsidR="003F4A62" w:rsidRDefault="003F4A62">
      <w:pPr>
        <w:pStyle w:val="Textkrper"/>
        <w:rPr>
          <w:sz w:val="20"/>
        </w:rPr>
      </w:pPr>
    </w:p>
    <w:p w14:paraId="6C2FCF98" w14:textId="77777777" w:rsidR="003F4A62" w:rsidRPr="001122CA" w:rsidRDefault="003F4A62" w:rsidP="001122CA">
      <w:pPr>
        <w:pStyle w:val="berschrift2"/>
        <w:tabs>
          <w:tab w:val="left" w:pos="567"/>
        </w:tabs>
        <w:spacing w:before="0"/>
        <w:ind w:left="567"/>
        <w:jc w:val="both"/>
      </w:pPr>
    </w:p>
    <w:p w14:paraId="013BDB8E" w14:textId="77777777" w:rsidR="003F4A62" w:rsidRDefault="009C26AD" w:rsidP="001122CA">
      <w:pPr>
        <w:pStyle w:val="berschrift2"/>
        <w:numPr>
          <w:ilvl w:val="1"/>
          <w:numId w:val="6"/>
        </w:numPr>
        <w:tabs>
          <w:tab w:val="left" w:pos="567"/>
        </w:tabs>
        <w:spacing w:before="0"/>
        <w:ind w:left="567" w:hanging="567"/>
        <w:jc w:val="both"/>
      </w:pPr>
      <w:r>
        <w:t>a) Spôsob ocenenia jednotlivých zložiek majetku a</w:t>
      </w:r>
      <w:r w:rsidRPr="001122CA">
        <w:t xml:space="preserve"> </w:t>
      </w:r>
      <w:r>
        <w:t>záväzkov:</w:t>
      </w:r>
    </w:p>
    <w:p w14:paraId="71D7251F" w14:textId="77777777" w:rsidR="003F4A62" w:rsidRDefault="003F4A62">
      <w:pPr>
        <w:pStyle w:val="Textkrper"/>
        <w:rPr>
          <w:sz w:val="20"/>
        </w:rPr>
      </w:pPr>
    </w:p>
    <w:p w14:paraId="65B8193C" w14:textId="77777777" w:rsidR="003F4A62" w:rsidRDefault="003F4A62">
      <w:pPr>
        <w:pStyle w:val="Textkrper"/>
        <w:rPr>
          <w:sz w:val="16"/>
        </w:rPr>
      </w:pPr>
    </w:p>
    <w:p w14:paraId="4C7C7FE0" w14:textId="77777777" w:rsidR="008D6F46" w:rsidRPr="001122CA" w:rsidRDefault="008D6F46" w:rsidP="001122CA">
      <w:pPr>
        <w:pStyle w:val="Textkrper"/>
        <w:ind w:left="993" w:hanging="993"/>
        <w:rPr>
          <w:sz w:val="20"/>
          <w:szCs w:val="20"/>
        </w:rPr>
      </w:pPr>
      <w:r w:rsidRPr="001122CA">
        <w:rPr>
          <w:sz w:val="20"/>
          <w:szCs w:val="20"/>
        </w:rPr>
        <w:t>Spoločnosť oceňuje majetok a záväzky:</w:t>
      </w:r>
    </w:p>
    <w:p w14:paraId="5F428FB6" w14:textId="5789FBC4" w:rsidR="008D6F46" w:rsidRPr="001122CA" w:rsidRDefault="008D6F46" w:rsidP="001122CA">
      <w:pPr>
        <w:pStyle w:val="Textkrper"/>
        <w:widowControl/>
        <w:numPr>
          <w:ilvl w:val="0"/>
          <w:numId w:val="12"/>
        </w:numPr>
        <w:autoSpaceDE/>
        <w:autoSpaceDN/>
        <w:ind w:hanging="993"/>
        <w:jc w:val="both"/>
        <w:rPr>
          <w:sz w:val="20"/>
          <w:szCs w:val="20"/>
        </w:rPr>
      </w:pPr>
      <w:r w:rsidRPr="001122CA">
        <w:rPr>
          <w:sz w:val="20"/>
          <w:szCs w:val="20"/>
        </w:rPr>
        <w:t>obstarávaciu cenou = cena, za ktorú sa majetok obstaral, a náklady súvisiace s jeho obstaraním. Súčasťou obstarávacej ceny dlhodobého hmotného/nehmotného majetku nie sú úroky z cudzích zdrojov, ktoré vznikli do momentu uvedenia dlhodobého majetku do používania,</w:t>
      </w:r>
    </w:p>
    <w:p w14:paraId="17902312" w14:textId="77777777" w:rsidR="008D6F46" w:rsidRPr="001122CA" w:rsidRDefault="008D6F46" w:rsidP="001122CA">
      <w:pPr>
        <w:pStyle w:val="Textkrper"/>
        <w:widowControl/>
        <w:numPr>
          <w:ilvl w:val="0"/>
          <w:numId w:val="12"/>
        </w:numPr>
        <w:autoSpaceDE/>
        <w:autoSpaceDN/>
        <w:ind w:hanging="993"/>
        <w:jc w:val="both"/>
        <w:rPr>
          <w:sz w:val="20"/>
          <w:szCs w:val="20"/>
        </w:rPr>
      </w:pPr>
      <w:r w:rsidRPr="001122CA">
        <w:rPr>
          <w:sz w:val="20"/>
          <w:szCs w:val="20"/>
        </w:rPr>
        <w:t xml:space="preserve">vlastnými nákladmi </w:t>
      </w:r>
    </w:p>
    <w:p w14:paraId="13CCC788" w14:textId="77777777" w:rsidR="008D6F46" w:rsidRDefault="008D6F46" w:rsidP="008D6F46">
      <w:pPr>
        <w:pStyle w:val="Textkrper"/>
        <w:ind w:left="2073" w:hanging="993"/>
        <w:rPr>
          <w:sz w:val="20"/>
          <w:szCs w:val="20"/>
        </w:rPr>
      </w:pPr>
      <w:r w:rsidRPr="001122CA">
        <w:rPr>
          <w:sz w:val="20"/>
          <w:szCs w:val="20"/>
        </w:rPr>
        <w:t xml:space="preserve">1. pri zásobách vytvorených vlastnou činnosťou = priame náklady vynaložené na výrobu alebo inú činnosť, prípadne aj časť  nepriamych nákladov, ktorá sa vzťahuje na výrobu alebo na inú činnosť, </w:t>
      </w:r>
    </w:p>
    <w:p w14:paraId="0F9E16E0" w14:textId="79A39660" w:rsidR="008D6F46" w:rsidRPr="001122CA" w:rsidRDefault="008D6F46" w:rsidP="001122CA">
      <w:pPr>
        <w:pStyle w:val="Textkrper"/>
        <w:ind w:left="2073" w:hanging="993"/>
        <w:rPr>
          <w:sz w:val="20"/>
          <w:szCs w:val="20"/>
        </w:rPr>
      </w:pPr>
      <w:r w:rsidRPr="001122CA">
        <w:rPr>
          <w:sz w:val="20"/>
          <w:szCs w:val="20"/>
        </w:rPr>
        <w:t xml:space="preserve">2. pri hmotnom majetku okrem zásob a nehmotnom majetku okrem pohľadávok vytvorenom vlastnou činnosťou = priame náklady vynaložené na výrobu alebo inú činnosť a nepriame náklady, ktoré sa vzťahujú na výrobu alebo inú činnosť, </w:t>
      </w:r>
    </w:p>
    <w:p w14:paraId="3EE03EBB" w14:textId="77777777" w:rsidR="008D6F46" w:rsidRPr="001122CA" w:rsidRDefault="008D6F46" w:rsidP="001122CA">
      <w:pPr>
        <w:pStyle w:val="Textkrper"/>
        <w:widowControl/>
        <w:numPr>
          <w:ilvl w:val="0"/>
          <w:numId w:val="12"/>
        </w:numPr>
        <w:autoSpaceDE/>
        <w:autoSpaceDN/>
        <w:ind w:hanging="993"/>
        <w:jc w:val="both"/>
        <w:rPr>
          <w:sz w:val="20"/>
          <w:szCs w:val="20"/>
        </w:rPr>
      </w:pPr>
      <w:r w:rsidRPr="001122CA">
        <w:rPr>
          <w:sz w:val="20"/>
          <w:szCs w:val="20"/>
        </w:rPr>
        <w:lastRenderedPageBreak/>
        <w:t>menovitou hodnotou = cena, ktorá je uvedená na peňažných prostriedkoch a ceninách, alebo suma, na ktorú pohľadávka alebo záväzok znie</w:t>
      </w:r>
    </w:p>
    <w:p w14:paraId="3BD35DFB" w14:textId="77777777" w:rsidR="008D6F46" w:rsidRPr="001122CA" w:rsidRDefault="008D6F46" w:rsidP="001122CA">
      <w:pPr>
        <w:pStyle w:val="Textkrper"/>
        <w:widowControl/>
        <w:numPr>
          <w:ilvl w:val="0"/>
          <w:numId w:val="12"/>
        </w:numPr>
        <w:autoSpaceDE/>
        <w:autoSpaceDN/>
        <w:ind w:hanging="993"/>
        <w:jc w:val="both"/>
        <w:rPr>
          <w:sz w:val="20"/>
          <w:szCs w:val="20"/>
        </w:rPr>
      </w:pPr>
      <w:r w:rsidRPr="001122CA">
        <w:rPr>
          <w:sz w:val="20"/>
          <w:szCs w:val="20"/>
        </w:rPr>
        <w:t xml:space="preserve">reálnou hodnotou = trhová cena alebo ocenenie kvalifikovaným odhadom alebo posudkom znalca v prípade, že trhová cena nie je k dispozícii alebo nevyjadruje správne reálnu hodnotu. </w:t>
      </w:r>
    </w:p>
    <w:p w14:paraId="36C93C0D" w14:textId="77777777" w:rsidR="008D6F46" w:rsidRPr="001122CA" w:rsidRDefault="008D6F46" w:rsidP="001122CA">
      <w:pPr>
        <w:pStyle w:val="Textkrper"/>
        <w:ind w:left="709" w:hanging="993"/>
        <w:rPr>
          <w:sz w:val="20"/>
          <w:szCs w:val="20"/>
        </w:rPr>
      </w:pPr>
    </w:p>
    <w:p w14:paraId="61119EB4" w14:textId="77777777" w:rsidR="008D6F46" w:rsidRPr="001122CA" w:rsidRDefault="008D6F46" w:rsidP="001122CA">
      <w:pPr>
        <w:pStyle w:val="Textkrper"/>
        <w:ind w:left="993" w:hanging="993"/>
        <w:rPr>
          <w:sz w:val="20"/>
          <w:szCs w:val="20"/>
        </w:rPr>
      </w:pPr>
      <w:r w:rsidRPr="001122CA">
        <w:rPr>
          <w:sz w:val="20"/>
          <w:szCs w:val="20"/>
        </w:rPr>
        <w:t xml:space="preserve">Z jednotlivých zložiek majetku a záväzkov spoločnosť oceňuje: </w:t>
      </w:r>
    </w:p>
    <w:p w14:paraId="7C025360" w14:textId="77777777" w:rsidR="008D6F46" w:rsidRPr="001122CA" w:rsidRDefault="008D6F46" w:rsidP="001122CA">
      <w:pPr>
        <w:pStyle w:val="Textkrper"/>
        <w:widowControl/>
        <w:numPr>
          <w:ilvl w:val="0"/>
          <w:numId w:val="13"/>
        </w:numPr>
        <w:autoSpaceDE/>
        <w:autoSpaceDN/>
        <w:ind w:hanging="993"/>
        <w:jc w:val="both"/>
        <w:rPr>
          <w:sz w:val="20"/>
          <w:szCs w:val="20"/>
        </w:rPr>
      </w:pPr>
      <w:r w:rsidRPr="001122CA">
        <w:rPr>
          <w:sz w:val="20"/>
          <w:szCs w:val="20"/>
        </w:rPr>
        <w:t xml:space="preserve">obstarávacou cenou </w:t>
      </w:r>
    </w:p>
    <w:p w14:paraId="004590FA"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hmotný majetok s výnimkou hmotného majetku vytvoreného vlastnou činnosťou, </w:t>
      </w:r>
    </w:p>
    <w:p w14:paraId="07D7671E"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zásoby s výnimkou zásob vytvorených vlastnou činnosťou, </w:t>
      </w:r>
    </w:p>
    <w:p w14:paraId="6D9BA863"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podiely na základnom imaní obchodných spoločností, deriváty a cenné papiere okrem cenných papierov, podielov na základnom imaní obchodných spoločností, ktoré nemajú podobu cenného papiera a derivátov,</w:t>
      </w:r>
    </w:p>
    <w:p w14:paraId="0797D8EB"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pohľadávky pri odplatnom nadobudnutí alebo pohľadávky nadobudnuté vkladom do základného imania, </w:t>
      </w:r>
    </w:p>
    <w:p w14:paraId="67695668"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 nehmotný majetok s výnimkou nehmotného majetku vytvoreného vlastnou činnosťou, </w:t>
      </w:r>
    </w:p>
    <w:p w14:paraId="4F24C5F9"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záväzky pri ich prevzatí </w:t>
      </w:r>
    </w:p>
    <w:p w14:paraId="50CBB467" w14:textId="77777777" w:rsidR="008D6F46" w:rsidRPr="001122CA" w:rsidRDefault="008D6F46" w:rsidP="001122CA">
      <w:pPr>
        <w:pStyle w:val="Textkrper"/>
        <w:widowControl/>
        <w:numPr>
          <w:ilvl w:val="0"/>
          <w:numId w:val="13"/>
        </w:numPr>
        <w:autoSpaceDE/>
        <w:autoSpaceDN/>
        <w:ind w:hanging="993"/>
        <w:jc w:val="both"/>
        <w:rPr>
          <w:sz w:val="20"/>
          <w:szCs w:val="20"/>
        </w:rPr>
      </w:pPr>
      <w:r w:rsidRPr="001122CA">
        <w:rPr>
          <w:sz w:val="20"/>
          <w:szCs w:val="20"/>
        </w:rPr>
        <w:t xml:space="preserve">vlastnými nákladmi </w:t>
      </w:r>
    </w:p>
    <w:p w14:paraId="31D4B02E"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hmotný majetok vytvorený vlastnou činnosťou, </w:t>
      </w:r>
    </w:p>
    <w:p w14:paraId="4777A99B"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zásoby vytvorené vlastnou činnosťou, </w:t>
      </w:r>
    </w:p>
    <w:p w14:paraId="54B2716E"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nehmotný majetok vytvorený vlastnou činnosťou, </w:t>
      </w:r>
    </w:p>
    <w:p w14:paraId="5CB665CC"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príchovky a prírastky zvierat,</w:t>
      </w:r>
    </w:p>
    <w:p w14:paraId="5C6C1EF8" w14:textId="77777777" w:rsidR="008D6F46" w:rsidRPr="001122CA" w:rsidRDefault="008D6F46" w:rsidP="001122CA">
      <w:pPr>
        <w:pStyle w:val="Textkrper"/>
        <w:widowControl/>
        <w:numPr>
          <w:ilvl w:val="0"/>
          <w:numId w:val="13"/>
        </w:numPr>
        <w:autoSpaceDE/>
        <w:autoSpaceDN/>
        <w:ind w:hanging="993"/>
        <w:jc w:val="both"/>
        <w:rPr>
          <w:sz w:val="20"/>
          <w:szCs w:val="20"/>
        </w:rPr>
      </w:pPr>
      <w:r w:rsidRPr="001122CA">
        <w:rPr>
          <w:sz w:val="20"/>
          <w:szCs w:val="20"/>
        </w:rPr>
        <w:t xml:space="preserve"> menovitou hodnotou </w:t>
      </w:r>
    </w:p>
    <w:p w14:paraId="3AED0475"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peňažné prostriedky a ceniny, </w:t>
      </w:r>
    </w:p>
    <w:p w14:paraId="31D0D9B7"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pohľadávky pri ich vzniku,</w:t>
      </w:r>
    </w:p>
    <w:p w14:paraId="343D19D2"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záväzky pri ich vzniku, </w:t>
      </w:r>
    </w:p>
    <w:p w14:paraId="27146D0D" w14:textId="77777777" w:rsidR="008D6F46" w:rsidRPr="001122CA" w:rsidRDefault="008D6F46" w:rsidP="001122CA">
      <w:pPr>
        <w:pStyle w:val="Textkrper"/>
        <w:widowControl/>
        <w:numPr>
          <w:ilvl w:val="0"/>
          <w:numId w:val="13"/>
        </w:numPr>
        <w:autoSpaceDE/>
        <w:autoSpaceDN/>
        <w:ind w:hanging="993"/>
        <w:jc w:val="both"/>
        <w:rPr>
          <w:sz w:val="20"/>
          <w:szCs w:val="20"/>
        </w:rPr>
      </w:pPr>
      <w:r w:rsidRPr="001122CA">
        <w:rPr>
          <w:sz w:val="20"/>
          <w:szCs w:val="20"/>
        </w:rPr>
        <w:t xml:space="preserve">reálnou hodnotou </w:t>
      </w:r>
    </w:p>
    <w:p w14:paraId="55A84471"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majetok v prípade bezodplatného nadobudnutia s výnimkou peňažných prostriedkov a cenín a pohľadávok ocenených menovitými hodnotami, </w:t>
      </w:r>
    </w:p>
    <w:p w14:paraId="33569026"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majetok preradený z osobného vlastníctva do podnikania s výnimkou peňažných prostriedkov a cenín a pohľadávok ocenených menovitými hodnotami, </w:t>
      </w:r>
    </w:p>
    <w:p w14:paraId="1AE4C744"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nehmotný a hmotný majetok novozistený pri inventarizácii a v účtovníctve doteraz nezachytený, </w:t>
      </w:r>
    </w:p>
    <w:p w14:paraId="55BD3DCA"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majetok obstaraný verejným obstarávateľom bezodplatne od koncesionára za plnenie vo forme koncesie na stavebné práce podľa osobitného predpisu</w:t>
      </w:r>
    </w:p>
    <w:p w14:paraId="57F8502A"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majetok a záväzky nadobudnuté kúpou podniku alebo jeho časti, </w:t>
      </w:r>
    </w:p>
    <w:p w14:paraId="6C2836AB"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majetok a záväzky nadobudnuté vkladom podniku alebo jeho časti a majetok a záväzky nadobudnuté zámenou s výnimkou účtovnej jednotky účtujúcej v sústave jednoduchého účtovníctva, </w:t>
      </w:r>
    </w:p>
    <w:p w14:paraId="5DC62F09"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cenné papiere, deriváty a podiely na základnom imaní</w:t>
      </w:r>
    </w:p>
    <w:p w14:paraId="17076249"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 xml:space="preserve">komodity, s ktorými sa obchoduje na verejnom trhu, ktoré účtovná jednotka sama nevyrobila a nadobudla ich na účel ich ďalšieho predaja na verejnom trhu, </w:t>
      </w:r>
    </w:p>
    <w:p w14:paraId="11524138"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drahé kovy v majetku fondu</w:t>
      </w:r>
    </w:p>
    <w:p w14:paraId="1B9CCBC0" w14:textId="77777777" w:rsidR="008D6F46" w:rsidRPr="001122CA" w:rsidRDefault="008D6F46" w:rsidP="001122CA">
      <w:pPr>
        <w:pStyle w:val="Textkrper"/>
        <w:widowControl/>
        <w:numPr>
          <w:ilvl w:val="0"/>
          <w:numId w:val="14"/>
        </w:numPr>
        <w:autoSpaceDE/>
        <w:autoSpaceDN/>
        <w:ind w:hanging="993"/>
        <w:jc w:val="both"/>
        <w:rPr>
          <w:sz w:val="20"/>
          <w:szCs w:val="20"/>
        </w:rPr>
      </w:pPr>
      <w:r w:rsidRPr="001122CA">
        <w:rPr>
          <w:sz w:val="20"/>
          <w:szCs w:val="20"/>
        </w:rPr>
        <w:t>majetok a záväzky prevzaté nástupníckou účtovnou jednotkou od obchodnej spoločnosti alebo družstva zanikajúcich bez likvidácie</w:t>
      </w:r>
    </w:p>
    <w:p w14:paraId="687A8B1B" w14:textId="77777777" w:rsidR="003F4A62" w:rsidRDefault="003F4A62" w:rsidP="001122CA">
      <w:pPr>
        <w:pStyle w:val="Textkrper"/>
        <w:tabs>
          <w:tab w:val="left" w:pos="3112"/>
          <w:tab w:val="left" w:pos="5346"/>
        </w:tabs>
        <w:spacing w:before="65"/>
        <w:ind w:left="952"/>
        <w:sectPr w:rsidR="003F4A62" w:rsidSect="001122CA">
          <w:type w:val="continuous"/>
          <w:pgSz w:w="11900" w:h="16840"/>
          <w:pgMar w:top="640" w:right="1268" w:bottom="1180" w:left="1418" w:header="340" w:footer="720" w:gutter="0"/>
          <w:cols w:space="282"/>
          <w:docGrid w:linePitch="299"/>
        </w:sectPr>
      </w:pPr>
    </w:p>
    <w:p w14:paraId="40378CBC" w14:textId="77777777" w:rsidR="003F4A62" w:rsidRDefault="003F4A62">
      <w:pPr>
        <w:pStyle w:val="Textkrper"/>
        <w:spacing w:before="1"/>
        <w:rPr>
          <w:sz w:val="4"/>
        </w:rPr>
      </w:pPr>
    </w:p>
    <w:p w14:paraId="0A2BA6DA" w14:textId="77777777" w:rsidR="00726C30" w:rsidRDefault="00726C30" w:rsidP="000943DB">
      <w:pPr>
        <w:pStyle w:val="berschrift2"/>
        <w:tabs>
          <w:tab w:val="left" w:pos="567"/>
        </w:tabs>
        <w:spacing w:before="0"/>
        <w:ind w:left="0"/>
        <w:jc w:val="both"/>
      </w:pPr>
    </w:p>
    <w:p w14:paraId="00885FC6" w14:textId="77777777" w:rsidR="00726C30" w:rsidRDefault="00726C30" w:rsidP="000943DB">
      <w:pPr>
        <w:pStyle w:val="berschrift2"/>
        <w:tabs>
          <w:tab w:val="left" w:pos="567"/>
        </w:tabs>
        <w:spacing w:before="0"/>
        <w:ind w:left="0"/>
        <w:jc w:val="both"/>
      </w:pPr>
    </w:p>
    <w:p w14:paraId="34666638" w14:textId="57555AC7" w:rsidR="003F4A62" w:rsidRPr="00CE5904" w:rsidRDefault="009C26AD" w:rsidP="001122CA">
      <w:pPr>
        <w:pStyle w:val="berschrift2"/>
        <w:tabs>
          <w:tab w:val="left" w:pos="567"/>
        </w:tabs>
        <w:spacing w:before="0"/>
        <w:ind w:left="0"/>
        <w:jc w:val="both"/>
      </w:pPr>
      <w:r w:rsidRPr="00CE5904">
        <w:t>III.4</w:t>
      </w:r>
      <w:r w:rsidR="000943DB">
        <w:t xml:space="preserve">   </w:t>
      </w:r>
      <w:r w:rsidRPr="00CE5904">
        <w:t>b) Odhad zníženia hodnoty majetku a tvorba OP k</w:t>
      </w:r>
      <w:r w:rsidR="006638D1" w:rsidRPr="00CE5904">
        <w:t> </w:t>
      </w:r>
      <w:r w:rsidRPr="00CE5904">
        <w:t>majetku</w:t>
      </w:r>
    </w:p>
    <w:p w14:paraId="576C3D1F" w14:textId="77777777" w:rsidR="006638D1" w:rsidRDefault="006638D1">
      <w:pPr>
        <w:spacing w:before="93" w:after="5"/>
        <w:ind w:left="232"/>
        <w:rPr>
          <w:b/>
          <w:sz w:val="24"/>
        </w:rPr>
      </w:pPr>
    </w:p>
    <w:p w14:paraId="18F288EC" w14:textId="77777777" w:rsidR="00CE5904" w:rsidRPr="001122CA" w:rsidRDefault="00CE5904" w:rsidP="001122CA">
      <w:pPr>
        <w:pStyle w:val="Textkrper"/>
        <w:tabs>
          <w:tab w:val="left" w:pos="142"/>
        </w:tabs>
        <w:spacing w:before="134" w:line="276" w:lineRule="auto"/>
        <w:jc w:val="both"/>
        <w:rPr>
          <w:sz w:val="20"/>
          <w:szCs w:val="20"/>
        </w:rPr>
      </w:pPr>
      <w:r w:rsidRPr="001122CA">
        <w:rPr>
          <w:sz w:val="20"/>
          <w:szCs w:val="20"/>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3BDFF30A" w14:textId="77777777" w:rsidR="00CE5904" w:rsidRPr="001122CA" w:rsidRDefault="00CE5904" w:rsidP="001122CA">
      <w:pPr>
        <w:pStyle w:val="Textkrper"/>
        <w:tabs>
          <w:tab w:val="left" w:pos="142"/>
        </w:tabs>
        <w:spacing w:before="134" w:line="276" w:lineRule="auto"/>
        <w:jc w:val="both"/>
        <w:rPr>
          <w:sz w:val="20"/>
          <w:szCs w:val="20"/>
        </w:rPr>
      </w:pPr>
      <w:r w:rsidRPr="001122CA">
        <w:rPr>
          <w:sz w:val="20"/>
          <w:szCs w:val="20"/>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34BA0B4C" w14:textId="77777777" w:rsidR="00CE5904" w:rsidRPr="001122CA" w:rsidRDefault="00CE5904" w:rsidP="001122CA">
      <w:pPr>
        <w:pStyle w:val="Textkrper"/>
        <w:tabs>
          <w:tab w:val="left" w:pos="142"/>
        </w:tabs>
        <w:spacing w:before="134" w:line="276" w:lineRule="auto"/>
        <w:jc w:val="both"/>
        <w:rPr>
          <w:sz w:val="20"/>
          <w:szCs w:val="20"/>
        </w:rPr>
      </w:pPr>
      <w:r w:rsidRPr="001122CA">
        <w:rPr>
          <w:sz w:val="20"/>
          <w:szCs w:val="20"/>
        </w:rPr>
        <w:lastRenderedPageBreak/>
        <w:t xml:space="preserve">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 </w:t>
      </w:r>
    </w:p>
    <w:p w14:paraId="7F2390DB" w14:textId="77777777" w:rsidR="00CE5904" w:rsidRPr="001122CA" w:rsidRDefault="00CE5904" w:rsidP="001122CA">
      <w:pPr>
        <w:pStyle w:val="Textkrper"/>
        <w:tabs>
          <w:tab w:val="left" w:pos="142"/>
        </w:tabs>
        <w:spacing w:before="134" w:line="276" w:lineRule="auto"/>
        <w:jc w:val="both"/>
        <w:rPr>
          <w:sz w:val="20"/>
          <w:szCs w:val="20"/>
        </w:rPr>
      </w:pPr>
      <w:r w:rsidRPr="001122CA">
        <w:rPr>
          <w:sz w:val="20"/>
          <w:szCs w:val="20"/>
        </w:rPr>
        <w:t>Opravná položka k pohľadávke sa tvorí najmä k pohľadávke, pri ktorej je opodstatnené predpokladať, že ju dlžník úplne alebo čiastočne nezaplatí, k spornej pohľadávke voči dlžníkovi, s ktorým sa vedie spor o jej uznanie.</w:t>
      </w:r>
    </w:p>
    <w:p w14:paraId="48CC8D25" w14:textId="77777777" w:rsidR="00CE5904" w:rsidRPr="001122CA" w:rsidRDefault="00CE5904" w:rsidP="001122CA">
      <w:pPr>
        <w:pStyle w:val="Textkrper"/>
        <w:tabs>
          <w:tab w:val="left" w:pos="142"/>
        </w:tabs>
        <w:spacing w:before="134" w:line="276" w:lineRule="auto"/>
        <w:jc w:val="both"/>
        <w:rPr>
          <w:sz w:val="20"/>
          <w:szCs w:val="20"/>
        </w:rPr>
      </w:pPr>
      <w:r w:rsidRPr="001122CA">
        <w:rPr>
          <w:sz w:val="20"/>
          <w:szCs w:val="20"/>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0BDB082A" w14:textId="77777777" w:rsidR="003F4A62" w:rsidRDefault="003F4A62">
      <w:pPr>
        <w:pStyle w:val="Textkrper"/>
        <w:spacing w:before="9"/>
        <w:rPr>
          <w:sz w:val="28"/>
        </w:rPr>
      </w:pPr>
    </w:p>
    <w:p w14:paraId="6CD4EB14" w14:textId="37735570" w:rsidR="003F4A62" w:rsidRDefault="009C26AD" w:rsidP="001122CA">
      <w:pPr>
        <w:pStyle w:val="berschrift2"/>
        <w:spacing w:after="5"/>
        <w:ind w:left="0"/>
      </w:pPr>
      <w:r>
        <w:t>III.4</w:t>
      </w:r>
      <w:r w:rsidR="000943DB">
        <w:t xml:space="preserve">   </w:t>
      </w:r>
      <w:r>
        <w:t>c) Ocenenie záväzkov, stanovenie o</w:t>
      </w:r>
      <w:r w:rsidR="006638D1">
        <w:t>dhadu rezerv</w:t>
      </w:r>
    </w:p>
    <w:p w14:paraId="3F4B4478" w14:textId="77777777" w:rsidR="006638D1" w:rsidRDefault="006638D1">
      <w:pPr>
        <w:pStyle w:val="berschrift2"/>
        <w:spacing w:after="5"/>
        <w:ind w:left="232"/>
      </w:pPr>
    </w:p>
    <w:p w14:paraId="6561CF9B" w14:textId="77777777" w:rsidR="00086A25" w:rsidRPr="001122CA" w:rsidRDefault="00086A25" w:rsidP="001122CA">
      <w:pPr>
        <w:pStyle w:val="Textkrper"/>
        <w:tabs>
          <w:tab w:val="left" w:pos="142"/>
        </w:tabs>
        <w:spacing w:before="134" w:line="276" w:lineRule="auto"/>
        <w:jc w:val="both"/>
        <w:rPr>
          <w:sz w:val="20"/>
          <w:szCs w:val="20"/>
        </w:rPr>
      </w:pPr>
      <w:r w:rsidRPr="001122CA">
        <w:rPr>
          <w:sz w:val="20"/>
          <w:szCs w:val="20"/>
        </w:rPr>
        <w:t>Spoločnosť oceňuje záväzky pri ich vzniku menovitou hodnotou, pri ich prevzatí obstarávacou cenou. Ak sa pri inventarizácii zistí, že suma záväzkov je iná ako ich výška v účtovníctve, uvedú sa záväzky v účtovníctve a v účtovnej závierke v tomto zistenom ocenení.</w:t>
      </w:r>
    </w:p>
    <w:p w14:paraId="030970CF" w14:textId="77777777" w:rsidR="000313CA" w:rsidRDefault="000313CA">
      <w:pPr>
        <w:pStyle w:val="Textkrper"/>
        <w:ind w:left="232"/>
      </w:pPr>
    </w:p>
    <w:p w14:paraId="1C395C17" w14:textId="77777777" w:rsidR="003F4A62" w:rsidRPr="000313CA" w:rsidRDefault="009C26AD" w:rsidP="001122CA">
      <w:pPr>
        <w:pStyle w:val="Textkrper"/>
        <w:tabs>
          <w:tab w:val="left" w:pos="142"/>
        </w:tabs>
        <w:spacing w:before="134" w:line="276" w:lineRule="auto"/>
        <w:jc w:val="both"/>
        <w:rPr>
          <w:sz w:val="20"/>
          <w:szCs w:val="20"/>
        </w:rPr>
      </w:pPr>
      <w:r w:rsidRPr="000313CA">
        <w:rPr>
          <w:sz w:val="20"/>
          <w:szCs w:val="20"/>
        </w:rPr>
        <w:t xml:space="preserve">Rezervy sú záväzky s neurčitým časovým vymedzením alebo výškou a tvoria sa na krytie známych rizík alebo strát z podnikania. Oceňujú sa v očakávanej </w:t>
      </w:r>
      <w:r w:rsidR="000313CA" w:rsidRPr="000313CA">
        <w:rPr>
          <w:sz w:val="20"/>
          <w:szCs w:val="20"/>
        </w:rPr>
        <w:t>výške</w:t>
      </w:r>
      <w:r w:rsidRPr="000313CA">
        <w:rPr>
          <w:sz w:val="20"/>
          <w:szCs w:val="20"/>
        </w:rPr>
        <w:t xml:space="preserve"> záväzku.</w:t>
      </w:r>
    </w:p>
    <w:p w14:paraId="6FBCE884" w14:textId="77777777" w:rsidR="003F4A62" w:rsidRDefault="003F4A62">
      <w:pPr>
        <w:pStyle w:val="Textkrper"/>
        <w:rPr>
          <w:sz w:val="20"/>
        </w:rPr>
      </w:pPr>
    </w:p>
    <w:p w14:paraId="6F43583C" w14:textId="1F7A75F4" w:rsidR="003F4A62" w:rsidRDefault="009C26AD" w:rsidP="001122CA">
      <w:pPr>
        <w:pStyle w:val="berschrift2"/>
        <w:spacing w:after="5"/>
        <w:ind w:left="0"/>
      </w:pPr>
      <w:r>
        <w:t>III.4</w:t>
      </w:r>
      <w:r w:rsidR="000943DB">
        <w:t xml:space="preserve">  </w:t>
      </w:r>
      <w:r w:rsidR="00086A25">
        <w:t>d</w:t>
      </w:r>
      <w:r>
        <w:t>) Spôsob tvorby odpi</w:t>
      </w:r>
      <w:r w:rsidR="00A60BC1">
        <w:t>sového plánu dlhodobých odpisov</w:t>
      </w:r>
    </w:p>
    <w:p w14:paraId="059CF39B" w14:textId="77777777" w:rsidR="00A60BC1" w:rsidRDefault="00A60BC1">
      <w:pPr>
        <w:pStyle w:val="berschrift2"/>
        <w:spacing w:after="6"/>
        <w:ind w:left="232"/>
      </w:pPr>
    </w:p>
    <w:tbl>
      <w:tblPr>
        <w:tblStyle w:val="TableNormal1"/>
        <w:tblW w:w="9377"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57"/>
        <w:gridCol w:w="1804"/>
        <w:gridCol w:w="1106"/>
        <w:gridCol w:w="1139"/>
        <w:gridCol w:w="1552"/>
        <w:gridCol w:w="1319"/>
      </w:tblGrid>
      <w:tr w:rsidR="003F4A62" w14:paraId="5EB90126" w14:textId="77777777" w:rsidTr="001122CA">
        <w:trPr>
          <w:trHeight w:val="457"/>
        </w:trPr>
        <w:tc>
          <w:tcPr>
            <w:tcW w:w="2457" w:type="dxa"/>
          </w:tcPr>
          <w:p w14:paraId="713A33E2" w14:textId="77777777" w:rsidR="003F4A62" w:rsidRDefault="009C26AD">
            <w:pPr>
              <w:pStyle w:val="TableParagraph"/>
              <w:spacing w:line="224" w:lineRule="exact"/>
              <w:ind w:left="69"/>
              <w:rPr>
                <w:b/>
                <w:sz w:val="20"/>
              </w:rPr>
            </w:pPr>
            <w:r>
              <w:rPr>
                <w:b/>
                <w:sz w:val="20"/>
              </w:rPr>
              <w:t>Druh dlhodobého</w:t>
            </w:r>
          </w:p>
          <w:p w14:paraId="60E5563E" w14:textId="77777777" w:rsidR="003F4A62" w:rsidRDefault="009C26AD">
            <w:pPr>
              <w:pStyle w:val="TableParagraph"/>
              <w:spacing w:line="213" w:lineRule="exact"/>
              <w:ind w:left="69"/>
              <w:rPr>
                <w:b/>
                <w:sz w:val="20"/>
              </w:rPr>
            </w:pPr>
            <w:r>
              <w:rPr>
                <w:b/>
                <w:sz w:val="20"/>
              </w:rPr>
              <w:t>majetku</w:t>
            </w:r>
          </w:p>
        </w:tc>
        <w:tc>
          <w:tcPr>
            <w:tcW w:w="4049" w:type="dxa"/>
            <w:gridSpan w:val="3"/>
          </w:tcPr>
          <w:p w14:paraId="592A6D27" w14:textId="77777777" w:rsidR="003F4A62" w:rsidRDefault="009C26AD">
            <w:pPr>
              <w:pStyle w:val="TableParagraph"/>
              <w:spacing w:line="224" w:lineRule="exact"/>
              <w:ind w:left="1277"/>
              <w:rPr>
                <w:b/>
                <w:sz w:val="20"/>
              </w:rPr>
            </w:pPr>
            <w:r>
              <w:rPr>
                <w:b/>
                <w:sz w:val="20"/>
              </w:rPr>
              <w:t>Účtovné odpisy</w:t>
            </w:r>
          </w:p>
        </w:tc>
        <w:tc>
          <w:tcPr>
            <w:tcW w:w="2871" w:type="dxa"/>
            <w:gridSpan w:val="2"/>
          </w:tcPr>
          <w:p w14:paraId="4BAA48D5" w14:textId="77777777" w:rsidR="003F4A62" w:rsidRDefault="009C26AD">
            <w:pPr>
              <w:pStyle w:val="TableParagraph"/>
              <w:spacing w:line="224" w:lineRule="exact"/>
              <w:ind w:left="724"/>
              <w:rPr>
                <w:b/>
                <w:sz w:val="20"/>
              </w:rPr>
            </w:pPr>
            <w:r>
              <w:rPr>
                <w:b/>
                <w:sz w:val="20"/>
              </w:rPr>
              <w:t>Daňové odpisy</w:t>
            </w:r>
          </w:p>
        </w:tc>
      </w:tr>
      <w:tr w:rsidR="003F4A62" w14:paraId="61E43DD8" w14:textId="77777777" w:rsidTr="001122CA">
        <w:trPr>
          <w:trHeight w:val="510"/>
        </w:trPr>
        <w:tc>
          <w:tcPr>
            <w:tcW w:w="2457" w:type="dxa"/>
          </w:tcPr>
          <w:p w14:paraId="7A6DEC9D" w14:textId="77777777" w:rsidR="003F4A62" w:rsidRDefault="003F4A62">
            <w:pPr>
              <w:pStyle w:val="TableParagraph"/>
              <w:rPr>
                <w:rFonts w:ascii="Times New Roman"/>
                <w:sz w:val="20"/>
              </w:rPr>
            </w:pPr>
          </w:p>
        </w:tc>
        <w:tc>
          <w:tcPr>
            <w:tcW w:w="1804" w:type="dxa"/>
          </w:tcPr>
          <w:p w14:paraId="661B2CC2" w14:textId="77777777" w:rsidR="003F4A62" w:rsidRDefault="009C26AD">
            <w:pPr>
              <w:pStyle w:val="TableParagraph"/>
              <w:ind w:left="317" w:firstLine="216"/>
              <w:rPr>
                <w:b/>
                <w:sz w:val="20"/>
              </w:rPr>
            </w:pPr>
            <w:r>
              <w:rPr>
                <w:b/>
                <w:sz w:val="20"/>
              </w:rPr>
              <w:t xml:space="preserve">Spôsob </w:t>
            </w:r>
            <w:r>
              <w:rPr>
                <w:b/>
                <w:w w:val="95"/>
                <w:sz w:val="20"/>
              </w:rPr>
              <w:t>odpisovania</w:t>
            </w:r>
          </w:p>
        </w:tc>
        <w:tc>
          <w:tcPr>
            <w:tcW w:w="1106" w:type="dxa"/>
          </w:tcPr>
          <w:p w14:paraId="3B90F3B5" w14:textId="77777777" w:rsidR="003F4A62" w:rsidRDefault="009C26AD">
            <w:pPr>
              <w:pStyle w:val="TableParagraph"/>
              <w:ind w:left="68" w:firstLine="333"/>
              <w:rPr>
                <w:b/>
                <w:sz w:val="20"/>
              </w:rPr>
            </w:pPr>
            <w:r>
              <w:rPr>
                <w:b/>
                <w:sz w:val="20"/>
              </w:rPr>
              <w:t xml:space="preserve">Doba </w:t>
            </w:r>
            <w:r>
              <w:rPr>
                <w:b/>
                <w:w w:val="95"/>
                <w:sz w:val="20"/>
              </w:rPr>
              <w:t>odpisovania</w:t>
            </w:r>
          </w:p>
        </w:tc>
        <w:tc>
          <w:tcPr>
            <w:tcW w:w="1139" w:type="dxa"/>
          </w:tcPr>
          <w:p w14:paraId="42E22971" w14:textId="77777777" w:rsidR="003F4A62" w:rsidRDefault="009C26AD">
            <w:pPr>
              <w:pStyle w:val="TableParagraph"/>
              <w:spacing w:line="226" w:lineRule="exact"/>
              <w:ind w:left="100" w:right="83"/>
              <w:jc w:val="center"/>
              <w:rPr>
                <w:b/>
                <w:sz w:val="20"/>
              </w:rPr>
            </w:pPr>
            <w:r>
              <w:rPr>
                <w:b/>
                <w:sz w:val="20"/>
              </w:rPr>
              <w:t>Sadzba</w:t>
            </w:r>
          </w:p>
          <w:p w14:paraId="795CA0D9" w14:textId="77777777" w:rsidR="003F4A62" w:rsidRDefault="009C26AD">
            <w:pPr>
              <w:pStyle w:val="TableParagraph"/>
              <w:ind w:left="18"/>
              <w:jc w:val="center"/>
              <w:rPr>
                <w:b/>
                <w:sz w:val="20"/>
              </w:rPr>
            </w:pPr>
            <w:r>
              <w:rPr>
                <w:b/>
                <w:w w:val="99"/>
                <w:sz w:val="20"/>
              </w:rPr>
              <w:t>%</w:t>
            </w:r>
          </w:p>
        </w:tc>
        <w:tc>
          <w:tcPr>
            <w:tcW w:w="1552" w:type="dxa"/>
          </w:tcPr>
          <w:p w14:paraId="7193AC00" w14:textId="77777777" w:rsidR="003F4A62" w:rsidRDefault="009C26AD">
            <w:pPr>
              <w:pStyle w:val="TableParagraph"/>
              <w:ind w:left="194" w:firstLine="218"/>
              <w:rPr>
                <w:b/>
                <w:sz w:val="20"/>
              </w:rPr>
            </w:pPr>
            <w:r>
              <w:rPr>
                <w:b/>
                <w:sz w:val="20"/>
              </w:rPr>
              <w:t xml:space="preserve">Spôsob </w:t>
            </w:r>
            <w:r>
              <w:rPr>
                <w:b/>
                <w:w w:val="95"/>
                <w:sz w:val="20"/>
              </w:rPr>
              <w:t>odpisovania</w:t>
            </w:r>
          </w:p>
        </w:tc>
        <w:tc>
          <w:tcPr>
            <w:tcW w:w="1319" w:type="dxa"/>
          </w:tcPr>
          <w:p w14:paraId="493A6FEA" w14:textId="77777777" w:rsidR="003F4A62" w:rsidRDefault="009C26AD">
            <w:pPr>
              <w:pStyle w:val="TableParagraph"/>
              <w:ind w:left="77" w:firstLine="333"/>
              <w:rPr>
                <w:b/>
                <w:sz w:val="20"/>
              </w:rPr>
            </w:pPr>
            <w:r>
              <w:rPr>
                <w:b/>
                <w:sz w:val="20"/>
              </w:rPr>
              <w:t xml:space="preserve">Doba </w:t>
            </w:r>
            <w:r>
              <w:rPr>
                <w:b/>
                <w:w w:val="95"/>
                <w:sz w:val="20"/>
              </w:rPr>
              <w:t>odpisovania</w:t>
            </w:r>
          </w:p>
        </w:tc>
      </w:tr>
      <w:tr w:rsidR="003F4A62" w14:paraId="7E3F3734" w14:textId="77777777" w:rsidTr="001122CA">
        <w:trPr>
          <w:trHeight w:val="256"/>
        </w:trPr>
        <w:tc>
          <w:tcPr>
            <w:tcW w:w="2457" w:type="dxa"/>
          </w:tcPr>
          <w:p w14:paraId="0C257F82" w14:textId="77777777" w:rsidR="003F4A62" w:rsidRDefault="009C26AD">
            <w:pPr>
              <w:pStyle w:val="TableParagraph"/>
              <w:spacing w:line="224" w:lineRule="exact"/>
              <w:ind w:left="69"/>
              <w:rPr>
                <w:b/>
                <w:sz w:val="20"/>
              </w:rPr>
            </w:pPr>
            <w:r>
              <w:rPr>
                <w:b/>
                <w:sz w:val="20"/>
              </w:rPr>
              <w:t>Hmotný majetok</w:t>
            </w:r>
          </w:p>
        </w:tc>
        <w:tc>
          <w:tcPr>
            <w:tcW w:w="1804" w:type="dxa"/>
          </w:tcPr>
          <w:p w14:paraId="15995141" w14:textId="77777777" w:rsidR="003F4A62" w:rsidRDefault="003F4A62">
            <w:pPr>
              <w:pStyle w:val="TableParagraph"/>
              <w:rPr>
                <w:rFonts w:ascii="Times New Roman"/>
                <w:sz w:val="18"/>
              </w:rPr>
            </w:pPr>
          </w:p>
        </w:tc>
        <w:tc>
          <w:tcPr>
            <w:tcW w:w="1106" w:type="dxa"/>
          </w:tcPr>
          <w:p w14:paraId="35CEF8D7" w14:textId="77777777" w:rsidR="003F4A62" w:rsidRDefault="003F4A62">
            <w:pPr>
              <w:pStyle w:val="TableParagraph"/>
              <w:rPr>
                <w:rFonts w:ascii="Times New Roman"/>
                <w:sz w:val="18"/>
              </w:rPr>
            </w:pPr>
          </w:p>
        </w:tc>
        <w:tc>
          <w:tcPr>
            <w:tcW w:w="1139" w:type="dxa"/>
          </w:tcPr>
          <w:p w14:paraId="602D1BDB" w14:textId="77777777" w:rsidR="003F4A62" w:rsidRDefault="003F4A62">
            <w:pPr>
              <w:pStyle w:val="TableParagraph"/>
              <w:rPr>
                <w:rFonts w:ascii="Times New Roman"/>
                <w:sz w:val="18"/>
              </w:rPr>
            </w:pPr>
          </w:p>
        </w:tc>
        <w:tc>
          <w:tcPr>
            <w:tcW w:w="1552" w:type="dxa"/>
          </w:tcPr>
          <w:p w14:paraId="3D9292E6" w14:textId="77777777" w:rsidR="003F4A62" w:rsidRDefault="003F4A62">
            <w:pPr>
              <w:pStyle w:val="TableParagraph"/>
              <w:rPr>
                <w:rFonts w:ascii="Times New Roman"/>
                <w:sz w:val="18"/>
              </w:rPr>
            </w:pPr>
          </w:p>
        </w:tc>
        <w:tc>
          <w:tcPr>
            <w:tcW w:w="1319" w:type="dxa"/>
          </w:tcPr>
          <w:p w14:paraId="3B1A6270" w14:textId="77777777" w:rsidR="003F4A62" w:rsidRDefault="003F4A62">
            <w:pPr>
              <w:pStyle w:val="TableParagraph"/>
              <w:rPr>
                <w:rFonts w:ascii="Times New Roman"/>
                <w:sz w:val="18"/>
              </w:rPr>
            </w:pPr>
          </w:p>
        </w:tc>
      </w:tr>
      <w:tr w:rsidR="003F4A62" w14:paraId="15CD9325" w14:textId="77777777" w:rsidTr="001122CA">
        <w:trPr>
          <w:trHeight w:val="508"/>
        </w:trPr>
        <w:tc>
          <w:tcPr>
            <w:tcW w:w="2457" w:type="dxa"/>
          </w:tcPr>
          <w:p w14:paraId="5A35C1E5" w14:textId="77777777" w:rsidR="003F4A62" w:rsidRPr="00A60BC1" w:rsidRDefault="00A60BC1" w:rsidP="00A60BC1">
            <w:pPr>
              <w:pStyle w:val="TableParagraph"/>
              <w:spacing w:before="98"/>
              <w:ind w:left="65"/>
              <w:rPr>
                <w:sz w:val="18"/>
                <w:szCs w:val="18"/>
              </w:rPr>
            </w:pPr>
            <w:r>
              <w:rPr>
                <w:sz w:val="18"/>
                <w:szCs w:val="18"/>
              </w:rPr>
              <w:t>S</w:t>
            </w:r>
            <w:r w:rsidR="009C26AD" w:rsidRPr="00A60BC1">
              <w:rPr>
                <w:sz w:val="18"/>
                <w:szCs w:val="18"/>
              </w:rPr>
              <w:t>tavby</w:t>
            </w:r>
          </w:p>
        </w:tc>
        <w:tc>
          <w:tcPr>
            <w:tcW w:w="1804" w:type="dxa"/>
          </w:tcPr>
          <w:p w14:paraId="5B5C5FB5" w14:textId="77777777" w:rsidR="003F4A62" w:rsidRPr="00A60BC1" w:rsidRDefault="009C26AD" w:rsidP="00A60BC1">
            <w:pPr>
              <w:pStyle w:val="TableParagraph"/>
              <w:ind w:left="24" w:right="66"/>
              <w:jc w:val="center"/>
              <w:rPr>
                <w:sz w:val="18"/>
                <w:szCs w:val="18"/>
              </w:rPr>
            </w:pPr>
            <w:r w:rsidRPr="00A60BC1">
              <w:rPr>
                <w:sz w:val="18"/>
                <w:szCs w:val="18"/>
              </w:rPr>
              <w:t>rovnomerné odpisovanie</w:t>
            </w:r>
          </w:p>
        </w:tc>
        <w:tc>
          <w:tcPr>
            <w:tcW w:w="1106" w:type="dxa"/>
          </w:tcPr>
          <w:p w14:paraId="01D083B7" w14:textId="77777777" w:rsidR="003F4A62" w:rsidRDefault="009C26AD" w:rsidP="00A60BC1">
            <w:pPr>
              <w:pStyle w:val="TableParagraph"/>
              <w:spacing w:before="98"/>
              <w:ind w:left="73"/>
              <w:jc w:val="center"/>
            </w:pPr>
            <w:r>
              <w:t>20 rokov</w:t>
            </w:r>
          </w:p>
        </w:tc>
        <w:tc>
          <w:tcPr>
            <w:tcW w:w="1139" w:type="dxa"/>
          </w:tcPr>
          <w:p w14:paraId="3759B89B" w14:textId="55E7DDCD" w:rsidR="003F4A62" w:rsidRPr="001122CA" w:rsidRDefault="00086A25" w:rsidP="001122CA">
            <w:pPr>
              <w:pStyle w:val="TableParagraph"/>
              <w:spacing w:before="98"/>
              <w:ind w:left="73"/>
              <w:jc w:val="center"/>
              <w:rPr>
                <w:lang w:val="en-US"/>
              </w:rPr>
            </w:pPr>
            <w:r w:rsidRPr="001122CA">
              <w:t>5</w:t>
            </w:r>
            <w:r>
              <w:rPr>
                <w:lang w:val="en-US"/>
              </w:rPr>
              <w:t>%</w:t>
            </w:r>
          </w:p>
        </w:tc>
        <w:tc>
          <w:tcPr>
            <w:tcW w:w="1552" w:type="dxa"/>
          </w:tcPr>
          <w:p w14:paraId="080BE3D6" w14:textId="77777777" w:rsidR="003F4A62" w:rsidRPr="00A60BC1" w:rsidRDefault="009C26AD" w:rsidP="00A60BC1">
            <w:pPr>
              <w:pStyle w:val="TableParagraph"/>
              <w:ind w:left="47" w:right="31"/>
              <w:jc w:val="center"/>
              <w:rPr>
                <w:sz w:val="18"/>
                <w:szCs w:val="18"/>
              </w:rPr>
            </w:pPr>
            <w:r w:rsidRPr="00A60BC1">
              <w:rPr>
                <w:w w:val="105"/>
                <w:sz w:val="18"/>
                <w:szCs w:val="18"/>
              </w:rPr>
              <w:t>rovnomerne odpisovanie</w:t>
            </w:r>
          </w:p>
        </w:tc>
        <w:tc>
          <w:tcPr>
            <w:tcW w:w="1319" w:type="dxa"/>
          </w:tcPr>
          <w:p w14:paraId="4B3044D6" w14:textId="77777777" w:rsidR="003F4A62" w:rsidRDefault="009C26AD" w:rsidP="00A60BC1">
            <w:pPr>
              <w:pStyle w:val="TableParagraph"/>
              <w:spacing w:before="105"/>
              <w:ind w:left="62"/>
              <w:jc w:val="center"/>
            </w:pPr>
            <w:r>
              <w:t>20 rokov</w:t>
            </w:r>
          </w:p>
        </w:tc>
      </w:tr>
      <w:tr w:rsidR="003F4A62" w14:paraId="13631E65" w14:textId="77777777" w:rsidTr="001122CA">
        <w:trPr>
          <w:trHeight w:val="510"/>
        </w:trPr>
        <w:tc>
          <w:tcPr>
            <w:tcW w:w="2457" w:type="dxa"/>
          </w:tcPr>
          <w:p w14:paraId="0A92BE46" w14:textId="77777777" w:rsidR="003F4A62" w:rsidRPr="00A60BC1" w:rsidRDefault="00A60BC1" w:rsidP="00A60BC1">
            <w:pPr>
              <w:pStyle w:val="TableParagraph"/>
              <w:spacing w:before="1" w:line="283" w:lineRule="auto"/>
              <w:ind w:left="65"/>
              <w:rPr>
                <w:sz w:val="18"/>
                <w:szCs w:val="18"/>
              </w:rPr>
            </w:pPr>
            <w:r>
              <w:rPr>
                <w:sz w:val="18"/>
                <w:szCs w:val="18"/>
              </w:rPr>
              <w:t>S</w:t>
            </w:r>
            <w:r w:rsidR="009C26AD" w:rsidRPr="00A60BC1">
              <w:rPr>
                <w:sz w:val="18"/>
                <w:szCs w:val="18"/>
              </w:rPr>
              <w:t>amostatné hnuteľné veci a súbory hnuteľných vecí</w:t>
            </w:r>
          </w:p>
        </w:tc>
        <w:tc>
          <w:tcPr>
            <w:tcW w:w="1804" w:type="dxa"/>
          </w:tcPr>
          <w:p w14:paraId="3A9A3003" w14:textId="77777777" w:rsidR="003F4A62" w:rsidRPr="00A60BC1" w:rsidRDefault="009C26AD" w:rsidP="00A60BC1">
            <w:pPr>
              <w:pStyle w:val="TableParagraph"/>
              <w:ind w:left="24" w:right="66"/>
              <w:jc w:val="center"/>
              <w:rPr>
                <w:sz w:val="18"/>
                <w:szCs w:val="18"/>
              </w:rPr>
            </w:pPr>
            <w:r w:rsidRPr="00A60BC1">
              <w:rPr>
                <w:sz w:val="18"/>
                <w:szCs w:val="18"/>
              </w:rPr>
              <w:t>rovnomerné odpisovanie</w:t>
            </w:r>
          </w:p>
        </w:tc>
        <w:tc>
          <w:tcPr>
            <w:tcW w:w="1106" w:type="dxa"/>
          </w:tcPr>
          <w:p w14:paraId="4830BFDA" w14:textId="77777777" w:rsidR="003F4A62" w:rsidRDefault="009C26AD" w:rsidP="00A60BC1">
            <w:pPr>
              <w:pStyle w:val="TableParagraph"/>
              <w:spacing w:before="92"/>
              <w:ind w:left="73"/>
              <w:jc w:val="center"/>
            </w:pPr>
            <w:r>
              <w:t>4-8 rokov</w:t>
            </w:r>
          </w:p>
        </w:tc>
        <w:tc>
          <w:tcPr>
            <w:tcW w:w="1139" w:type="dxa"/>
          </w:tcPr>
          <w:p w14:paraId="113CE318" w14:textId="09FCF1E7" w:rsidR="003F4A62" w:rsidRPr="001122CA" w:rsidRDefault="00086A25" w:rsidP="001122CA">
            <w:pPr>
              <w:pStyle w:val="TableParagraph"/>
              <w:spacing w:before="98"/>
              <w:ind w:left="73"/>
              <w:jc w:val="center"/>
            </w:pPr>
            <w:r>
              <w:t>4 – 12,5%</w:t>
            </w:r>
          </w:p>
        </w:tc>
        <w:tc>
          <w:tcPr>
            <w:tcW w:w="1552" w:type="dxa"/>
          </w:tcPr>
          <w:p w14:paraId="67E0BB7A" w14:textId="77777777" w:rsidR="003F4A62" w:rsidRPr="00A60BC1" w:rsidRDefault="00A60BC1" w:rsidP="00A60BC1">
            <w:pPr>
              <w:pStyle w:val="TableParagraph"/>
              <w:ind w:left="49" w:right="31"/>
              <w:jc w:val="center"/>
              <w:rPr>
                <w:sz w:val="18"/>
                <w:szCs w:val="18"/>
              </w:rPr>
            </w:pPr>
            <w:r w:rsidRPr="00A60BC1">
              <w:rPr>
                <w:sz w:val="18"/>
                <w:szCs w:val="18"/>
              </w:rPr>
              <w:t>rovnomerne</w:t>
            </w:r>
            <w:r w:rsidR="009C26AD" w:rsidRPr="00A60BC1">
              <w:rPr>
                <w:sz w:val="18"/>
                <w:szCs w:val="18"/>
              </w:rPr>
              <w:t xml:space="preserve"> odpisovanie</w:t>
            </w:r>
          </w:p>
        </w:tc>
        <w:tc>
          <w:tcPr>
            <w:tcW w:w="1319" w:type="dxa"/>
          </w:tcPr>
          <w:p w14:paraId="33851428" w14:textId="77777777" w:rsidR="003F4A62" w:rsidRDefault="009C26AD" w:rsidP="00A60BC1">
            <w:pPr>
              <w:pStyle w:val="TableParagraph"/>
              <w:spacing w:before="100"/>
              <w:ind w:left="62"/>
              <w:jc w:val="center"/>
            </w:pPr>
            <w:r>
              <w:t>4-8 rokov</w:t>
            </w:r>
          </w:p>
        </w:tc>
      </w:tr>
      <w:tr w:rsidR="002902CA" w14:paraId="6B422AFA" w14:textId="77777777" w:rsidTr="008A3FAB">
        <w:trPr>
          <w:trHeight w:val="510"/>
        </w:trPr>
        <w:tc>
          <w:tcPr>
            <w:tcW w:w="2457" w:type="dxa"/>
          </w:tcPr>
          <w:p w14:paraId="2F2300B7" w14:textId="77777777" w:rsidR="003F4A62" w:rsidRPr="00A60BC1" w:rsidRDefault="00A60BC1" w:rsidP="00A60BC1">
            <w:pPr>
              <w:pStyle w:val="TableParagraph"/>
              <w:spacing w:before="99"/>
              <w:ind w:left="72"/>
              <w:rPr>
                <w:sz w:val="18"/>
                <w:szCs w:val="18"/>
              </w:rPr>
            </w:pPr>
            <w:r>
              <w:rPr>
                <w:sz w:val="18"/>
                <w:szCs w:val="18"/>
              </w:rPr>
              <w:t>S</w:t>
            </w:r>
            <w:r w:rsidR="009C26AD" w:rsidRPr="00A60BC1">
              <w:rPr>
                <w:sz w:val="18"/>
                <w:szCs w:val="18"/>
              </w:rPr>
              <w:t>oftvér</w:t>
            </w:r>
          </w:p>
        </w:tc>
        <w:tc>
          <w:tcPr>
            <w:tcW w:w="1804" w:type="dxa"/>
          </w:tcPr>
          <w:p w14:paraId="6CDF27E5" w14:textId="77777777" w:rsidR="003F4A62" w:rsidRPr="00A60BC1" w:rsidRDefault="00A60BC1" w:rsidP="00A60BC1">
            <w:pPr>
              <w:pStyle w:val="TableParagraph"/>
              <w:ind w:left="32" w:right="59"/>
              <w:jc w:val="center"/>
              <w:rPr>
                <w:sz w:val="18"/>
                <w:szCs w:val="18"/>
              </w:rPr>
            </w:pPr>
            <w:r>
              <w:rPr>
                <w:sz w:val="18"/>
                <w:szCs w:val="18"/>
              </w:rPr>
              <w:t>r</w:t>
            </w:r>
            <w:r w:rsidR="009C26AD" w:rsidRPr="00A60BC1">
              <w:rPr>
                <w:sz w:val="18"/>
                <w:szCs w:val="18"/>
              </w:rPr>
              <w:t>ovnomerné odpisovanie</w:t>
            </w:r>
          </w:p>
        </w:tc>
        <w:tc>
          <w:tcPr>
            <w:tcW w:w="1106" w:type="dxa"/>
          </w:tcPr>
          <w:p w14:paraId="480A7DF8" w14:textId="77777777" w:rsidR="003F4A62" w:rsidRDefault="009C26AD" w:rsidP="00A60BC1">
            <w:pPr>
              <w:pStyle w:val="TableParagraph"/>
              <w:spacing w:before="99"/>
              <w:ind w:left="80"/>
              <w:jc w:val="center"/>
            </w:pPr>
            <w:r>
              <w:t>6 rokov</w:t>
            </w:r>
          </w:p>
        </w:tc>
        <w:tc>
          <w:tcPr>
            <w:tcW w:w="1139" w:type="dxa"/>
          </w:tcPr>
          <w:p w14:paraId="558F5DA5" w14:textId="1D9A8591" w:rsidR="003F4A62" w:rsidRPr="001122CA" w:rsidRDefault="00086A25" w:rsidP="001122CA">
            <w:pPr>
              <w:pStyle w:val="TableParagraph"/>
              <w:spacing w:before="98"/>
              <w:ind w:left="73"/>
              <w:jc w:val="center"/>
            </w:pPr>
            <w:r>
              <w:t>16,67%</w:t>
            </w:r>
          </w:p>
        </w:tc>
        <w:tc>
          <w:tcPr>
            <w:tcW w:w="1552" w:type="dxa"/>
          </w:tcPr>
          <w:p w14:paraId="780878E0" w14:textId="77777777" w:rsidR="003F4A62" w:rsidRPr="00A60BC1" w:rsidRDefault="009C26AD" w:rsidP="00A60BC1">
            <w:pPr>
              <w:pStyle w:val="TableParagraph"/>
              <w:ind w:left="49" w:right="17"/>
              <w:jc w:val="center"/>
              <w:rPr>
                <w:sz w:val="18"/>
                <w:szCs w:val="18"/>
              </w:rPr>
            </w:pPr>
            <w:r w:rsidRPr="00A60BC1">
              <w:rPr>
                <w:w w:val="105"/>
                <w:sz w:val="18"/>
                <w:szCs w:val="18"/>
              </w:rPr>
              <w:t>rovnomerne odpisovanie</w:t>
            </w:r>
          </w:p>
        </w:tc>
        <w:tc>
          <w:tcPr>
            <w:tcW w:w="1319" w:type="dxa"/>
          </w:tcPr>
          <w:p w14:paraId="781225D4" w14:textId="77777777" w:rsidR="003F4A62" w:rsidRDefault="009C26AD" w:rsidP="00A60BC1">
            <w:pPr>
              <w:pStyle w:val="TableParagraph"/>
              <w:spacing w:before="107"/>
              <w:ind w:left="70"/>
              <w:jc w:val="center"/>
            </w:pPr>
            <w:r>
              <w:t>6 rokov</w:t>
            </w:r>
          </w:p>
        </w:tc>
      </w:tr>
    </w:tbl>
    <w:p w14:paraId="64EDF510" w14:textId="77777777" w:rsidR="003F4A62" w:rsidRPr="00A60BC1" w:rsidRDefault="009C26AD" w:rsidP="001122CA">
      <w:pPr>
        <w:pStyle w:val="Textkrper"/>
        <w:tabs>
          <w:tab w:val="left" w:pos="142"/>
        </w:tabs>
        <w:spacing w:before="134" w:line="276" w:lineRule="auto"/>
        <w:jc w:val="both"/>
        <w:rPr>
          <w:sz w:val="20"/>
          <w:szCs w:val="20"/>
        </w:rPr>
      </w:pPr>
      <w:r w:rsidRPr="00A60BC1">
        <w:rPr>
          <w:sz w:val="20"/>
          <w:szCs w:val="20"/>
        </w:rPr>
        <w:t>Spoločnosť mala počas účtovného obdobia rovnaké účtovné aj daňové odpisy.</w:t>
      </w:r>
    </w:p>
    <w:p w14:paraId="6EEA885B" w14:textId="77777777" w:rsidR="003F4A62" w:rsidRDefault="003F4A62" w:rsidP="001122CA">
      <w:pPr>
        <w:pStyle w:val="berschrift2"/>
        <w:spacing w:after="5"/>
        <w:ind w:left="0"/>
      </w:pPr>
    </w:p>
    <w:p w14:paraId="367E106F" w14:textId="380BDFD4" w:rsidR="003F4A62" w:rsidRDefault="009C26AD" w:rsidP="001122CA">
      <w:pPr>
        <w:pStyle w:val="berschrift2"/>
        <w:spacing w:after="5"/>
        <w:ind w:left="0"/>
      </w:pPr>
      <w:r>
        <w:t>III.4</w:t>
      </w:r>
      <w:r w:rsidR="000943DB">
        <w:t xml:space="preserve">  e</w:t>
      </w:r>
      <w:r>
        <w:t>) Dotácie poskytnuté na obstaranie majetku</w:t>
      </w:r>
    </w:p>
    <w:p w14:paraId="1D493217" w14:textId="77777777" w:rsidR="003F4A62" w:rsidRPr="00A60BC1" w:rsidRDefault="009C26AD" w:rsidP="001122CA">
      <w:pPr>
        <w:pStyle w:val="Textkrper"/>
        <w:tabs>
          <w:tab w:val="left" w:pos="142"/>
        </w:tabs>
        <w:spacing w:before="134" w:line="276" w:lineRule="auto"/>
        <w:jc w:val="both"/>
        <w:rPr>
          <w:sz w:val="20"/>
          <w:szCs w:val="20"/>
        </w:rPr>
      </w:pPr>
      <w:r w:rsidRPr="00A60BC1">
        <w:rPr>
          <w:sz w:val="20"/>
          <w:szCs w:val="20"/>
        </w:rPr>
        <w:t>Spoločnosti počas účtovného obdobia neboli poskytnuté žiadne dotácie na obstaranie majetku.</w:t>
      </w:r>
    </w:p>
    <w:p w14:paraId="1C1365F0" w14:textId="77777777" w:rsidR="003F4A62" w:rsidRDefault="003F4A62">
      <w:pPr>
        <w:pStyle w:val="Textkrper"/>
        <w:rPr>
          <w:sz w:val="20"/>
        </w:rPr>
      </w:pPr>
    </w:p>
    <w:p w14:paraId="2F3A69E7" w14:textId="77777777" w:rsidR="003F4A62" w:rsidRDefault="003F4A62">
      <w:pPr>
        <w:pStyle w:val="Textkrper"/>
        <w:spacing w:before="4"/>
        <w:rPr>
          <w:sz w:val="17"/>
        </w:rPr>
      </w:pPr>
    </w:p>
    <w:p w14:paraId="6EFD81DB" w14:textId="77777777" w:rsidR="003F4A62" w:rsidRDefault="009C26AD" w:rsidP="001122CA">
      <w:pPr>
        <w:pStyle w:val="berschrift2"/>
        <w:numPr>
          <w:ilvl w:val="1"/>
          <w:numId w:val="6"/>
        </w:numPr>
        <w:tabs>
          <w:tab w:val="left" w:pos="567"/>
        </w:tabs>
        <w:spacing w:before="0"/>
        <w:ind w:left="567" w:hanging="567"/>
        <w:jc w:val="both"/>
      </w:pPr>
      <w:r>
        <w:t>Opravy významných chyb minulých účtovných období v bežnom</w:t>
      </w:r>
      <w:r w:rsidRPr="001122CA">
        <w:t xml:space="preserve"> </w:t>
      </w:r>
      <w:r>
        <w:t>roku:</w:t>
      </w:r>
    </w:p>
    <w:p w14:paraId="159002BE" w14:textId="77777777" w:rsidR="003F4A62" w:rsidRDefault="003F4A62"/>
    <w:p w14:paraId="2C2CA31F" w14:textId="3A96A377" w:rsidR="000943DB" w:rsidRPr="001122CA" w:rsidRDefault="000943DB" w:rsidP="001122CA">
      <w:pPr>
        <w:pStyle w:val="Textkrper"/>
        <w:tabs>
          <w:tab w:val="left" w:pos="142"/>
        </w:tabs>
        <w:spacing w:before="134" w:line="276" w:lineRule="auto"/>
        <w:jc w:val="both"/>
        <w:rPr>
          <w:sz w:val="20"/>
          <w:szCs w:val="20"/>
        </w:rPr>
      </w:pPr>
      <w:r w:rsidRPr="001122CA">
        <w:rPr>
          <w:sz w:val="20"/>
          <w:szCs w:val="20"/>
        </w:rPr>
        <w:t>V roku 201</w:t>
      </w:r>
      <w:r w:rsidR="00AC4F30">
        <w:rPr>
          <w:sz w:val="20"/>
          <w:szCs w:val="20"/>
        </w:rPr>
        <w:t>9</w:t>
      </w:r>
      <w:r w:rsidRPr="001122CA">
        <w:rPr>
          <w:sz w:val="20"/>
          <w:szCs w:val="20"/>
        </w:rPr>
        <w:t xml:space="preserve"> spoločnosť nevykonala žiadne opravy významných chýb minulých účtovných období.</w:t>
      </w:r>
    </w:p>
    <w:p w14:paraId="230F2A42" w14:textId="77777777" w:rsidR="000943DB" w:rsidRDefault="000943DB"/>
    <w:p w14:paraId="4592728A" w14:textId="77777777" w:rsidR="000943DB" w:rsidRDefault="000943DB"/>
    <w:p w14:paraId="136BBB81" w14:textId="77777777" w:rsidR="003F4A62" w:rsidRDefault="003F4A62">
      <w:pPr>
        <w:rPr>
          <w:sz w:val="24"/>
        </w:rPr>
        <w:sectPr w:rsidR="003F4A62" w:rsidSect="001122CA">
          <w:type w:val="continuous"/>
          <w:pgSz w:w="11900" w:h="16840"/>
          <w:pgMar w:top="640" w:right="1127" w:bottom="1180" w:left="1418" w:header="340" w:footer="720" w:gutter="0"/>
          <w:cols w:space="40"/>
          <w:docGrid w:linePitch="299"/>
        </w:sectPr>
      </w:pPr>
    </w:p>
    <w:p w14:paraId="0746571D" w14:textId="77777777" w:rsidR="003F4A62" w:rsidRDefault="003F4A62">
      <w:pPr>
        <w:pStyle w:val="Textkrper"/>
        <w:spacing w:before="11"/>
        <w:rPr>
          <w:b/>
          <w:sz w:val="29"/>
        </w:rPr>
      </w:pPr>
    </w:p>
    <w:p w14:paraId="3088AAD5" w14:textId="77777777" w:rsidR="003F4A62" w:rsidRDefault="009C26AD" w:rsidP="001122CA">
      <w:pPr>
        <w:pStyle w:val="berschrift1"/>
        <w:spacing w:before="183"/>
        <w:ind w:left="0"/>
      </w:pPr>
      <w:r>
        <w:t>Čl. IV. Informácie, ktoré vysvetľujú a dopĺňajú súvahu a výkaz ziskov a</w:t>
      </w:r>
      <w:r w:rsidR="00A60BC1">
        <w:t> </w:t>
      </w:r>
      <w:r>
        <w:t>strát</w:t>
      </w:r>
    </w:p>
    <w:p w14:paraId="060E892C" w14:textId="77777777" w:rsidR="00A60BC1" w:rsidRDefault="00A60BC1">
      <w:pPr>
        <w:pStyle w:val="berschrift1"/>
      </w:pPr>
    </w:p>
    <w:p w14:paraId="1D33FBE1" w14:textId="142A3E8F" w:rsidR="003F4A62" w:rsidRDefault="000C60E8" w:rsidP="000C60E8">
      <w:pPr>
        <w:pStyle w:val="berschrift2"/>
        <w:tabs>
          <w:tab w:val="left" w:pos="567"/>
        </w:tabs>
        <w:spacing w:before="0"/>
        <w:ind w:left="567" w:hanging="567"/>
        <w:jc w:val="both"/>
      </w:pPr>
      <w:r>
        <w:t xml:space="preserve">IV.1  </w:t>
      </w:r>
      <w:r w:rsidR="006C5022">
        <w:pict w14:anchorId="0EC809A9">
          <v:shape id="_x0000_s1036" type="#_x0000_t202" style="position:absolute;left:0;text-align:left;margin-left:259.8pt;margin-top:-14.45pt;width:113pt;height:13.8pt;z-index:251665408;mso-position-horizontal-relative:page;mso-position-vertical-relative:text" filled="f" stroked="f">
            <v:textbox style="mso-next-textbox:#_x0000_s1036" inset="0,0,0,0">
              <w:txbxContent>
                <w:p w14:paraId="352345E8" w14:textId="77777777" w:rsidR="00F5075B" w:rsidRDefault="00F5075B" w:rsidP="000C60E8">
                  <w:pPr>
                    <w:pStyle w:val="Textkrper"/>
                  </w:pPr>
                </w:p>
              </w:txbxContent>
            </v:textbox>
            <w10:wrap anchorx="page"/>
          </v:shape>
        </w:pict>
      </w:r>
      <w:r w:rsidR="006C5022">
        <w:pict w14:anchorId="2B274F78">
          <v:shape id="_x0000_s1035" type="#_x0000_t202" style="position:absolute;left:0;text-align:left;margin-left:395.35pt;margin-top:-15.1pt;width:113pt;height:13.8pt;z-index:251666432;mso-position-horizontal-relative:page;mso-position-vertical-relative:text" filled="f" stroked="f">
            <v:textbox style="mso-next-textbox:#_x0000_s1035" inset="0,0,0,0">
              <w:txbxContent>
                <w:p w14:paraId="23818426" w14:textId="77777777" w:rsidR="00F5075B" w:rsidRDefault="00F5075B">
                  <w:pPr>
                    <w:pStyle w:val="Textkrper"/>
                  </w:pPr>
                </w:p>
              </w:txbxContent>
            </v:textbox>
            <w10:wrap anchorx="page"/>
          </v:shape>
        </w:pict>
      </w:r>
      <w:r w:rsidR="009C26AD">
        <w:t>Záväzky</w:t>
      </w:r>
    </w:p>
    <w:p w14:paraId="2363E5F0" w14:textId="77777777" w:rsidR="000C60E8" w:rsidRDefault="000C60E8" w:rsidP="001122CA">
      <w:pPr>
        <w:pStyle w:val="berschrift2"/>
        <w:tabs>
          <w:tab w:val="left" w:pos="567"/>
        </w:tabs>
        <w:spacing w:before="0"/>
        <w:ind w:left="567" w:hanging="567"/>
        <w:jc w:val="both"/>
      </w:pPr>
    </w:p>
    <w:tbl>
      <w:tblPr>
        <w:tblStyle w:val="TableNormal1"/>
        <w:tblW w:w="4985" w:type="pc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119"/>
        <w:gridCol w:w="3120"/>
        <w:gridCol w:w="3118"/>
      </w:tblGrid>
      <w:tr w:rsidR="0015022D" w14:paraId="4C2D568C" w14:textId="77777777" w:rsidTr="000C60E8">
        <w:trPr>
          <w:trHeight w:val="942"/>
        </w:trPr>
        <w:tc>
          <w:tcPr>
            <w:tcW w:w="1667" w:type="pct"/>
          </w:tcPr>
          <w:p w14:paraId="5DE1B103" w14:textId="77777777" w:rsidR="00CD06F0" w:rsidRDefault="00CD06F0">
            <w:pPr>
              <w:pStyle w:val="TableParagraph"/>
              <w:ind w:left="1341"/>
              <w:rPr>
                <w:b/>
                <w:sz w:val="28"/>
              </w:rPr>
            </w:pPr>
          </w:p>
          <w:p w14:paraId="36509C7A" w14:textId="77777777" w:rsidR="003F4A62" w:rsidRDefault="009C26AD">
            <w:pPr>
              <w:pStyle w:val="TableParagraph"/>
              <w:ind w:left="1341"/>
              <w:rPr>
                <w:b/>
              </w:rPr>
            </w:pPr>
            <w:r>
              <w:rPr>
                <w:b/>
              </w:rPr>
              <w:t>Názov položky</w:t>
            </w:r>
          </w:p>
        </w:tc>
        <w:tc>
          <w:tcPr>
            <w:tcW w:w="1667" w:type="pct"/>
          </w:tcPr>
          <w:p w14:paraId="4D8FCCBC" w14:textId="77777777" w:rsidR="003F4A62" w:rsidRDefault="003F4A62">
            <w:pPr>
              <w:pStyle w:val="TableParagraph"/>
              <w:spacing w:before="8"/>
              <w:rPr>
                <w:b/>
                <w:sz w:val="28"/>
              </w:rPr>
            </w:pPr>
          </w:p>
          <w:p w14:paraId="20AE2F07" w14:textId="77777777" w:rsidR="003F4A62" w:rsidRDefault="009C26AD">
            <w:pPr>
              <w:pStyle w:val="TableParagraph"/>
              <w:ind w:left="382" w:right="355"/>
              <w:jc w:val="center"/>
              <w:rPr>
                <w:b/>
              </w:rPr>
            </w:pPr>
            <w:r>
              <w:rPr>
                <w:b/>
              </w:rPr>
              <w:t>Bežné účtovné obdobie</w:t>
            </w:r>
          </w:p>
        </w:tc>
        <w:tc>
          <w:tcPr>
            <w:tcW w:w="1667" w:type="pct"/>
          </w:tcPr>
          <w:p w14:paraId="554ED424" w14:textId="77777777" w:rsidR="003F4A62" w:rsidRDefault="009C26AD">
            <w:pPr>
              <w:pStyle w:val="TableParagraph"/>
              <w:spacing w:before="78"/>
              <w:ind w:left="180" w:right="147" w:firstLine="2"/>
              <w:jc w:val="center"/>
              <w:rPr>
                <w:b/>
              </w:rPr>
            </w:pPr>
            <w:r>
              <w:rPr>
                <w:b/>
              </w:rPr>
              <w:t>Bezprostredne predchádzajúce účtovné obdobie</w:t>
            </w:r>
          </w:p>
        </w:tc>
      </w:tr>
      <w:tr w:rsidR="0015022D" w14:paraId="2AB0FF4F" w14:textId="77777777" w:rsidTr="000C60E8">
        <w:trPr>
          <w:trHeight w:val="89"/>
        </w:trPr>
        <w:tc>
          <w:tcPr>
            <w:tcW w:w="1667" w:type="pct"/>
          </w:tcPr>
          <w:p w14:paraId="025E212A" w14:textId="77777777" w:rsidR="003F4A62" w:rsidRDefault="003F4A62">
            <w:pPr>
              <w:pStyle w:val="TableParagraph"/>
              <w:rPr>
                <w:rFonts w:ascii="Times New Roman"/>
                <w:sz w:val="18"/>
              </w:rPr>
            </w:pPr>
          </w:p>
        </w:tc>
        <w:tc>
          <w:tcPr>
            <w:tcW w:w="1667" w:type="pct"/>
            <w:tcBorders>
              <w:right w:val="single" w:sz="8" w:space="0" w:color="000000"/>
            </w:tcBorders>
          </w:tcPr>
          <w:p w14:paraId="702AF5BD" w14:textId="77777777" w:rsidR="003F4A62" w:rsidRDefault="003F4A62">
            <w:pPr>
              <w:pStyle w:val="TableParagraph"/>
              <w:rPr>
                <w:rFonts w:ascii="Times New Roman"/>
                <w:sz w:val="18"/>
              </w:rPr>
            </w:pPr>
          </w:p>
        </w:tc>
        <w:tc>
          <w:tcPr>
            <w:tcW w:w="1667" w:type="pct"/>
            <w:tcBorders>
              <w:left w:val="single" w:sz="8" w:space="0" w:color="000000"/>
            </w:tcBorders>
          </w:tcPr>
          <w:p w14:paraId="3B223751" w14:textId="77777777" w:rsidR="003F4A62" w:rsidRDefault="003F4A62">
            <w:pPr>
              <w:pStyle w:val="TableParagraph"/>
              <w:rPr>
                <w:rFonts w:ascii="Times New Roman"/>
                <w:sz w:val="18"/>
              </w:rPr>
            </w:pPr>
          </w:p>
        </w:tc>
      </w:tr>
      <w:tr w:rsidR="0015022D" w14:paraId="19DCF877" w14:textId="77777777" w:rsidTr="000C60E8">
        <w:trPr>
          <w:trHeight w:val="1127"/>
        </w:trPr>
        <w:tc>
          <w:tcPr>
            <w:tcW w:w="1667" w:type="pct"/>
            <w:tcBorders>
              <w:bottom w:val="single" w:sz="8" w:space="0" w:color="000000"/>
            </w:tcBorders>
          </w:tcPr>
          <w:p w14:paraId="633F4E37" w14:textId="77777777" w:rsidR="003F4A62" w:rsidRPr="00AC4F30" w:rsidRDefault="009C26AD">
            <w:pPr>
              <w:pStyle w:val="TableParagraph"/>
              <w:spacing w:before="27"/>
              <w:ind w:left="107" w:right="1036"/>
              <w:rPr>
                <w:sz w:val="20"/>
                <w:szCs w:val="20"/>
              </w:rPr>
            </w:pPr>
            <w:r w:rsidRPr="00AC4F30">
              <w:rPr>
                <w:sz w:val="20"/>
                <w:szCs w:val="20"/>
              </w:rPr>
              <w:t>Záväzky so zostatkovou dobou splatnosti nad päť rokov</w:t>
            </w:r>
          </w:p>
        </w:tc>
        <w:tc>
          <w:tcPr>
            <w:tcW w:w="1667" w:type="pct"/>
            <w:tcBorders>
              <w:bottom w:val="single" w:sz="8" w:space="0" w:color="000000"/>
              <w:right w:val="single" w:sz="8" w:space="0" w:color="000000"/>
            </w:tcBorders>
          </w:tcPr>
          <w:p w14:paraId="0EA88FFD" w14:textId="77777777" w:rsidR="003F4A62" w:rsidRPr="00AC4F30" w:rsidRDefault="003F4A62">
            <w:pPr>
              <w:pStyle w:val="TableParagraph"/>
              <w:spacing w:before="9"/>
              <w:rPr>
                <w:b/>
                <w:sz w:val="15"/>
              </w:rPr>
            </w:pPr>
          </w:p>
          <w:p w14:paraId="73A8A7FC" w14:textId="77777777" w:rsidR="005C3E05" w:rsidRPr="00AC4F30" w:rsidRDefault="005C3E05" w:rsidP="005C3E05">
            <w:pPr>
              <w:pStyle w:val="TableParagraph"/>
              <w:ind w:left="1214" w:right="1193"/>
              <w:jc w:val="center"/>
              <w:rPr>
                <w:sz w:val="20"/>
                <w:szCs w:val="20"/>
              </w:rPr>
            </w:pPr>
          </w:p>
          <w:p w14:paraId="28416EE7" w14:textId="6707C1C0" w:rsidR="003F4A62" w:rsidRPr="00AC4F30" w:rsidRDefault="00B92F13" w:rsidP="001122CA">
            <w:pPr>
              <w:pStyle w:val="TableParagraph"/>
              <w:tabs>
                <w:tab w:val="left" w:pos="1830"/>
              </w:tabs>
              <w:ind w:left="837" w:right="1193"/>
              <w:jc w:val="center"/>
              <w:rPr>
                <w:sz w:val="20"/>
                <w:szCs w:val="20"/>
              </w:rPr>
            </w:pPr>
            <w:r w:rsidRPr="001122CA">
              <w:rPr>
                <w:sz w:val="20"/>
                <w:szCs w:val="20"/>
              </w:rPr>
              <w:t>0</w:t>
            </w:r>
          </w:p>
        </w:tc>
        <w:tc>
          <w:tcPr>
            <w:tcW w:w="1667" w:type="pct"/>
            <w:tcBorders>
              <w:left w:val="single" w:sz="8" w:space="0" w:color="000000"/>
              <w:bottom w:val="single" w:sz="8" w:space="0" w:color="000000"/>
            </w:tcBorders>
          </w:tcPr>
          <w:p w14:paraId="71484D3C" w14:textId="77777777" w:rsidR="00CD06F0" w:rsidRPr="00AC4F30" w:rsidRDefault="00CD06F0" w:rsidP="00A60BC1">
            <w:pPr>
              <w:pStyle w:val="TableParagraph"/>
              <w:ind w:left="1116" w:right="1096"/>
              <w:jc w:val="center"/>
              <w:rPr>
                <w:sz w:val="18"/>
              </w:rPr>
            </w:pPr>
          </w:p>
          <w:p w14:paraId="7DC7F546" w14:textId="77777777" w:rsidR="005C3E05" w:rsidRPr="00AC4F30" w:rsidRDefault="005C3E05" w:rsidP="005C3E05">
            <w:pPr>
              <w:pStyle w:val="TableParagraph"/>
              <w:ind w:left="1116" w:right="1096"/>
              <w:jc w:val="center"/>
              <w:rPr>
                <w:sz w:val="20"/>
                <w:szCs w:val="20"/>
              </w:rPr>
            </w:pPr>
          </w:p>
          <w:p w14:paraId="7B196FA5" w14:textId="2FA0E341" w:rsidR="00A60BC1" w:rsidRPr="00AC4F30" w:rsidRDefault="00B92F13" w:rsidP="001122CA">
            <w:pPr>
              <w:pStyle w:val="TableParagraph"/>
              <w:ind w:left="1116" w:right="984"/>
              <w:jc w:val="center"/>
              <w:rPr>
                <w:sz w:val="20"/>
                <w:szCs w:val="20"/>
              </w:rPr>
            </w:pPr>
            <w:r w:rsidRPr="001122CA">
              <w:rPr>
                <w:sz w:val="20"/>
                <w:szCs w:val="20"/>
              </w:rPr>
              <w:t>0</w:t>
            </w:r>
          </w:p>
        </w:tc>
      </w:tr>
      <w:tr w:rsidR="0015022D" w14:paraId="7131E165" w14:textId="77777777" w:rsidTr="000C60E8">
        <w:trPr>
          <w:trHeight w:val="581"/>
        </w:trPr>
        <w:tc>
          <w:tcPr>
            <w:tcW w:w="1667" w:type="pct"/>
            <w:tcBorders>
              <w:top w:val="single" w:sz="8" w:space="0" w:color="000000"/>
            </w:tcBorders>
          </w:tcPr>
          <w:p w14:paraId="4D34B9E2" w14:textId="77777777" w:rsidR="003F4A62" w:rsidRPr="00AC4F30" w:rsidRDefault="009C26AD">
            <w:pPr>
              <w:pStyle w:val="TableParagraph"/>
              <w:spacing w:before="155"/>
              <w:ind w:left="107"/>
              <w:rPr>
                <w:sz w:val="20"/>
                <w:szCs w:val="20"/>
              </w:rPr>
            </w:pPr>
            <w:r w:rsidRPr="00AC4F30">
              <w:rPr>
                <w:sz w:val="20"/>
                <w:szCs w:val="20"/>
              </w:rPr>
              <w:t xml:space="preserve">Celková suma </w:t>
            </w:r>
            <w:proofErr w:type="spellStart"/>
            <w:r w:rsidRPr="00AC4F30">
              <w:rPr>
                <w:sz w:val="20"/>
                <w:szCs w:val="20"/>
              </w:rPr>
              <w:t>zabezp</w:t>
            </w:r>
            <w:proofErr w:type="spellEnd"/>
            <w:r w:rsidRPr="00AC4F30">
              <w:rPr>
                <w:sz w:val="20"/>
                <w:szCs w:val="20"/>
              </w:rPr>
              <w:t>. záväzkov</w:t>
            </w:r>
          </w:p>
        </w:tc>
        <w:tc>
          <w:tcPr>
            <w:tcW w:w="1667" w:type="pct"/>
            <w:tcBorders>
              <w:top w:val="single" w:sz="8" w:space="0" w:color="000000"/>
              <w:right w:val="single" w:sz="8" w:space="0" w:color="000000"/>
            </w:tcBorders>
          </w:tcPr>
          <w:p w14:paraId="7ACBE5F8" w14:textId="29BA4530" w:rsidR="003F4A62" w:rsidRPr="00AC4F30" w:rsidRDefault="00A60BC1" w:rsidP="001122CA">
            <w:pPr>
              <w:pStyle w:val="TableParagraph"/>
              <w:spacing w:before="174"/>
              <w:ind w:left="1216" w:right="1191" w:hanging="379"/>
              <w:jc w:val="center"/>
              <w:rPr>
                <w:sz w:val="20"/>
                <w:szCs w:val="20"/>
              </w:rPr>
            </w:pPr>
            <w:r w:rsidRPr="00AC4F30">
              <w:rPr>
                <w:sz w:val="20"/>
                <w:szCs w:val="20"/>
              </w:rPr>
              <w:t>3.000.000</w:t>
            </w:r>
            <w:r w:rsidR="00247B0D">
              <w:rPr>
                <w:sz w:val="20"/>
                <w:szCs w:val="20"/>
              </w:rPr>
              <w:t>€</w:t>
            </w:r>
          </w:p>
        </w:tc>
        <w:tc>
          <w:tcPr>
            <w:tcW w:w="1667" w:type="pct"/>
            <w:tcBorders>
              <w:top w:val="single" w:sz="8" w:space="0" w:color="000000"/>
              <w:left w:val="single" w:sz="8" w:space="0" w:color="000000"/>
            </w:tcBorders>
          </w:tcPr>
          <w:p w14:paraId="7B42573F" w14:textId="77777777" w:rsidR="00CD06F0" w:rsidRPr="00AC4F30" w:rsidRDefault="00CD06F0">
            <w:pPr>
              <w:pStyle w:val="TableParagraph"/>
              <w:rPr>
                <w:sz w:val="20"/>
                <w:szCs w:val="20"/>
              </w:rPr>
            </w:pPr>
            <w:r w:rsidRPr="00AC4F30">
              <w:rPr>
                <w:sz w:val="20"/>
                <w:szCs w:val="20"/>
              </w:rPr>
              <w:t xml:space="preserve">                          </w:t>
            </w:r>
          </w:p>
          <w:p w14:paraId="3B1A0B57" w14:textId="69FD0D4A" w:rsidR="003F4A62" w:rsidRPr="00AC4F30" w:rsidRDefault="00CD06F0">
            <w:pPr>
              <w:pStyle w:val="TableParagraph"/>
              <w:rPr>
                <w:rFonts w:ascii="Times New Roman"/>
                <w:sz w:val="20"/>
              </w:rPr>
            </w:pPr>
            <w:r w:rsidRPr="00AC4F30">
              <w:rPr>
                <w:sz w:val="20"/>
                <w:szCs w:val="20"/>
              </w:rPr>
              <w:t xml:space="preserve">                  </w:t>
            </w:r>
            <w:r w:rsidR="000C60E8" w:rsidRPr="00AC4F30">
              <w:rPr>
                <w:sz w:val="20"/>
                <w:szCs w:val="20"/>
              </w:rPr>
              <w:t xml:space="preserve"> </w:t>
            </w:r>
            <w:r w:rsidRPr="00AC4F30">
              <w:rPr>
                <w:sz w:val="20"/>
                <w:szCs w:val="20"/>
              </w:rPr>
              <w:t xml:space="preserve"> </w:t>
            </w:r>
            <w:r w:rsidR="00AC4F30" w:rsidRPr="001122CA">
              <w:rPr>
                <w:sz w:val="20"/>
                <w:szCs w:val="20"/>
              </w:rPr>
              <w:t>3.0</w:t>
            </w:r>
            <w:r w:rsidRPr="00AC4F30">
              <w:rPr>
                <w:sz w:val="20"/>
                <w:szCs w:val="20"/>
              </w:rPr>
              <w:t>00.000</w:t>
            </w:r>
            <w:r w:rsidR="00247B0D">
              <w:rPr>
                <w:sz w:val="20"/>
                <w:szCs w:val="20"/>
              </w:rPr>
              <w:t>€</w:t>
            </w:r>
          </w:p>
        </w:tc>
      </w:tr>
    </w:tbl>
    <w:p w14:paraId="21A0C2E6" w14:textId="7E27F13C" w:rsidR="003F4A62" w:rsidRDefault="003F4A62">
      <w:pPr>
        <w:pStyle w:val="Textkrper"/>
        <w:rPr>
          <w:sz w:val="24"/>
        </w:rPr>
      </w:pPr>
    </w:p>
    <w:p w14:paraId="214C1E28" w14:textId="2BF3BB55" w:rsidR="00B92F13" w:rsidRPr="001122CA" w:rsidRDefault="00B92F13" w:rsidP="001122CA">
      <w:pPr>
        <w:pStyle w:val="Textkrper"/>
        <w:tabs>
          <w:tab w:val="left" w:pos="142"/>
        </w:tabs>
        <w:spacing w:before="134" w:line="276" w:lineRule="auto"/>
        <w:jc w:val="both"/>
        <w:rPr>
          <w:sz w:val="20"/>
          <w:szCs w:val="20"/>
        </w:rPr>
      </w:pPr>
      <w:r w:rsidRPr="001122CA">
        <w:rPr>
          <w:sz w:val="20"/>
          <w:szCs w:val="20"/>
        </w:rPr>
        <w:t xml:space="preserve">Na základe zmluvy o pôžičke zo dňa 26/10/2016 medzi </w:t>
      </w:r>
      <w:proofErr w:type="spellStart"/>
      <w:r w:rsidRPr="001122CA">
        <w:rPr>
          <w:sz w:val="20"/>
          <w:szCs w:val="20"/>
        </w:rPr>
        <w:t>Hörmann</w:t>
      </w:r>
      <w:proofErr w:type="spellEnd"/>
      <w:r w:rsidRPr="001122CA">
        <w:rPr>
          <w:sz w:val="20"/>
          <w:szCs w:val="20"/>
        </w:rPr>
        <w:t xml:space="preserve"> </w:t>
      </w:r>
      <w:proofErr w:type="spellStart"/>
      <w:r w:rsidRPr="001122CA">
        <w:rPr>
          <w:sz w:val="20"/>
          <w:szCs w:val="20"/>
        </w:rPr>
        <w:t>Finance</w:t>
      </w:r>
      <w:proofErr w:type="spellEnd"/>
      <w:r w:rsidRPr="001122CA">
        <w:rPr>
          <w:sz w:val="20"/>
          <w:szCs w:val="20"/>
        </w:rPr>
        <w:t xml:space="preserve"> GmbH (veriteľ) a </w:t>
      </w:r>
      <w:proofErr w:type="spellStart"/>
      <w:r w:rsidRPr="001122CA">
        <w:rPr>
          <w:sz w:val="20"/>
          <w:szCs w:val="20"/>
        </w:rPr>
        <w:t>Hörmann</w:t>
      </w:r>
      <w:proofErr w:type="spellEnd"/>
      <w:r w:rsidRPr="001122CA">
        <w:rPr>
          <w:sz w:val="20"/>
          <w:szCs w:val="20"/>
        </w:rPr>
        <w:t xml:space="preserve"> </w:t>
      </w:r>
      <w:proofErr w:type="spellStart"/>
      <w:r w:rsidRPr="001122CA">
        <w:rPr>
          <w:sz w:val="20"/>
          <w:szCs w:val="20"/>
        </w:rPr>
        <w:t>Automotive</w:t>
      </w:r>
      <w:proofErr w:type="spellEnd"/>
      <w:r w:rsidRPr="001122CA">
        <w:rPr>
          <w:sz w:val="20"/>
          <w:szCs w:val="20"/>
        </w:rPr>
        <w:t xml:space="preserve"> Slovakia s.r.o. ( </w:t>
      </w:r>
      <w:proofErr w:type="spellStart"/>
      <w:r w:rsidRPr="001122CA">
        <w:rPr>
          <w:sz w:val="20"/>
          <w:szCs w:val="20"/>
        </w:rPr>
        <w:t>dĺžnik</w:t>
      </w:r>
      <w:proofErr w:type="spellEnd"/>
      <w:r w:rsidRPr="001122CA">
        <w:rPr>
          <w:sz w:val="20"/>
          <w:szCs w:val="20"/>
        </w:rPr>
        <w:t>), ktorej zostatok k 31/12/201</w:t>
      </w:r>
      <w:r w:rsidR="00AC4F30">
        <w:rPr>
          <w:sz w:val="20"/>
          <w:szCs w:val="20"/>
        </w:rPr>
        <w:t>9</w:t>
      </w:r>
      <w:r w:rsidRPr="001122CA">
        <w:rPr>
          <w:sz w:val="20"/>
          <w:szCs w:val="20"/>
        </w:rPr>
        <w:t xml:space="preserve"> je vo výške 3.000.000€ má spoločnosť založené všetky pohľadávky (nekoncernových) z dodávok výrobkov a služieb ako aj tovarové zásoby, zariadenia a stroje s výnimkou zariadení a strojov, ku ktorým už existuje výhrada vlastníctva v prospech spoločnosti </w:t>
      </w:r>
      <w:proofErr w:type="spellStart"/>
      <w:r w:rsidRPr="001122CA">
        <w:rPr>
          <w:sz w:val="20"/>
          <w:szCs w:val="20"/>
        </w:rPr>
        <w:t>Hörmann</w:t>
      </w:r>
      <w:proofErr w:type="spellEnd"/>
      <w:r w:rsidRPr="001122CA">
        <w:rPr>
          <w:sz w:val="20"/>
          <w:szCs w:val="20"/>
        </w:rPr>
        <w:t xml:space="preserve"> </w:t>
      </w:r>
      <w:proofErr w:type="spellStart"/>
      <w:r w:rsidRPr="001122CA">
        <w:rPr>
          <w:sz w:val="20"/>
          <w:szCs w:val="20"/>
        </w:rPr>
        <w:t>Automotive</w:t>
      </w:r>
      <w:proofErr w:type="spellEnd"/>
      <w:r w:rsidRPr="001122CA">
        <w:rPr>
          <w:sz w:val="20"/>
          <w:szCs w:val="20"/>
        </w:rPr>
        <w:t xml:space="preserve"> </w:t>
      </w:r>
      <w:proofErr w:type="spellStart"/>
      <w:r w:rsidRPr="001122CA">
        <w:rPr>
          <w:sz w:val="20"/>
          <w:szCs w:val="20"/>
        </w:rPr>
        <w:t>Penzberg</w:t>
      </w:r>
      <w:proofErr w:type="spellEnd"/>
      <w:r w:rsidRPr="001122CA">
        <w:rPr>
          <w:sz w:val="20"/>
          <w:szCs w:val="20"/>
        </w:rPr>
        <w:t xml:space="preserve"> Gmb</w:t>
      </w:r>
      <w:r w:rsidR="00247B0D">
        <w:rPr>
          <w:sz w:val="20"/>
          <w:szCs w:val="20"/>
        </w:rPr>
        <w:t>H.</w:t>
      </w:r>
    </w:p>
    <w:p w14:paraId="20216C65" w14:textId="77777777" w:rsidR="002902CA" w:rsidRDefault="002902CA">
      <w:pPr>
        <w:pStyle w:val="Textkrper"/>
        <w:rPr>
          <w:sz w:val="24"/>
        </w:rPr>
      </w:pPr>
    </w:p>
    <w:p w14:paraId="3930B8B9" w14:textId="77777777" w:rsidR="003F4A62" w:rsidRDefault="003F4A62">
      <w:pPr>
        <w:rPr>
          <w:sz w:val="21"/>
        </w:rPr>
      </w:pPr>
    </w:p>
    <w:p w14:paraId="0E842F25" w14:textId="77777777" w:rsidR="003F4A62" w:rsidRDefault="003F4A62" w:rsidP="000C60E8">
      <w:pPr>
        <w:sectPr w:rsidR="003F4A62" w:rsidSect="001122CA">
          <w:pgSz w:w="11900" w:h="16840"/>
          <w:pgMar w:top="640" w:right="1127" w:bottom="1180" w:left="1418" w:header="340" w:footer="988" w:gutter="0"/>
          <w:cols w:space="720"/>
          <w:docGrid w:linePitch="299"/>
        </w:sectPr>
      </w:pPr>
    </w:p>
    <w:p w14:paraId="351E636C" w14:textId="5DE3D26E" w:rsidR="005C3E05" w:rsidRDefault="005C3E05" w:rsidP="001122CA">
      <w:pPr>
        <w:pStyle w:val="berschrift1"/>
        <w:spacing w:before="183"/>
        <w:ind w:left="0"/>
      </w:pPr>
      <w:proofErr w:type="spellStart"/>
      <w:r>
        <w:lastRenderedPageBreak/>
        <w:t>Čl.V</w:t>
      </w:r>
      <w:proofErr w:type="spellEnd"/>
      <w:r>
        <w:t>. Informácia o iných aktívach a</w:t>
      </w:r>
      <w:r w:rsidRPr="001122CA">
        <w:t xml:space="preserve"> </w:t>
      </w:r>
      <w:r>
        <w:t>pasívach.</w:t>
      </w:r>
    </w:p>
    <w:p w14:paraId="69D8EDA4" w14:textId="77777777" w:rsidR="005C3E05" w:rsidRDefault="005C3E05" w:rsidP="005C3E05">
      <w:pPr>
        <w:pStyle w:val="Textkrper"/>
        <w:rPr>
          <w:b/>
          <w:sz w:val="30"/>
        </w:rPr>
      </w:pPr>
    </w:p>
    <w:p w14:paraId="42219807" w14:textId="6A59AD5B" w:rsidR="005C3E05" w:rsidRPr="005C3E05" w:rsidRDefault="000C60E8" w:rsidP="001122CA">
      <w:pPr>
        <w:pStyle w:val="berschrift2"/>
        <w:tabs>
          <w:tab w:val="left" w:pos="709"/>
        </w:tabs>
        <w:spacing w:before="220"/>
        <w:ind w:right="855" w:hanging="951"/>
      </w:pPr>
      <w:r>
        <w:t>V.</w:t>
      </w:r>
      <w:r w:rsidR="005C3E05">
        <w:t>1</w:t>
      </w:r>
      <w:r w:rsidR="005C3E05">
        <w:tab/>
      </w:r>
      <w:r>
        <w:t>P</w:t>
      </w:r>
      <w:r w:rsidR="005C3E05">
        <w:t xml:space="preserve">odmienený majetok </w:t>
      </w:r>
    </w:p>
    <w:p w14:paraId="2267549F" w14:textId="77777777" w:rsidR="000C60E8" w:rsidRPr="001122CA" w:rsidRDefault="000C60E8" w:rsidP="001122CA">
      <w:pPr>
        <w:pStyle w:val="Textkrper"/>
        <w:tabs>
          <w:tab w:val="left" w:pos="142"/>
        </w:tabs>
        <w:spacing w:before="134" w:line="276" w:lineRule="auto"/>
        <w:jc w:val="both"/>
        <w:rPr>
          <w:sz w:val="20"/>
          <w:szCs w:val="20"/>
        </w:rPr>
      </w:pPr>
      <w:r w:rsidRPr="001122CA">
        <w:rPr>
          <w:sz w:val="20"/>
          <w:szCs w:val="20"/>
        </w:rPr>
        <w:t>Spoločnosť neeviduje podmienený majetok.</w:t>
      </w:r>
    </w:p>
    <w:p w14:paraId="1DD20A27" w14:textId="77777777" w:rsidR="005C3E05" w:rsidRDefault="005C3E05" w:rsidP="005C3E05">
      <w:pPr>
        <w:pStyle w:val="Textkrper"/>
        <w:rPr>
          <w:b/>
          <w:sz w:val="26"/>
        </w:rPr>
      </w:pPr>
    </w:p>
    <w:p w14:paraId="27171358" w14:textId="26FE4F38" w:rsidR="005C3E05" w:rsidRPr="000C4591" w:rsidRDefault="000C60E8" w:rsidP="001122CA">
      <w:pPr>
        <w:pStyle w:val="berschrift2"/>
        <w:tabs>
          <w:tab w:val="left" w:pos="709"/>
        </w:tabs>
        <w:spacing w:before="220"/>
        <w:ind w:right="855" w:hanging="951"/>
      </w:pPr>
      <w:r w:rsidRPr="000C4591">
        <w:t>V.</w:t>
      </w:r>
      <w:r w:rsidR="005C3E05" w:rsidRPr="000C4591">
        <w:t>2</w:t>
      </w:r>
      <w:r w:rsidR="005C3E05" w:rsidRPr="000C4591">
        <w:tab/>
      </w:r>
      <w:r w:rsidRPr="000C4591">
        <w:t>P</w:t>
      </w:r>
      <w:r w:rsidR="005C3E05" w:rsidRPr="000C4591">
        <w:t xml:space="preserve">odmienené záväzky </w:t>
      </w:r>
    </w:p>
    <w:p w14:paraId="3B4DCCC5" w14:textId="2F0410F4" w:rsidR="005C3E05" w:rsidRDefault="005C3E05" w:rsidP="005C3E05">
      <w:pPr>
        <w:pStyle w:val="Textkrper"/>
        <w:rPr>
          <w:b/>
          <w:sz w:val="26"/>
        </w:rPr>
      </w:pPr>
    </w:p>
    <w:p w14:paraId="2A488D19" w14:textId="77777777" w:rsidR="000C60E8" w:rsidRPr="001122CA" w:rsidRDefault="000C60E8" w:rsidP="001122CA">
      <w:pPr>
        <w:pStyle w:val="Textkrper"/>
        <w:tabs>
          <w:tab w:val="left" w:pos="142"/>
        </w:tabs>
        <w:spacing w:before="134" w:line="276" w:lineRule="auto"/>
        <w:jc w:val="both"/>
        <w:rPr>
          <w:sz w:val="20"/>
          <w:szCs w:val="20"/>
        </w:rPr>
      </w:pPr>
      <w:r w:rsidRPr="001122CA">
        <w:rPr>
          <w:sz w:val="20"/>
          <w:szCs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A0B28DF" w14:textId="00020D82" w:rsidR="000C60E8" w:rsidRDefault="000C60E8" w:rsidP="005C3E05">
      <w:pPr>
        <w:pStyle w:val="Textkrper"/>
        <w:rPr>
          <w:b/>
          <w:sz w:val="26"/>
        </w:rPr>
      </w:pPr>
    </w:p>
    <w:p w14:paraId="35B87E12" w14:textId="51F33DA9" w:rsidR="00644627" w:rsidRPr="001122CA" w:rsidRDefault="00644627" w:rsidP="001122CA">
      <w:pPr>
        <w:pStyle w:val="Textkrper"/>
        <w:tabs>
          <w:tab w:val="left" w:pos="142"/>
        </w:tabs>
        <w:spacing w:before="134" w:line="276" w:lineRule="auto"/>
        <w:jc w:val="both"/>
        <w:rPr>
          <w:sz w:val="20"/>
          <w:szCs w:val="20"/>
        </w:rPr>
      </w:pPr>
      <w:r w:rsidRPr="001122CA">
        <w:rPr>
          <w:sz w:val="20"/>
          <w:szCs w:val="20"/>
        </w:rPr>
        <w:t xml:space="preserve">Podľa súčasných slovenských predpisov má spoločnosť povinnosť vyplatiť zamestnancom pri odchode do starobného dôchodku odchodné vo výške priemerného mesačného zárobku. Vzhľadom na vek </w:t>
      </w:r>
      <w:r>
        <w:rPr>
          <w:sz w:val="20"/>
          <w:szCs w:val="20"/>
        </w:rPr>
        <w:t xml:space="preserve">a fluktuáciu </w:t>
      </w:r>
      <w:r w:rsidRPr="001122CA">
        <w:rPr>
          <w:sz w:val="20"/>
          <w:szCs w:val="20"/>
        </w:rPr>
        <w:t>zamestnancov spoločnosť odhadla, že výška takéhoto záväzku nie je významná. Účtovné výkazy neobsahujú žiadnu úpravu z tohto titulu.</w:t>
      </w:r>
    </w:p>
    <w:p w14:paraId="69CCEF7E" w14:textId="44F6394A" w:rsidR="00644627" w:rsidRDefault="00644627" w:rsidP="005C3E05">
      <w:pPr>
        <w:pStyle w:val="Textkrper"/>
        <w:rPr>
          <w:b/>
          <w:sz w:val="26"/>
        </w:rPr>
      </w:pPr>
    </w:p>
    <w:p w14:paraId="35009670" w14:textId="1B4A90E0" w:rsidR="00B92F13" w:rsidRDefault="00B92F13" w:rsidP="005C3E05">
      <w:pPr>
        <w:pStyle w:val="Textkrper"/>
        <w:rPr>
          <w:b/>
          <w:sz w:val="26"/>
        </w:rPr>
      </w:pPr>
    </w:p>
    <w:p w14:paraId="16A498D3" w14:textId="121E8E47" w:rsidR="00B92F13" w:rsidRDefault="00B92F13" w:rsidP="005C3E05">
      <w:pPr>
        <w:pStyle w:val="Textkrper"/>
        <w:rPr>
          <w:b/>
          <w:sz w:val="26"/>
        </w:rPr>
      </w:pPr>
    </w:p>
    <w:p w14:paraId="3944EEB1" w14:textId="3170F3C0" w:rsidR="00B92F13" w:rsidRDefault="00B92F13" w:rsidP="005C3E05">
      <w:pPr>
        <w:pStyle w:val="Textkrper"/>
        <w:rPr>
          <w:b/>
          <w:sz w:val="26"/>
        </w:rPr>
      </w:pPr>
    </w:p>
    <w:p w14:paraId="5543D953" w14:textId="77777777" w:rsidR="00B92F13" w:rsidRDefault="00B92F13" w:rsidP="005C3E05">
      <w:pPr>
        <w:pStyle w:val="Textkrper"/>
        <w:rPr>
          <w:b/>
          <w:sz w:val="26"/>
        </w:rPr>
      </w:pPr>
    </w:p>
    <w:p w14:paraId="73F37CFD" w14:textId="0531D41D" w:rsidR="005C3E05" w:rsidRPr="000C4591" w:rsidRDefault="00644627" w:rsidP="001122CA">
      <w:pPr>
        <w:pStyle w:val="berschrift2"/>
        <w:tabs>
          <w:tab w:val="left" w:pos="709"/>
        </w:tabs>
        <w:spacing w:before="220"/>
        <w:ind w:right="855" w:hanging="951"/>
      </w:pPr>
      <w:r w:rsidRPr="000C4591">
        <w:t xml:space="preserve">V.3    </w:t>
      </w:r>
      <w:r w:rsidR="005C3E05" w:rsidRPr="000C4591">
        <w:t>Ostatné finančné povinnosti</w:t>
      </w:r>
    </w:p>
    <w:p w14:paraId="0B695ADA" w14:textId="77777777" w:rsidR="00644627" w:rsidRDefault="00644627" w:rsidP="001122CA">
      <w:pPr>
        <w:tabs>
          <w:tab w:val="left" w:pos="951"/>
        </w:tabs>
        <w:ind w:left="951" w:right="855" w:hanging="720"/>
        <w:rPr>
          <w:b/>
          <w:sz w:val="24"/>
        </w:rPr>
      </w:pPr>
    </w:p>
    <w:p w14:paraId="03F6D424" w14:textId="26C3118F" w:rsidR="005C3E05" w:rsidRDefault="00644627" w:rsidP="005C3E05">
      <w:pPr>
        <w:pStyle w:val="Textkrper"/>
        <w:spacing w:before="2"/>
        <w:rPr>
          <w:b/>
        </w:rPr>
      </w:pPr>
      <w:r w:rsidRPr="007460AB">
        <w:rPr>
          <w:sz w:val="20"/>
          <w:szCs w:val="20"/>
        </w:rPr>
        <w:t>Spoločnosť neeviduje ostatné finančné povinnosti.</w:t>
      </w:r>
    </w:p>
    <w:p w14:paraId="2F3512E4" w14:textId="2F483BEF" w:rsidR="005C3E05" w:rsidRDefault="000C4591" w:rsidP="007460AB">
      <w:pPr>
        <w:pStyle w:val="berschrift2"/>
        <w:tabs>
          <w:tab w:val="left" w:pos="709"/>
        </w:tabs>
        <w:spacing w:before="220"/>
        <w:ind w:right="855" w:hanging="951"/>
      </w:pPr>
      <w:r>
        <w:t xml:space="preserve">V.4    </w:t>
      </w:r>
      <w:r w:rsidR="005C3E05">
        <w:t>Najatý a prenajatý</w:t>
      </w:r>
      <w:r w:rsidR="005C3E05" w:rsidRPr="007460AB">
        <w:t xml:space="preserve"> </w:t>
      </w:r>
      <w:r w:rsidR="005C3E05">
        <w:t>majetok:</w:t>
      </w:r>
    </w:p>
    <w:p w14:paraId="222275F1" w14:textId="77777777" w:rsidR="005C3E05" w:rsidRPr="005C3E05" w:rsidRDefault="005C3E05" w:rsidP="007460AB">
      <w:pPr>
        <w:pStyle w:val="Textkrper"/>
        <w:tabs>
          <w:tab w:val="left" w:pos="142"/>
        </w:tabs>
        <w:spacing w:before="134" w:line="276" w:lineRule="auto"/>
        <w:jc w:val="both"/>
        <w:rPr>
          <w:sz w:val="20"/>
          <w:szCs w:val="20"/>
        </w:rPr>
      </w:pPr>
      <w:r w:rsidRPr="005C3E05">
        <w:rPr>
          <w:sz w:val="20"/>
          <w:szCs w:val="20"/>
        </w:rPr>
        <w:t>Spoločnosť má pre</w:t>
      </w:r>
      <w:r>
        <w:rPr>
          <w:sz w:val="20"/>
          <w:szCs w:val="20"/>
        </w:rPr>
        <w:t>najatý majetok vo forme operatívneho</w:t>
      </w:r>
      <w:r w:rsidRPr="005C3E05">
        <w:rPr>
          <w:sz w:val="20"/>
          <w:szCs w:val="20"/>
        </w:rPr>
        <w:t xml:space="preserve"> lízingu od </w:t>
      </w:r>
      <w:r>
        <w:rPr>
          <w:sz w:val="20"/>
          <w:szCs w:val="20"/>
        </w:rPr>
        <w:t xml:space="preserve">firiem </w:t>
      </w:r>
      <w:proofErr w:type="spellStart"/>
      <w:r w:rsidRPr="005C3E05">
        <w:rPr>
          <w:sz w:val="20"/>
          <w:szCs w:val="20"/>
        </w:rPr>
        <w:t>Deutsche</w:t>
      </w:r>
      <w:proofErr w:type="spellEnd"/>
      <w:r w:rsidRPr="005C3E05">
        <w:rPr>
          <w:sz w:val="20"/>
          <w:szCs w:val="20"/>
        </w:rPr>
        <w:t xml:space="preserve"> Leasing Slovakia a </w:t>
      </w:r>
      <w:proofErr w:type="spellStart"/>
      <w:r w:rsidRPr="005C3E05">
        <w:rPr>
          <w:sz w:val="20"/>
          <w:szCs w:val="20"/>
        </w:rPr>
        <w:t>Oberbank</w:t>
      </w:r>
      <w:proofErr w:type="spellEnd"/>
      <w:r w:rsidRPr="007460AB">
        <w:rPr>
          <w:sz w:val="20"/>
          <w:szCs w:val="20"/>
        </w:rPr>
        <w:t xml:space="preserve"> </w:t>
      </w:r>
      <w:r w:rsidRPr="005C3E05">
        <w:rPr>
          <w:sz w:val="20"/>
          <w:szCs w:val="20"/>
        </w:rPr>
        <w:t>Leasing.</w:t>
      </w:r>
    </w:p>
    <w:p w14:paraId="1F137279" w14:textId="77777777" w:rsidR="005C3E05" w:rsidRPr="005C3E05" w:rsidRDefault="005C3E05" w:rsidP="005C3E05">
      <w:pPr>
        <w:pStyle w:val="Textkrper"/>
        <w:spacing w:before="5"/>
        <w:rPr>
          <w:sz w:val="20"/>
          <w:szCs w:val="20"/>
        </w:rPr>
      </w:pPr>
    </w:p>
    <w:tbl>
      <w:tblPr>
        <w:tblW w:w="9380" w:type="dxa"/>
        <w:tblInd w:w="55" w:type="dxa"/>
        <w:tblCellMar>
          <w:left w:w="70" w:type="dxa"/>
          <w:right w:w="70" w:type="dxa"/>
        </w:tblCellMar>
        <w:tblLook w:val="04A0" w:firstRow="1" w:lastRow="0" w:firstColumn="1" w:lastColumn="0" w:noHBand="0" w:noVBand="1"/>
      </w:tblPr>
      <w:tblGrid>
        <w:gridCol w:w="4257"/>
        <w:gridCol w:w="2489"/>
        <w:gridCol w:w="2634"/>
      </w:tblGrid>
      <w:tr w:rsidR="00DD27CE" w:rsidRPr="00DD27CE" w14:paraId="30D84E8F" w14:textId="77777777" w:rsidTr="001122CA">
        <w:trPr>
          <w:trHeight w:val="577"/>
        </w:trPr>
        <w:tc>
          <w:tcPr>
            <w:tcW w:w="4257" w:type="dxa"/>
            <w:tcBorders>
              <w:top w:val="single" w:sz="4" w:space="0" w:color="auto"/>
              <w:left w:val="single" w:sz="4" w:space="0" w:color="auto"/>
              <w:bottom w:val="nil"/>
              <w:right w:val="single" w:sz="4" w:space="0" w:color="auto"/>
            </w:tcBorders>
            <w:shd w:val="clear" w:color="000000" w:fill="FFCC99"/>
            <w:noWrap/>
            <w:vAlign w:val="center"/>
            <w:hideMark/>
          </w:tcPr>
          <w:p w14:paraId="2A0BA306" w14:textId="14A030B3" w:rsidR="00DD27CE" w:rsidRPr="00247B0D" w:rsidRDefault="00DD27CE" w:rsidP="00DD27CE">
            <w:pPr>
              <w:widowControl/>
              <w:autoSpaceDE/>
              <w:autoSpaceDN/>
              <w:jc w:val="center"/>
              <w:rPr>
                <w:rFonts w:ascii="Calibri" w:eastAsia="Times New Roman" w:hAnsi="Calibri" w:cs="Times New Roman"/>
                <w:b/>
                <w:color w:val="3F3F76"/>
                <w:sz w:val="24"/>
                <w:szCs w:val="24"/>
                <w:lang w:val="de-DE" w:eastAsia="de-DE" w:bidi="ar-SA"/>
              </w:rPr>
            </w:pPr>
            <w:proofErr w:type="spellStart"/>
            <w:r w:rsidRPr="00247B0D">
              <w:rPr>
                <w:rFonts w:ascii="Calibri" w:eastAsia="Times New Roman" w:hAnsi="Calibri" w:cs="Times New Roman"/>
                <w:b/>
                <w:color w:val="3F3F76"/>
                <w:sz w:val="24"/>
                <w:szCs w:val="24"/>
                <w:lang w:val="de-DE" w:eastAsia="de-DE" w:bidi="ar-SA"/>
              </w:rPr>
              <w:t>Názov</w:t>
            </w:r>
            <w:proofErr w:type="spellEnd"/>
            <w:r w:rsidRPr="00247B0D">
              <w:rPr>
                <w:rFonts w:ascii="Calibri" w:eastAsia="Times New Roman" w:hAnsi="Calibri" w:cs="Times New Roman"/>
                <w:b/>
                <w:color w:val="3F3F76"/>
                <w:sz w:val="24"/>
                <w:szCs w:val="24"/>
                <w:lang w:val="de-DE" w:eastAsia="de-DE" w:bidi="ar-SA"/>
              </w:rPr>
              <w:t xml:space="preserve"> </w:t>
            </w:r>
            <w:proofErr w:type="spellStart"/>
            <w:r w:rsidRPr="00247B0D">
              <w:rPr>
                <w:rFonts w:ascii="Calibri" w:eastAsia="Times New Roman" w:hAnsi="Calibri" w:cs="Times New Roman"/>
                <w:b/>
                <w:color w:val="3F3F76"/>
                <w:sz w:val="24"/>
                <w:szCs w:val="24"/>
                <w:lang w:val="de-DE" w:eastAsia="de-DE" w:bidi="ar-SA"/>
              </w:rPr>
              <w:t>zariadenia</w:t>
            </w:r>
            <w:proofErr w:type="spellEnd"/>
          </w:p>
        </w:tc>
        <w:tc>
          <w:tcPr>
            <w:tcW w:w="5123" w:type="dxa"/>
            <w:gridSpan w:val="2"/>
            <w:tcBorders>
              <w:top w:val="single" w:sz="4" w:space="0" w:color="auto"/>
              <w:left w:val="nil"/>
              <w:bottom w:val="nil"/>
              <w:right w:val="single" w:sz="4" w:space="0" w:color="auto"/>
            </w:tcBorders>
            <w:shd w:val="clear" w:color="000000" w:fill="FFCC99"/>
            <w:noWrap/>
            <w:vAlign w:val="center"/>
            <w:hideMark/>
          </w:tcPr>
          <w:p w14:paraId="1B79F5D3" w14:textId="77777777" w:rsidR="00DD27CE" w:rsidRPr="00247B0D" w:rsidRDefault="00DD27CE" w:rsidP="00DD27CE">
            <w:pPr>
              <w:widowControl/>
              <w:autoSpaceDE/>
              <w:autoSpaceDN/>
              <w:jc w:val="center"/>
              <w:rPr>
                <w:rFonts w:ascii="Calibri" w:eastAsia="Times New Roman" w:hAnsi="Calibri" w:cs="Times New Roman"/>
                <w:b/>
                <w:color w:val="3F3F76"/>
                <w:sz w:val="24"/>
                <w:szCs w:val="24"/>
                <w:lang w:val="de-DE" w:eastAsia="de-DE" w:bidi="ar-SA"/>
              </w:rPr>
            </w:pPr>
            <w:r w:rsidRPr="00247B0D">
              <w:rPr>
                <w:rFonts w:ascii="Calibri" w:eastAsia="Times New Roman" w:hAnsi="Calibri" w:cs="Times New Roman"/>
                <w:b/>
                <w:color w:val="3F3F76"/>
                <w:sz w:val="24"/>
                <w:szCs w:val="24"/>
                <w:lang w:val="de-DE" w:eastAsia="de-DE" w:bidi="ar-SA"/>
              </w:rPr>
              <w:t>Firma</w:t>
            </w:r>
          </w:p>
        </w:tc>
      </w:tr>
      <w:tr w:rsidR="00DD27CE" w:rsidRPr="00DD27CE" w14:paraId="02AF2222" w14:textId="77777777" w:rsidTr="001122CA">
        <w:trPr>
          <w:trHeight w:val="817"/>
        </w:trPr>
        <w:tc>
          <w:tcPr>
            <w:tcW w:w="425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54A928C"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 </w:t>
            </w:r>
          </w:p>
        </w:tc>
        <w:tc>
          <w:tcPr>
            <w:tcW w:w="2489" w:type="dxa"/>
            <w:tcBorders>
              <w:top w:val="single" w:sz="8" w:space="0" w:color="auto"/>
              <w:left w:val="nil"/>
              <w:bottom w:val="single" w:sz="4" w:space="0" w:color="auto"/>
              <w:right w:val="single" w:sz="4" w:space="0" w:color="auto"/>
            </w:tcBorders>
            <w:shd w:val="clear" w:color="000000" w:fill="FFCC99"/>
            <w:vAlign w:val="bottom"/>
            <w:hideMark/>
          </w:tcPr>
          <w:p w14:paraId="48E4F374" w14:textId="77777777" w:rsidR="00DD27CE" w:rsidRPr="001122CA" w:rsidRDefault="00DD27CE" w:rsidP="00DD27CE">
            <w:pPr>
              <w:widowControl/>
              <w:autoSpaceDE/>
              <w:autoSpaceDN/>
              <w:jc w:val="center"/>
              <w:rPr>
                <w:rFonts w:ascii="Calibri" w:eastAsia="Times New Roman" w:hAnsi="Calibri" w:cs="Times New Roman"/>
                <w:color w:val="3F3F76"/>
                <w:sz w:val="24"/>
                <w:szCs w:val="24"/>
                <w:lang w:val="en-US" w:eastAsia="de-DE" w:bidi="ar-SA"/>
              </w:rPr>
            </w:pPr>
            <w:r w:rsidRPr="001122CA">
              <w:rPr>
                <w:rFonts w:ascii="Calibri" w:eastAsia="Times New Roman" w:hAnsi="Calibri" w:cs="Times New Roman"/>
                <w:color w:val="3F3F76"/>
                <w:sz w:val="24"/>
                <w:szCs w:val="24"/>
                <w:lang w:val="en-US" w:eastAsia="de-DE" w:bidi="ar-SA"/>
              </w:rPr>
              <w:t>Deutsche Leasing (</w:t>
            </w:r>
            <w:proofErr w:type="spellStart"/>
            <w:r w:rsidRPr="001122CA">
              <w:rPr>
                <w:rFonts w:ascii="Calibri" w:eastAsia="Times New Roman" w:hAnsi="Calibri" w:cs="Times New Roman"/>
                <w:color w:val="3F3F76"/>
                <w:sz w:val="24"/>
                <w:szCs w:val="24"/>
                <w:lang w:val="en-US" w:eastAsia="de-DE" w:bidi="ar-SA"/>
              </w:rPr>
              <w:t>celková</w:t>
            </w:r>
            <w:proofErr w:type="spellEnd"/>
            <w:r w:rsidRPr="001122CA">
              <w:rPr>
                <w:rFonts w:ascii="Calibri" w:eastAsia="Times New Roman" w:hAnsi="Calibri" w:cs="Times New Roman"/>
                <w:color w:val="3F3F76"/>
                <w:sz w:val="24"/>
                <w:szCs w:val="24"/>
                <w:lang w:val="en-US" w:eastAsia="de-DE" w:bidi="ar-SA"/>
              </w:rPr>
              <w:t xml:space="preserve"> </w:t>
            </w:r>
            <w:proofErr w:type="spellStart"/>
            <w:r w:rsidRPr="001122CA">
              <w:rPr>
                <w:rFonts w:ascii="Calibri" w:eastAsia="Times New Roman" w:hAnsi="Calibri" w:cs="Times New Roman"/>
                <w:color w:val="3F3F76"/>
                <w:sz w:val="24"/>
                <w:szCs w:val="24"/>
                <w:lang w:val="en-US" w:eastAsia="de-DE" w:bidi="ar-SA"/>
              </w:rPr>
              <w:t>obstarávacia</w:t>
            </w:r>
            <w:proofErr w:type="spellEnd"/>
            <w:r w:rsidRPr="001122CA">
              <w:rPr>
                <w:rFonts w:ascii="Calibri" w:eastAsia="Times New Roman" w:hAnsi="Calibri" w:cs="Times New Roman"/>
                <w:color w:val="3F3F76"/>
                <w:sz w:val="24"/>
                <w:szCs w:val="24"/>
                <w:lang w:val="en-US" w:eastAsia="de-DE" w:bidi="ar-SA"/>
              </w:rPr>
              <w:t xml:space="preserve"> </w:t>
            </w:r>
            <w:proofErr w:type="spellStart"/>
            <w:r w:rsidRPr="001122CA">
              <w:rPr>
                <w:rFonts w:ascii="Calibri" w:eastAsia="Times New Roman" w:hAnsi="Calibri" w:cs="Times New Roman"/>
                <w:color w:val="3F3F76"/>
                <w:sz w:val="24"/>
                <w:szCs w:val="24"/>
                <w:lang w:val="en-US" w:eastAsia="de-DE" w:bidi="ar-SA"/>
              </w:rPr>
              <w:t>hodnota</w:t>
            </w:r>
            <w:proofErr w:type="spellEnd"/>
            <w:r w:rsidRPr="001122CA">
              <w:rPr>
                <w:rFonts w:ascii="Calibri" w:eastAsia="Times New Roman" w:hAnsi="Calibri" w:cs="Times New Roman"/>
                <w:color w:val="3F3F76"/>
                <w:sz w:val="24"/>
                <w:szCs w:val="24"/>
                <w:lang w:val="en-US" w:eastAsia="de-DE" w:bidi="ar-SA"/>
              </w:rPr>
              <w:t xml:space="preserve"> v €)</w:t>
            </w:r>
          </w:p>
        </w:tc>
        <w:tc>
          <w:tcPr>
            <w:tcW w:w="2634" w:type="dxa"/>
            <w:tcBorders>
              <w:top w:val="single" w:sz="8" w:space="0" w:color="auto"/>
              <w:left w:val="nil"/>
              <w:bottom w:val="single" w:sz="4" w:space="0" w:color="auto"/>
              <w:right w:val="single" w:sz="8" w:space="0" w:color="auto"/>
            </w:tcBorders>
            <w:shd w:val="clear" w:color="000000" w:fill="FFCC99"/>
            <w:vAlign w:val="bottom"/>
            <w:hideMark/>
          </w:tcPr>
          <w:p w14:paraId="125C86E1" w14:textId="77777777" w:rsidR="00DD27CE" w:rsidRPr="001122CA" w:rsidRDefault="00DD27CE" w:rsidP="00DD27CE">
            <w:pPr>
              <w:widowControl/>
              <w:autoSpaceDE/>
              <w:autoSpaceDN/>
              <w:jc w:val="center"/>
              <w:rPr>
                <w:rFonts w:ascii="Calibri" w:eastAsia="Times New Roman" w:hAnsi="Calibri" w:cs="Times New Roman"/>
                <w:color w:val="3F3F76"/>
                <w:sz w:val="24"/>
                <w:szCs w:val="24"/>
                <w:lang w:val="en-US" w:eastAsia="de-DE" w:bidi="ar-SA"/>
              </w:rPr>
            </w:pPr>
            <w:proofErr w:type="spellStart"/>
            <w:r w:rsidRPr="001122CA">
              <w:rPr>
                <w:rFonts w:ascii="Calibri" w:eastAsia="Times New Roman" w:hAnsi="Calibri" w:cs="Times New Roman"/>
                <w:color w:val="3F3F76"/>
                <w:sz w:val="24"/>
                <w:szCs w:val="24"/>
                <w:lang w:val="en-US" w:eastAsia="de-DE" w:bidi="ar-SA"/>
              </w:rPr>
              <w:t>Oberbank</w:t>
            </w:r>
            <w:proofErr w:type="spellEnd"/>
            <w:r w:rsidRPr="001122CA">
              <w:rPr>
                <w:rFonts w:ascii="Calibri" w:eastAsia="Times New Roman" w:hAnsi="Calibri" w:cs="Times New Roman"/>
                <w:color w:val="3F3F76"/>
                <w:sz w:val="24"/>
                <w:szCs w:val="24"/>
                <w:lang w:val="en-US" w:eastAsia="de-DE" w:bidi="ar-SA"/>
              </w:rPr>
              <w:t xml:space="preserve"> Leasing (</w:t>
            </w:r>
            <w:proofErr w:type="spellStart"/>
            <w:r w:rsidRPr="001122CA">
              <w:rPr>
                <w:rFonts w:ascii="Calibri" w:eastAsia="Times New Roman" w:hAnsi="Calibri" w:cs="Times New Roman"/>
                <w:color w:val="3F3F76"/>
                <w:sz w:val="24"/>
                <w:szCs w:val="24"/>
                <w:lang w:val="en-US" w:eastAsia="de-DE" w:bidi="ar-SA"/>
              </w:rPr>
              <w:t>celková</w:t>
            </w:r>
            <w:proofErr w:type="spellEnd"/>
            <w:r w:rsidRPr="001122CA">
              <w:rPr>
                <w:rFonts w:ascii="Calibri" w:eastAsia="Times New Roman" w:hAnsi="Calibri" w:cs="Times New Roman"/>
                <w:color w:val="3F3F76"/>
                <w:sz w:val="24"/>
                <w:szCs w:val="24"/>
                <w:lang w:val="en-US" w:eastAsia="de-DE" w:bidi="ar-SA"/>
              </w:rPr>
              <w:t xml:space="preserve"> </w:t>
            </w:r>
            <w:proofErr w:type="spellStart"/>
            <w:r w:rsidRPr="001122CA">
              <w:rPr>
                <w:rFonts w:ascii="Calibri" w:eastAsia="Times New Roman" w:hAnsi="Calibri" w:cs="Times New Roman"/>
                <w:color w:val="3F3F76"/>
                <w:sz w:val="24"/>
                <w:szCs w:val="24"/>
                <w:lang w:val="en-US" w:eastAsia="de-DE" w:bidi="ar-SA"/>
              </w:rPr>
              <w:t>obstarávacia</w:t>
            </w:r>
            <w:proofErr w:type="spellEnd"/>
            <w:r w:rsidRPr="001122CA">
              <w:rPr>
                <w:rFonts w:ascii="Calibri" w:eastAsia="Times New Roman" w:hAnsi="Calibri" w:cs="Times New Roman"/>
                <w:color w:val="3F3F76"/>
                <w:sz w:val="24"/>
                <w:szCs w:val="24"/>
                <w:lang w:val="en-US" w:eastAsia="de-DE" w:bidi="ar-SA"/>
              </w:rPr>
              <w:t xml:space="preserve"> </w:t>
            </w:r>
            <w:proofErr w:type="spellStart"/>
            <w:r w:rsidRPr="001122CA">
              <w:rPr>
                <w:rFonts w:ascii="Calibri" w:eastAsia="Times New Roman" w:hAnsi="Calibri" w:cs="Times New Roman"/>
                <w:color w:val="3F3F76"/>
                <w:sz w:val="24"/>
                <w:szCs w:val="24"/>
                <w:lang w:val="en-US" w:eastAsia="de-DE" w:bidi="ar-SA"/>
              </w:rPr>
              <w:t>cena</w:t>
            </w:r>
            <w:proofErr w:type="spellEnd"/>
            <w:r w:rsidRPr="001122CA">
              <w:rPr>
                <w:rFonts w:ascii="Calibri" w:eastAsia="Times New Roman" w:hAnsi="Calibri" w:cs="Times New Roman"/>
                <w:color w:val="3F3F76"/>
                <w:sz w:val="24"/>
                <w:szCs w:val="24"/>
                <w:lang w:val="en-US" w:eastAsia="de-DE" w:bidi="ar-SA"/>
              </w:rPr>
              <w:t xml:space="preserve"> v €)</w:t>
            </w:r>
          </w:p>
        </w:tc>
      </w:tr>
      <w:tr w:rsidR="00DD27CE" w:rsidRPr="00DD27CE" w14:paraId="47039ACF" w14:textId="77777777" w:rsidTr="001122CA">
        <w:trPr>
          <w:trHeight w:val="394"/>
        </w:trPr>
        <w:tc>
          <w:tcPr>
            <w:tcW w:w="4257" w:type="dxa"/>
            <w:tcBorders>
              <w:top w:val="nil"/>
              <w:left w:val="single" w:sz="8" w:space="0" w:color="auto"/>
              <w:bottom w:val="single" w:sz="4" w:space="0" w:color="auto"/>
              <w:right w:val="single" w:sz="4" w:space="0" w:color="auto"/>
            </w:tcBorders>
            <w:shd w:val="clear" w:color="auto" w:fill="auto"/>
            <w:noWrap/>
            <w:vAlign w:val="bottom"/>
            <w:hideMark/>
          </w:tcPr>
          <w:p w14:paraId="13BD3544"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Manipulačné</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zariadenia</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vysokozdvižné</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vozíky</w:t>
            </w:r>
            <w:proofErr w:type="spellEnd"/>
            <w:r w:rsidRPr="00DD27CE">
              <w:rPr>
                <w:rFonts w:ascii="Calibri" w:eastAsia="Times New Roman" w:hAnsi="Calibri" w:cs="Times New Roman"/>
                <w:color w:val="000000"/>
                <w:sz w:val="24"/>
                <w:szCs w:val="24"/>
                <w:lang w:val="de-DE" w:eastAsia="de-DE" w:bidi="ar-SA"/>
              </w:rPr>
              <w:t>)</w:t>
            </w:r>
          </w:p>
        </w:tc>
        <w:tc>
          <w:tcPr>
            <w:tcW w:w="2489" w:type="dxa"/>
            <w:tcBorders>
              <w:top w:val="nil"/>
              <w:left w:val="nil"/>
              <w:bottom w:val="single" w:sz="4" w:space="0" w:color="auto"/>
              <w:right w:val="single" w:sz="4" w:space="0" w:color="auto"/>
            </w:tcBorders>
            <w:shd w:val="clear" w:color="auto" w:fill="auto"/>
            <w:noWrap/>
            <w:vAlign w:val="bottom"/>
            <w:hideMark/>
          </w:tcPr>
          <w:p w14:paraId="5CB12D0C"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222.392,00 €</w:t>
            </w:r>
          </w:p>
        </w:tc>
        <w:tc>
          <w:tcPr>
            <w:tcW w:w="2634" w:type="dxa"/>
            <w:tcBorders>
              <w:top w:val="nil"/>
              <w:left w:val="nil"/>
              <w:bottom w:val="single" w:sz="4" w:space="0" w:color="auto"/>
              <w:right w:val="single" w:sz="8" w:space="0" w:color="auto"/>
            </w:tcBorders>
            <w:shd w:val="clear" w:color="auto" w:fill="auto"/>
            <w:noWrap/>
            <w:vAlign w:val="bottom"/>
            <w:hideMark/>
          </w:tcPr>
          <w:p w14:paraId="141A10CF"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151.213,00 €</w:t>
            </w:r>
          </w:p>
        </w:tc>
      </w:tr>
      <w:tr w:rsidR="00DD27CE" w:rsidRPr="00DD27CE" w14:paraId="6E62F61A" w14:textId="77777777" w:rsidTr="001122CA">
        <w:trPr>
          <w:trHeight w:val="394"/>
        </w:trPr>
        <w:tc>
          <w:tcPr>
            <w:tcW w:w="4257" w:type="dxa"/>
            <w:tcBorders>
              <w:top w:val="nil"/>
              <w:left w:val="single" w:sz="8" w:space="0" w:color="auto"/>
              <w:bottom w:val="single" w:sz="4" w:space="0" w:color="auto"/>
              <w:right w:val="single" w:sz="4" w:space="0" w:color="auto"/>
            </w:tcBorders>
            <w:shd w:val="clear" w:color="auto" w:fill="auto"/>
            <w:noWrap/>
            <w:vAlign w:val="bottom"/>
            <w:hideMark/>
          </w:tcPr>
          <w:p w14:paraId="7056C738"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Ohraňovacie</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lisy</w:t>
            </w:r>
            <w:proofErr w:type="spellEnd"/>
          </w:p>
        </w:tc>
        <w:tc>
          <w:tcPr>
            <w:tcW w:w="2489" w:type="dxa"/>
            <w:tcBorders>
              <w:top w:val="nil"/>
              <w:left w:val="nil"/>
              <w:bottom w:val="single" w:sz="4" w:space="0" w:color="auto"/>
              <w:right w:val="single" w:sz="4" w:space="0" w:color="auto"/>
            </w:tcBorders>
            <w:shd w:val="clear" w:color="auto" w:fill="auto"/>
            <w:noWrap/>
            <w:vAlign w:val="bottom"/>
            <w:hideMark/>
          </w:tcPr>
          <w:p w14:paraId="4C25AF3F"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385.000,00 €</w:t>
            </w:r>
          </w:p>
        </w:tc>
        <w:tc>
          <w:tcPr>
            <w:tcW w:w="2634" w:type="dxa"/>
            <w:tcBorders>
              <w:top w:val="nil"/>
              <w:left w:val="nil"/>
              <w:bottom w:val="single" w:sz="4" w:space="0" w:color="auto"/>
              <w:right w:val="single" w:sz="8" w:space="0" w:color="auto"/>
            </w:tcBorders>
            <w:shd w:val="clear" w:color="auto" w:fill="auto"/>
            <w:noWrap/>
            <w:vAlign w:val="bottom"/>
            <w:hideMark/>
          </w:tcPr>
          <w:p w14:paraId="5CC0E01F"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194.400,00 €</w:t>
            </w:r>
          </w:p>
        </w:tc>
      </w:tr>
      <w:tr w:rsidR="00DD27CE" w:rsidRPr="00DD27CE" w14:paraId="48389919" w14:textId="77777777" w:rsidTr="001122CA">
        <w:trPr>
          <w:trHeight w:val="394"/>
        </w:trPr>
        <w:tc>
          <w:tcPr>
            <w:tcW w:w="4257" w:type="dxa"/>
            <w:tcBorders>
              <w:top w:val="nil"/>
              <w:left w:val="single" w:sz="8" w:space="0" w:color="auto"/>
              <w:bottom w:val="single" w:sz="4" w:space="0" w:color="auto"/>
              <w:right w:val="single" w:sz="4" w:space="0" w:color="auto"/>
            </w:tcBorders>
            <w:shd w:val="clear" w:color="auto" w:fill="auto"/>
            <w:noWrap/>
            <w:vAlign w:val="bottom"/>
            <w:hideMark/>
          </w:tcPr>
          <w:p w14:paraId="6588326A"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Ohýbačka</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rúr</w:t>
            </w:r>
            <w:proofErr w:type="spellEnd"/>
          </w:p>
        </w:tc>
        <w:tc>
          <w:tcPr>
            <w:tcW w:w="2489" w:type="dxa"/>
            <w:tcBorders>
              <w:top w:val="nil"/>
              <w:left w:val="nil"/>
              <w:bottom w:val="single" w:sz="4" w:space="0" w:color="auto"/>
              <w:right w:val="single" w:sz="4" w:space="0" w:color="auto"/>
            </w:tcBorders>
            <w:shd w:val="clear" w:color="auto" w:fill="auto"/>
            <w:noWrap/>
            <w:vAlign w:val="bottom"/>
            <w:hideMark/>
          </w:tcPr>
          <w:p w14:paraId="3502E6CC"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479.161,53 €</w:t>
            </w:r>
          </w:p>
        </w:tc>
        <w:tc>
          <w:tcPr>
            <w:tcW w:w="2634" w:type="dxa"/>
            <w:tcBorders>
              <w:top w:val="nil"/>
              <w:left w:val="nil"/>
              <w:bottom w:val="single" w:sz="4" w:space="0" w:color="auto"/>
              <w:right w:val="single" w:sz="8" w:space="0" w:color="auto"/>
            </w:tcBorders>
            <w:shd w:val="clear" w:color="auto" w:fill="auto"/>
            <w:noWrap/>
            <w:vAlign w:val="bottom"/>
            <w:hideMark/>
          </w:tcPr>
          <w:p w14:paraId="4B5CF53A" w14:textId="7C85A908" w:rsidR="00DD27CE" w:rsidRPr="00DD27CE" w:rsidRDefault="00247B0D" w:rsidP="00247B0D">
            <w:pPr>
              <w:widowControl/>
              <w:autoSpaceDE/>
              <w:autoSpaceDN/>
              <w:jc w:val="center"/>
              <w:rPr>
                <w:rFonts w:ascii="Calibri" w:eastAsia="Times New Roman" w:hAnsi="Calibri" w:cs="Times New Roman"/>
                <w:color w:val="000000"/>
                <w:sz w:val="24"/>
                <w:szCs w:val="24"/>
                <w:lang w:val="de-DE" w:eastAsia="de-DE" w:bidi="ar-SA"/>
              </w:rPr>
            </w:pPr>
            <w:r>
              <w:rPr>
                <w:rFonts w:ascii="Calibri" w:eastAsia="Times New Roman" w:hAnsi="Calibri" w:cs="Times New Roman"/>
                <w:color w:val="000000"/>
                <w:sz w:val="24"/>
                <w:szCs w:val="24"/>
                <w:lang w:val="de-DE" w:eastAsia="de-DE" w:bidi="ar-SA"/>
              </w:rPr>
              <w:t>-</w:t>
            </w:r>
          </w:p>
        </w:tc>
      </w:tr>
      <w:tr w:rsidR="00DD27CE" w:rsidRPr="00DD27CE" w14:paraId="2EFD57DD" w14:textId="77777777" w:rsidTr="001122CA">
        <w:trPr>
          <w:trHeight w:val="394"/>
        </w:trPr>
        <w:tc>
          <w:tcPr>
            <w:tcW w:w="4257" w:type="dxa"/>
            <w:tcBorders>
              <w:top w:val="nil"/>
              <w:left w:val="single" w:sz="8" w:space="0" w:color="auto"/>
              <w:bottom w:val="single" w:sz="4" w:space="0" w:color="auto"/>
              <w:right w:val="single" w:sz="4" w:space="0" w:color="auto"/>
            </w:tcBorders>
            <w:shd w:val="clear" w:color="auto" w:fill="auto"/>
            <w:noWrap/>
            <w:vAlign w:val="bottom"/>
            <w:hideMark/>
          </w:tcPr>
          <w:p w14:paraId="3E56248E"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Laserové</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zariadenia</w:t>
            </w:r>
            <w:proofErr w:type="spellEnd"/>
          </w:p>
        </w:tc>
        <w:tc>
          <w:tcPr>
            <w:tcW w:w="2489" w:type="dxa"/>
            <w:tcBorders>
              <w:top w:val="nil"/>
              <w:left w:val="nil"/>
              <w:bottom w:val="single" w:sz="4" w:space="0" w:color="auto"/>
              <w:right w:val="single" w:sz="4" w:space="0" w:color="auto"/>
            </w:tcBorders>
            <w:shd w:val="clear" w:color="auto" w:fill="auto"/>
            <w:noWrap/>
            <w:vAlign w:val="bottom"/>
            <w:hideMark/>
          </w:tcPr>
          <w:p w14:paraId="09C53893" w14:textId="21E01C14" w:rsidR="00DD27CE" w:rsidRPr="00DD27CE" w:rsidRDefault="00247B0D" w:rsidP="00247B0D">
            <w:pPr>
              <w:widowControl/>
              <w:autoSpaceDE/>
              <w:autoSpaceDN/>
              <w:jc w:val="center"/>
              <w:rPr>
                <w:rFonts w:ascii="Calibri" w:eastAsia="Times New Roman" w:hAnsi="Calibri" w:cs="Times New Roman"/>
                <w:color w:val="000000"/>
                <w:sz w:val="24"/>
                <w:szCs w:val="24"/>
                <w:lang w:val="de-DE" w:eastAsia="de-DE" w:bidi="ar-SA"/>
              </w:rPr>
            </w:pPr>
            <w:r>
              <w:rPr>
                <w:rFonts w:ascii="Calibri" w:eastAsia="Times New Roman" w:hAnsi="Calibri" w:cs="Times New Roman"/>
                <w:color w:val="000000"/>
                <w:sz w:val="24"/>
                <w:szCs w:val="24"/>
                <w:lang w:val="de-DE" w:eastAsia="de-DE" w:bidi="ar-SA"/>
              </w:rPr>
              <w:t>-</w:t>
            </w:r>
          </w:p>
        </w:tc>
        <w:tc>
          <w:tcPr>
            <w:tcW w:w="2634" w:type="dxa"/>
            <w:tcBorders>
              <w:top w:val="nil"/>
              <w:left w:val="nil"/>
              <w:bottom w:val="single" w:sz="4" w:space="0" w:color="auto"/>
              <w:right w:val="single" w:sz="8" w:space="0" w:color="auto"/>
            </w:tcBorders>
            <w:shd w:val="clear" w:color="auto" w:fill="auto"/>
            <w:noWrap/>
            <w:vAlign w:val="bottom"/>
            <w:hideMark/>
          </w:tcPr>
          <w:p w14:paraId="6E1822D6"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1.381.000,00 €</w:t>
            </w:r>
          </w:p>
        </w:tc>
      </w:tr>
      <w:tr w:rsidR="00DD27CE" w:rsidRPr="00DD27CE" w14:paraId="2DD2A695" w14:textId="77777777" w:rsidTr="001122CA">
        <w:trPr>
          <w:trHeight w:val="394"/>
        </w:trPr>
        <w:tc>
          <w:tcPr>
            <w:tcW w:w="4257" w:type="dxa"/>
            <w:tcBorders>
              <w:top w:val="nil"/>
              <w:left w:val="single" w:sz="8" w:space="0" w:color="auto"/>
              <w:bottom w:val="single" w:sz="4" w:space="0" w:color="auto"/>
              <w:right w:val="single" w:sz="4" w:space="0" w:color="auto"/>
            </w:tcBorders>
            <w:shd w:val="clear" w:color="auto" w:fill="auto"/>
            <w:noWrap/>
            <w:vAlign w:val="bottom"/>
            <w:hideMark/>
          </w:tcPr>
          <w:p w14:paraId="48209752"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Hydraulické</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lisy</w:t>
            </w:r>
            <w:proofErr w:type="spellEnd"/>
          </w:p>
        </w:tc>
        <w:tc>
          <w:tcPr>
            <w:tcW w:w="2489" w:type="dxa"/>
            <w:tcBorders>
              <w:top w:val="nil"/>
              <w:left w:val="nil"/>
              <w:bottom w:val="single" w:sz="4" w:space="0" w:color="auto"/>
              <w:right w:val="single" w:sz="4" w:space="0" w:color="auto"/>
            </w:tcBorders>
            <w:shd w:val="clear" w:color="auto" w:fill="auto"/>
            <w:noWrap/>
            <w:vAlign w:val="bottom"/>
            <w:hideMark/>
          </w:tcPr>
          <w:p w14:paraId="2559FD0E" w14:textId="2DA1F7C5" w:rsidR="00247B0D" w:rsidRPr="00DD27CE" w:rsidRDefault="00247B0D" w:rsidP="00247B0D">
            <w:pPr>
              <w:widowControl/>
              <w:autoSpaceDE/>
              <w:autoSpaceDN/>
              <w:jc w:val="center"/>
              <w:rPr>
                <w:rFonts w:ascii="Calibri" w:eastAsia="Times New Roman" w:hAnsi="Calibri" w:cs="Times New Roman"/>
                <w:color w:val="000000"/>
                <w:sz w:val="24"/>
                <w:szCs w:val="24"/>
                <w:lang w:val="de-DE" w:eastAsia="de-DE" w:bidi="ar-SA"/>
              </w:rPr>
            </w:pPr>
            <w:r>
              <w:rPr>
                <w:rFonts w:ascii="Calibri" w:eastAsia="Times New Roman" w:hAnsi="Calibri" w:cs="Times New Roman"/>
                <w:color w:val="000000"/>
                <w:sz w:val="24"/>
                <w:szCs w:val="24"/>
                <w:lang w:val="de-DE" w:eastAsia="de-DE" w:bidi="ar-SA"/>
              </w:rPr>
              <w:t>-</w:t>
            </w:r>
          </w:p>
        </w:tc>
        <w:tc>
          <w:tcPr>
            <w:tcW w:w="2634" w:type="dxa"/>
            <w:tcBorders>
              <w:top w:val="nil"/>
              <w:left w:val="nil"/>
              <w:bottom w:val="single" w:sz="4" w:space="0" w:color="auto"/>
              <w:right w:val="single" w:sz="8" w:space="0" w:color="auto"/>
            </w:tcBorders>
            <w:shd w:val="clear" w:color="auto" w:fill="auto"/>
            <w:noWrap/>
            <w:vAlign w:val="bottom"/>
            <w:hideMark/>
          </w:tcPr>
          <w:p w14:paraId="084DDAE1"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435.748,38 €</w:t>
            </w:r>
          </w:p>
        </w:tc>
      </w:tr>
      <w:tr w:rsidR="00DD27CE" w:rsidRPr="00DD27CE" w14:paraId="6D70F2B9" w14:textId="77777777" w:rsidTr="001122CA">
        <w:trPr>
          <w:trHeight w:val="394"/>
        </w:trPr>
        <w:tc>
          <w:tcPr>
            <w:tcW w:w="4257" w:type="dxa"/>
            <w:tcBorders>
              <w:top w:val="nil"/>
              <w:left w:val="single" w:sz="8" w:space="0" w:color="auto"/>
              <w:bottom w:val="single" w:sz="4" w:space="0" w:color="auto"/>
              <w:right w:val="single" w:sz="4" w:space="0" w:color="auto"/>
            </w:tcBorders>
            <w:shd w:val="clear" w:color="auto" w:fill="auto"/>
            <w:noWrap/>
            <w:vAlign w:val="bottom"/>
            <w:hideMark/>
          </w:tcPr>
          <w:p w14:paraId="054D687E" w14:textId="2CB8CB86"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Zváracie</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zariadenia</w:t>
            </w:r>
            <w:proofErr w:type="spellEnd"/>
          </w:p>
        </w:tc>
        <w:tc>
          <w:tcPr>
            <w:tcW w:w="2489" w:type="dxa"/>
            <w:tcBorders>
              <w:top w:val="nil"/>
              <w:left w:val="nil"/>
              <w:bottom w:val="single" w:sz="4" w:space="0" w:color="auto"/>
              <w:right w:val="single" w:sz="4" w:space="0" w:color="auto"/>
            </w:tcBorders>
            <w:shd w:val="clear" w:color="auto" w:fill="auto"/>
            <w:noWrap/>
            <w:vAlign w:val="bottom"/>
            <w:hideMark/>
          </w:tcPr>
          <w:p w14:paraId="05AE4C65" w14:textId="39AB0580" w:rsidR="00DD27CE" w:rsidRPr="00DD27CE" w:rsidRDefault="00247B0D" w:rsidP="00247B0D">
            <w:pPr>
              <w:widowControl/>
              <w:autoSpaceDE/>
              <w:autoSpaceDN/>
              <w:jc w:val="center"/>
              <w:rPr>
                <w:rFonts w:ascii="Calibri" w:eastAsia="Times New Roman" w:hAnsi="Calibri" w:cs="Times New Roman"/>
                <w:color w:val="000000"/>
                <w:sz w:val="24"/>
                <w:szCs w:val="24"/>
                <w:lang w:val="de-DE" w:eastAsia="de-DE" w:bidi="ar-SA"/>
              </w:rPr>
            </w:pPr>
            <w:r>
              <w:rPr>
                <w:rFonts w:ascii="Calibri" w:eastAsia="Times New Roman" w:hAnsi="Calibri" w:cs="Times New Roman"/>
                <w:color w:val="000000"/>
                <w:sz w:val="24"/>
                <w:szCs w:val="24"/>
                <w:lang w:val="de-DE" w:eastAsia="de-DE" w:bidi="ar-SA"/>
              </w:rPr>
              <w:t>-</w:t>
            </w:r>
          </w:p>
        </w:tc>
        <w:tc>
          <w:tcPr>
            <w:tcW w:w="2634" w:type="dxa"/>
            <w:tcBorders>
              <w:top w:val="nil"/>
              <w:left w:val="nil"/>
              <w:bottom w:val="single" w:sz="4" w:space="0" w:color="auto"/>
              <w:right w:val="single" w:sz="8" w:space="0" w:color="auto"/>
            </w:tcBorders>
            <w:shd w:val="clear" w:color="auto" w:fill="auto"/>
            <w:noWrap/>
            <w:vAlign w:val="bottom"/>
            <w:hideMark/>
          </w:tcPr>
          <w:p w14:paraId="0AB56F06"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855.000,00 €</w:t>
            </w:r>
          </w:p>
        </w:tc>
      </w:tr>
      <w:tr w:rsidR="00DD27CE" w:rsidRPr="00DD27CE" w14:paraId="18E7AAA3" w14:textId="77777777" w:rsidTr="001122CA">
        <w:trPr>
          <w:trHeight w:val="394"/>
        </w:trPr>
        <w:tc>
          <w:tcPr>
            <w:tcW w:w="4257" w:type="dxa"/>
            <w:tcBorders>
              <w:top w:val="nil"/>
              <w:left w:val="single" w:sz="8" w:space="0" w:color="auto"/>
              <w:bottom w:val="single" w:sz="8" w:space="0" w:color="auto"/>
              <w:right w:val="single" w:sz="4" w:space="0" w:color="auto"/>
            </w:tcBorders>
            <w:shd w:val="clear" w:color="auto" w:fill="auto"/>
            <w:noWrap/>
            <w:vAlign w:val="bottom"/>
            <w:hideMark/>
          </w:tcPr>
          <w:p w14:paraId="211C903B" w14:textId="77777777" w:rsidR="00DD27CE" w:rsidRPr="00DD27CE" w:rsidRDefault="00DD27CE" w:rsidP="00DD27CE">
            <w:pPr>
              <w:widowControl/>
              <w:autoSpaceDE/>
              <w:autoSpaceDN/>
              <w:rPr>
                <w:rFonts w:ascii="Calibri" w:eastAsia="Times New Roman" w:hAnsi="Calibri" w:cs="Times New Roman"/>
                <w:color w:val="000000"/>
                <w:sz w:val="24"/>
                <w:szCs w:val="24"/>
                <w:lang w:val="de-DE" w:eastAsia="de-DE" w:bidi="ar-SA"/>
              </w:rPr>
            </w:pPr>
            <w:proofErr w:type="spellStart"/>
            <w:r w:rsidRPr="00DD27CE">
              <w:rPr>
                <w:rFonts w:ascii="Calibri" w:eastAsia="Times New Roman" w:hAnsi="Calibri" w:cs="Times New Roman"/>
                <w:color w:val="000000"/>
                <w:sz w:val="24"/>
                <w:szCs w:val="24"/>
                <w:lang w:val="de-DE" w:eastAsia="de-DE" w:bidi="ar-SA"/>
              </w:rPr>
              <w:t>Ostatné</w:t>
            </w:r>
            <w:proofErr w:type="spellEnd"/>
            <w:r w:rsidRPr="00DD27CE">
              <w:rPr>
                <w:rFonts w:ascii="Calibri" w:eastAsia="Times New Roman" w:hAnsi="Calibri" w:cs="Times New Roman"/>
                <w:color w:val="000000"/>
                <w:sz w:val="24"/>
                <w:szCs w:val="24"/>
                <w:lang w:val="de-DE" w:eastAsia="de-DE" w:bidi="ar-SA"/>
              </w:rPr>
              <w:t xml:space="preserve"> </w:t>
            </w:r>
            <w:proofErr w:type="spellStart"/>
            <w:r w:rsidRPr="00DD27CE">
              <w:rPr>
                <w:rFonts w:ascii="Calibri" w:eastAsia="Times New Roman" w:hAnsi="Calibri" w:cs="Times New Roman"/>
                <w:color w:val="000000"/>
                <w:sz w:val="24"/>
                <w:szCs w:val="24"/>
                <w:lang w:val="de-DE" w:eastAsia="de-DE" w:bidi="ar-SA"/>
              </w:rPr>
              <w:t>stroje</w:t>
            </w:r>
            <w:proofErr w:type="spellEnd"/>
            <w:r w:rsidRPr="00DD27CE">
              <w:rPr>
                <w:rFonts w:ascii="Calibri" w:eastAsia="Times New Roman" w:hAnsi="Calibri" w:cs="Times New Roman"/>
                <w:color w:val="000000"/>
                <w:sz w:val="24"/>
                <w:szCs w:val="24"/>
                <w:lang w:val="de-DE" w:eastAsia="de-DE" w:bidi="ar-SA"/>
              </w:rPr>
              <w:t xml:space="preserve"> a </w:t>
            </w:r>
            <w:proofErr w:type="spellStart"/>
            <w:r w:rsidRPr="00DD27CE">
              <w:rPr>
                <w:rFonts w:ascii="Calibri" w:eastAsia="Times New Roman" w:hAnsi="Calibri" w:cs="Times New Roman"/>
                <w:color w:val="000000"/>
                <w:sz w:val="24"/>
                <w:szCs w:val="24"/>
                <w:lang w:val="de-DE" w:eastAsia="de-DE" w:bidi="ar-SA"/>
              </w:rPr>
              <w:t>zariadenia</w:t>
            </w:r>
            <w:proofErr w:type="spellEnd"/>
          </w:p>
        </w:tc>
        <w:tc>
          <w:tcPr>
            <w:tcW w:w="2489" w:type="dxa"/>
            <w:tcBorders>
              <w:top w:val="nil"/>
              <w:left w:val="nil"/>
              <w:bottom w:val="single" w:sz="8" w:space="0" w:color="auto"/>
              <w:right w:val="single" w:sz="4" w:space="0" w:color="auto"/>
            </w:tcBorders>
            <w:shd w:val="clear" w:color="auto" w:fill="auto"/>
            <w:noWrap/>
            <w:vAlign w:val="bottom"/>
            <w:hideMark/>
          </w:tcPr>
          <w:p w14:paraId="5FD5E5FF" w14:textId="70FEDD88" w:rsidR="00DD27CE" w:rsidRPr="00DD27CE" w:rsidRDefault="00247B0D" w:rsidP="00247B0D">
            <w:pPr>
              <w:widowControl/>
              <w:autoSpaceDE/>
              <w:autoSpaceDN/>
              <w:jc w:val="center"/>
              <w:rPr>
                <w:rFonts w:ascii="Calibri" w:eastAsia="Times New Roman" w:hAnsi="Calibri" w:cs="Times New Roman"/>
                <w:color w:val="000000"/>
                <w:sz w:val="24"/>
                <w:szCs w:val="24"/>
                <w:lang w:val="de-DE" w:eastAsia="de-DE" w:bidi="ar-SA"/>
              </w:rPr>
            </w:pPr>
            <w:r>
              <w:rPr>
                <w:rFonts w:ascii="Calibri" w:eastAsia="Times New Roman" w:hAnsi="Calibri" w:cs="Times New Roman"/>
                <w:color w:val="000000"/>
                <w:sz w:val="24"/>
                <w:szCs w:val="24"/>
                <w:lang w:val="de-DE" w:eastAsia="de-DE" w:bidi="ar-SA"/>
              </w:rPr>
              <w:t>-</w:t>
            </w:r>
          </w:p>
        </w:tc>
        <w:tc>
          <w:tcPr>
            <w:tcW w:w="2634" w:type="dxa"/>
            <w:tcBorders>
              <w:top w:val="nil"/>
              <w:left w:val="nil"/>
              <w:bottom w:val="single" w:sz="8" w:space="0" w:color="auto"/>
              <w:right w:val="single" w:sz="8" w:space="0" w:color="auto"/>
            </w:tcBorders>
            <w:shd w:val="clear" w:color="auto" w:fill="auto"/>
            <w:noWrap/>
            <w:vAlign w:val="bottom"/>
            <w:hideMark/>
          </w:tcPr>
          <w:p w14:paraId="2BE55B2D" w14:textId="77777777" w:rsidR="00DD27CE" w:rsidRPr="00DD27CE" w:rsidRDefault="00DD27CE" w:rsidP="00247B0D">
            <w:pPr>
              <w:widowControl/>
              <w:autoSpaceDE/>
              <w:autoSpaceDN/>
              <w:jc w:val="center"/>
              <w:rPr>
                <w:rFonts w:ascii="Calibri" w:eastAsia="Times New Roman" w:hAnsi="Calibri" w:cs="Times New Roman"/>
                <w:color w:val="000000"/>
                <w:sz w:val="24"/>
                <w:szCs w:val="24"/>
                <w:lang w:val="de-DE" w:eastAsia="de-DE" w:bidi="ar-SA"/>
              </w:rPr>
            </w:pPr>
            <w:r w:rsidRPr="00DD27CE">
              <w:rPr>
                <w:rFonts w:ascii="Calibri" w:eastAsia="Times New Roman" w:hAnsi="Calibri" w:cs="Times New Roman"/>
                <w:color w:val="000000"/>
                <w:sz w:val="24"/>
                <w:szCs w:val="24"/>
                <w:lang w:val="de-DE" w:eastAsia="de-DE" w:bidi="ar-SA"/>
              </w:rPr>
              <w:t>596.900,00 €</w:t>
            </w:r>
          </w:p>
        </w:tc>
      </w:tr>
      <w:tr w:rsidR="00DD27CE" w:rsidRPr="00DD27CE" w14:paraId="589ECFDC" w14:textId="77777777" w:rsidTr="001122CA">
        <w:trPr>
          <w:trHeight w:val="394"/>
        </w:trPr>
        <w:tc>
          <w:tcPr>
            <w:tcW w:w="4257" w:type="dxa"/>
            <w:tcBorders>
              <w:top w:val="nil"/>
              <w:left w:val="single" w:sz="4" w:space="0" w:color="auto"/>
              <w:bottom w:val="single" w:sz="4" w:space="0" w:color="auto"/>
              <w:right w:val="single" w:sz="4" w:space="0" w:color="auto"/>
            </w:tcBorders>
            <w:shd w:val="clear" w:color="000000" w:fill="FFCC99"/>
            <w:noWrap/>
            <w:vAlign w:val="bottom"/>
            <w:hideMark/>
          </w:tcPr>
          <w:p w14:paraId="0A89E82A" w14:textId="6F148C42" w:rsidR="00DD27CE" w:rsidRPr="001122CA" w:rsidRDefault="00DD27CE" w:rsidP="00DD27CE">
            <w:pPr>
              <w:widowControl/>
              <w:autoSpaceDE/>
              <w:autoSpaceDN/>
              <w:rPr>
                <w:rFonts w:ascii="Calibri" w:eastAsia="Times New Roman" w:hAnsi="Calibri" w:cs="Times New Roman"/>
                <w:b/>
                <w:color w:val="3F3F76"/>
                <w:sz w:val="24"/>
                <w:szCs w:val="24"/>
                <w:lang w:val="de-DE" w:eastAsia="de-DE" w:bidi="ar-SA"/>
              </w:rPr>
            </w:pPr>
            <w:proofErr w:type="spellStart"/>
            <w:r w:rsidRPr="001122CA">
              <w:rPr>
                <w:rFonts w:ascii="Calibri" w:eastAsia="Times New Roman" w:hAnsi="Calibri" w:cs="Times New Roman"/>
                <w:b/>
                <w:color w:val="3F3F76"/>
                <w:sz w:val="24"/>
                <w:szCs w:val="24"/>
                <w:lang w:val="de-DE" w:eastAsia="de-DE" w:bidi="ar-SA"/>
              </w:rPr>
              <w:t>Celková</w:t>
            </w:r>
            <w:proofErr w:type="spellEnd"/>
            <w:r w:rsidRPr="001122CA">
              <w:rPr>
                <w:rFonts w:ascii="Calibri" w:eastAsia="Times New Roman" w:hAnsi="Calibri" w:cs="Times New Roman"/>
                <w:b/>
                <w:color w:val="3F3F76"/>
                <w:sz w:val="24"/>
                <w:szCs w:val="24"/>
                <w:lang w:val="de-DE" w:eastAsia="de-DE" w:bidi="ar-SA"/>
              </w:rPr>
              <w:t xml:space="preserve"> </w:t>
            </w:r>
            <w:proofErr w:type="spellStart"/>
            <w:r w:rsidR="00247B0D">
              <w:rPr>
                <w:rFonts w:ascii="Calibri" w:eastAsia="Times New Roman" w:hAnsi="Calibri" w:cs="Times New Roman"/>
                <w:b/>
                <w:color w:val="3F3F76"/>
                <w:sz w:val="24"/>
                <w:szCs w:val="24"/>
                <w:lang w:val="de-DE" w:eastAsia="de-DE" w:bidi="ar-SA"/>
              </w:rPr>
              <w:t>obstarávacia</w:t>
            </w:r>
            <w:proofErr w:type="spellEnd"/>
            <w:r w:rsidR="00247B0D">
              <w:rPr>
                <w:rFonts w:ascii="Calibri" w:eastAsia="Times New Roman" w:hAnsi="Calibri" w:cs="Times New Roman"/>
                <w:b/>
                <w:color w:val="3F3F76"/>
                <w:sz w:val="24"/>
                <w:szCs w:val="24"/>
                <w:lang w:val="de-DE" w:eastAsia="de-DE" w:bidi="ar-SA"/>
              </w:rPr>
              <w:t xml:space="preserve"> </w:t>
            </w:r>
            <w:proofErr w:type="spellStart"/>
            <w:r w:rsidRPr="001122CA">
              <w:rPr>
                <w:rFonts w:ascii="Calibri" w:eastAsia="Times New Roman" w:hAnsi="Calibri" w:cs="Times New Roman"/>
                <w:b/>
                <w:color w:val="3F3F76"/>
                <w:sz w:val="24"/>
                <w:szCs w:val="24"/>
                <w:lang w:val="de-DE" w:eastAsia="de-DE" w:bidi="ar-SA"/>
              </w:rPr>
              <w:t>hodnota</w:t>
            </w:r>
            <w:proofErr w:type="spellEnd"/>
          </w:p>
        </w:tc>
        <w:tc>
          <w:tcPr>
            <w:tcW w:w="2489" w:type="dxa"/>
            <w:tcBorders>
              <w:top w:val="nil"/>
              <w:left w:val="nil"/>
              <w:bottom w:val="single" w:sz="4" w:space="0" w:color="auto"/>
              <w:right w:val="single" w:sz="4" w:space="0" w:color="auto"/>
            </w:tcBorders>
            <w:shd w:val="clear" w:color="000000" w:fill="FFCC99"/>
            <w:noWrap/>
            <w:vAlign w:val="bottom"/>
            <w:hideMark/>
          </w:tcPr>
          <w:p w14:paraId="679C4888" w14:textId="77777777" w:rsidR="00DD27CE" w:rsidRPr="001122CA" w:rsidRDefault="00DD27CE" w:rsidP="00247B0D">
            <w:pPr>
              <w:widowControl/>
              <w:autoSpaceDE/>
              <w:autoSpaceDN/>
              <w:jc w:val="center"/>
              <w:rPr>
                <w:rFonts w:ascii="Calibri" w:eastAsia="Times New Roman" w:hAnsi="Calibri" w:cs="Times New Roman"/>
                <w:b/>
                <w:color w:val="3F3F76"/>
                <w:sz w:val="24"/>
                <w:szCs w:val="24"/>
                <w:lang w:val="de-DE" w:eastAsia="de-DE" w:bidi="ar-SA"/>
              </w:rPr>
            </w:pPr>
            <w:r w:rsidRPr="001122CA">
              <w:rPr>
                <w:rFonts w:ascii="Calibri" w:eastAsia="Times New Roman" w:hAnsi="Calibri" w:cs="Times New Roman"/>
                <w:b/>
                <w:color w:val="3F3F76"/>
                <w:sz w:val="24"/>
                <w:szCs w:val="24"/>
                <w:lang w:val="de-DE" w:eastAsia="de-DE" w:bidi="ar-SA"/>
              </w:rPr>
              <w:t>1.086.553,53 €</w:t>
            </w:r>
          </w:p>
        </w:tc>
        <w:tc>
          <w:tcPr>
            <w:tcW w:w="2634" w:type="dxa"/>
            <w:tcBorders>
              <w:top w:val="nil"/>
              <w:left w:val="nil"/>
              <w:bottom w:val="single" w:sz="4" w:space="0" w:color="auto"/>
              <w:right w:val="single" w:sz="4" w:space="0" w:color="auto"/>
            </w:tcBorders>
            <w:shd w:val="clear" w:color="000000" w:fill="FFCC99"/>
            <w:noWrap/>
            <w:vAlign w:val="bottom"/>
            <w:hideMark/>
          </w:tcPr>
          <w:p w14:paraId="719768DD" w14:textId="77777777" w:rsidR="00DD27CE" w:rsidRPr="001122CA" w:rsidRDefault="00DD27CE" w:rsidP="00247B0D">
            <w:pPr>
              <w:widowControl/>
              <w:autoSpaceDE/>
              <w:autoSpaceDN/>
              <w:jc w:val="center"/>
              <w:rPr>
                <w:rFonts w:ascii="Calibri" w:eastAsia="Times New Roman" w:hAnsi="Calibri" w:cs="Times New Roman"/>
                <w:b/>
                <w:color w:val="3F3F76"/>
                <w:sz w:val="24"/>
                <w:szCs w:val="24"/>
                <w:lang w:val="de-DE" w:eastAsia="de-DE" w:bidi="ar-SA"/>
              </w:rPr>
            </w:pPr>
            <w:r w:rsidRPr="001122CA">
              <w:rPr>
                <w:rFonts w:ascii="Calibri" w:eastAsia="Times New Roman" w:hAnsi="Calibri" w:cs="Times New Roman"/>
                <w:b/>
                <w:color w:val="3F3F76"/>
                <w:sz w:val="24"/>
                <w:szCs w:val="24"/>
                <w:lang w:val="de-DE" w:eastAsia="de-DE" w:bidi="ar-SA"/>
              </w:rPr>
              <w:t>3.614.261,38 €</w:t>
            </w:r>
          </w:p>
        </w:tc>
      </w:tr>
    </w:tbl>
    <w:p w14:paraId="4BD5B759" w14:textId="77777777" w:rsidR="005C3E05" w:rsidRPr="005C3E05" w:rsidRDefault="005C3E05" w:rsidP="005C3E05">
      <w:pPr>
        <w:pStyle w:val="Textkrper"/>
        <w:rPr>
          <w:sz w:val="20"/>
          <w:szCs w:val="20"/>
        </w:rPr>
      </w:pPr>
    </w:p>
    <w:p w14:paraId="60E7BA61" w14:textId="77777777" w:rsidR="005C3E05" w:rsidRDefault="005C3E05" w:rsidP="005C3E05">
      <w:pPr>
        <w:pStyle w:val="Textkrper"/>
        <w:spacing w:before="10"/>
        <w:rPr>
          <w:sz w:val="26"/>
        </w:rPr>
      </w:pPr>
    </w:p>
    <w:p w14:paraId="34E60E67" w14:textId="77777777" w:rsidR="005C3E05" w:rsidRDefault="005C3E05" w:rsidP="007460AB">
      <w:pPr>
        <w:pStyle w:val="berschrift2"/>
        <w:numPr>
          <w:ilvl w:val="0"/>
          <w:numId w:val="1"/>
        </w:numPr>
        <w:tabs>
          <w:tab w:val="left" w:pos="595"/>
        </w:tabs>
        <w:ind w:hanging="594"/>
      </w:pPr>
      <w:r>
        <w:t>Udalosti, ktoré nastali po dni, ku ktorému sa zostavuje účtovná</w:t>
      </w:r>
      <w:r>
        <w:rPr>
          <w:spacing w:val="-11"/>
        </w:rPr>
        <w:t xml:space="preserve"> </w:t>
      </w:r>
      <w:r>
        <w:t>závierka</w:t>
      </w:r>
    </w:p>
    <w:p w14:paraId="78C36639" w14:textId="77777777" w:rsidR="00F35A04" w:rsidRDefault="00F35A04" w:rsidP="005C3E05"/>
    <w:p w14:paraId="7B358C9E" w14:textId="49315C4A" w:rsidR="000C4591" w:rsidRDefault="000C4591" w:rsidP="001122CA">
      <w:pPr>
        <w:pStyle w:val="Textkrper"/>
        <w:tabs>
          <w:tab w:val="left" w:pos="142"/>
        </w:tabs>
        <w:spacing w:before="134" w:line="276" w:lineRule="auto"/>
        <w:jc w:val="both"/>
        <w:rPr>
          <w:sz w:val="20"/>
          <w:szCs w:val="20"/>
        </w:rPr>
      </w:pPr>
      <w:r w:rsidRPr="007460AB">
        <w:rPr>
          <w:sz w:val="20"/>
          <w:szCs w:val="20"/>
        </w:rPr>
        <w:t>Po 31. decembri 201</w:t>
      </w:r>
      <w:r w:rsidR="00785A2F">
        <w:rPr>
          <w:sz w:val="20"/>
          <w:szCs w:val="20"/>
        </w:rPr>
        <w:t>9</w:t>
      </w:r>
      <w:r w:rsidRPr="007460AB">
        <w:rPr>
          <w:sz w:val="20"/>
          <w:szCs w:val="20"/>
        </w:rPr>
        <w:t xml:space="preserve"> nenastali žiadne udalosti, ktoré by mali významný vplyv na verné zobrazenie skutočností, ktoré sú predmetom účtovníctva</w:t>
      </w:r>
      <w:r w:rsidR="00247B0D">
        <w:rPr>
          <w:sz w:val="20"/>
          <w:szCs w:val="20"/>
        </w:rPr>
        <w:t>.</w:t>
      </w:r>
    </w:p>
    <w:p w14:paraId="0CD10173" w14:textId="77777777" w:rsidR="00247B0D" w:rsidRDefault="00247B0D" w:rsidP="001122CA">
      <w:pPr>
        <w:pStyle w:val="Textkrper"/>
        <w:tabs>
          <w:tab w:val="left" w:pos="142"/>
        </w:tabs>
        <w:spacing w:before="134" w:line="276" w:lineRule="auto"/>
        <w:jc w:val="both"/>
        <w:rPr>
          <w:sz w:val="20"/>
          <w:szCs w:val="20"/>
        </w:rPr>
      </w:pPr>
    </w:p>
    <w:p w14:paraId="0B30ED84" w14:textId="77777777" w:rsidR="00247B0D" w:rsidRDefault="00247B0D" w:rsidP="00247B0D">
      <w:pPr>
        <w:pStyle w:val="Textkrper"/>
        <w:tabs>
          <w:tab w:val="left" w:pos="142"/>
        </w:tabs>
        <w:spacing w:before="134" w:line="276" w:lineRule="auto"/>
        <w:jc w:val="both"/>
        <w:rPr>
          <w:sz w:val="20"/>
          <w:szCs w:val="20"/>
        </w:rPr>
      </w:pPr>
      <w:bookmarkStart w:id="1" w:name="_Hlk44430688"/>
      <w:r w:rsidRPr="00965FB5">
        <w:rPr>
          <w:sz w:val="20"/>
          <w:szCs w:val="20"/>
        </w:rPr>
        <w:t xml:space="preserve">Koncom roka 2019 sa prvýkrát objavili správy z Číny o </w:t>
      </w:r>
      <w:proofErr w:type="spellStart"/>
      <w:r w:rsidRPr="00965FB5">
        <w:rPr>
          <w:sz w:val="20"/>
          <w:szCs w:val="20"/>
        </w:rPr>
        <w:t>koronavíruse</w:t>
      </w:r>
      <w:proofErr w:type="spellEnd"/>
      <w:r w:rsidRPr="00965FB5">
        <w:rPr>
          <w:sz w:val="20"/>
          <w:szCs w:val="20"/>
        </w:rPr>
        <w:t xml:space="preserve">. </w:t>
      </w:r>
      <w:r>
        <w:rPr>
          <w:sz w:val="20"/>
          <w:szCs w:val="20"/>
        </w:rPr>
        <w:t>V prvých mesiacoch roku 2020 sa vírus COVID-19 rozšíril do celého sveta a negatívne ovplyvnil aj Slovensko. Keďže sa však situácia neustále vyvíja, vedenie spoločnosti si nemyslí, že je možné poskytnúť kvantitatívne odhady potenciálneho vplyvu súčasnej situácie na spoločnosť. Akýkoľvek negatívny vplyv resp. straty zahrnie účtovná jednotka do účtovníctva a účtovnej závierky za rok 2020. Vedenie spoločnosti predpokladá, že vplyv ekonomických dopadov pandémie vírusu COVID-19 aj pri jeho dlhšom trvaní neohrozí schopnosť pokračovať nepretržite v činnosti nasledujúcich 12 mesiacov</w:t>
      </w:r>
      <w:bookmarkEnd w:id="1"/>
      <w:r>
        <w:rPr>
          <w:sz w:val="20"/>
          <w:szCs w:val="20"/>
        </w:rPr>
        <w:t>.</w:t>
      </w:r>
    </w:p>
    <w:p w14:paraId="05AE4F9D" w14:textId="77777777" w:rsidR="00247B0D" w:rsidRPr="00247B0D" w:rsidRDefault="00247B0D" w:rsidP="001122CA">
      <w:pPr>
        <w:pStyle w:val="Textkrper"/>
        <w:tabs>
          <w:tab w:val="left" w:pos="142"/>
        </w:tabs>
        <w:spacing w:before="134" w:line="276" w:lineRule="auto"/>
        <w:jc w:val="both"/>
        <w:rPr>
          <w:sz w:val="20"/>
          <w:szCs w:val="20"/>
        </w:rPr>
        <w:sectPr w:rsidR="00247B0D" w:rsidRPr="00247B0D" w:rsidSect="001122CA">
          <w:type w:val="continuous"/>
          <w:pgSz w:w="11900" w:h="16840"/>
          <w:pgMar w:top="640" w:right="1127" w:bottom="1180" w:left="1418" w:header="340" w:footer="720" w:gutter="0"/>
          <w:cols w:space="720"/>
          <w:docGrid w:linePitch="299"/>
        </w:sectPr>
      </w:pPr>
    </w:p>
    <w:p w14:paraId="2E66BD32" w14:textId="2BDBDBCC" w:rsidR="003F4A62" w:rsidRDefault="003F4A62" w:rsidP="005C3E05">
      <w:pPr>
        <w:pStyle w:val="berschrift3"/>
        <w:spacing w:before="92" w:line="278" w:lineRule="auto"/>
        <w:ind w:left="939" w:right="1129"/>
      </w:pPr>
    </w:p>
    <w:sectPr w:rsidR="003F4A62">
      <w:footerReference w:type="default" r:id="rId10"/>
      <w:type w:val="continuous"/>
      <w:pgSz w:w="11900" w:h="16840"/>
      <w:pgMar w:top="640" w:right="600" w:bottom="1180" w:left="620" w:header="720" w:footer="72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A219831" w15:done="0"/>
  <w15:commentEx w15:paraId="55D875A1" w15:done="0"/>
  <w15:commentEx w15:paraId="756C266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219831" w16cid:durableId="20462BB6"/>
  <w16cid:commentId w16cid:paraId="55D875A1" w16cid:durableId="20462CAB"/>
  <w16cid:commentId w16cid:paraId="756C2664" w16cid:durableId="2046459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896C11" w14:textId="77777777" w:rsidR="00F5075B" w:rsidRDefault="00F5075B">
      <w:r>
        <w:separator/>
      </w:r>
    </w:p>
  </w:endnote>
  <w:endnote w:type="continuationSeparator" w:id="0">
    <w:p w14:paraId="23624E7F" w14:textId="77777777" w:rsidR="00F5075B" w:rsidRDefault="00F50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677C6" w14:textId="77777777" w:rsidR="00F5075B" w:rsidRDefault="006C5022">
    <w:pPr>
      <w:pStyle w:val="Textkrper"/>
      <w:spacing w:line="14" w:lineRule="auto"/>
      <w:rPr>
        <w:sz w:val="20"/>
      </w:rPr>
    </w:pPr>
    <w:r>
      <w:pict w14:anchorId="32A8C10F">
        <v:shapetype id="_x0000_t202" coordsize="21600,21600" o:spt="202" path="m,l,21600r21600,l21600,xe">
          <v:stroke joinstyle="miter"/>
          <v:path gradientshapeok="t" o:connecttype="rect"/>
        </v:shapetype>
        <v:shape id="_x0000_s2050" type="#_x0000_t202" style="position:absolute;margin-left:292.6pt;margin-top:781.6pt;width:10.15pt;height:14.35pt;z-index:-253905920;mso-position-horizontal-relative:page;mso-position-vertical-relative:page" filled="f" stroked="f">
          <v:textbox style="mso-next-textbox:#_x0000_s2050" inset="0,0,0,0">
            <w:txbxContent>
              <w:p w14:paraId="1B07B379" w14:textId="77777777" w:rsidR="00F5075B" w:rsidRDefault="00F5075B">
                <w:pPr>
                  <w:pStyle w:val="Textkrper"/>
                  <w:spacing w:before="13"/>
                  <w:ind w:left="40"/>
                </w:pPr>
                <w:r>
                  <w:fldChar w:fldCharType="begin"/>
                </w:r>
                <w:r>
                  <w:instrText xml:space="preserve"> PAGE </w:instrText>
                </w:r>
                <w:r>
                  <w:fldChar w:fldCharType="separate"/>
                </w:r>
                <w:r w:rsidR="006C5022">
                  <w:rPr>
                    <w:noProof/>
                  </w:rPr>
                  <w:t>2</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296017" w14:textId="77777777" w:rsidR="00F5075B" w:rsidRDefault="006C5022">
    <w:pPr>
      <w:pStyle w:val="Textkrper"/>
      <w:spacing w:line="14" w:lineRule="auto"/>
      <w:rPr>
        <w:sz w:val="20"/>
      </w:rPr>
    </w:pPr>
    <w:r>
      <w:pict w14:anchorId="090189AA">
        <v:shapetype id="_x0000_t202" coordsize="21600,21600" o:spt="202" path="m,l,21600r21600,l21600,xe">
          <v:stroke joinstyle="miter"/>
          <v:path gradientshapeok="t" o:connecttype="rect"/>
        </v:shapetype>
        <v:shape id="_x0000_s2049" type="#_x0000_t202" style="position:absolute;margin-left:289.6pt;margin-top:781.6pt;width:16.3pt;height:14.35pt;z-index:-253904896;mso-position-horizontal-relative:page;mso-position-vertical-relative:page" filled="f" stroked="f">
          <v:textbox inset="0,0,0,0">
            <w:txbxContent>
              <w:p w14:paraId="33C73B5B" w14:textId="77777777" w:rsidR="00F5075B" w:rsidRDefault="00F5075B">
                <w:pPr>
                  <w:pStyle w:val="Textkrper"/>
                  <w:spacing w:before="13"/>
                  <w:ind w:left="40"/>
                </w:pPr>
                <w:r>
                  <w:fldChar w:fldCharType="begin"/>
                </w:r>
                <w:r>
                  <w:instrText xml:space="preserve"> PAGE </w:instrText>
                </w:r>
                <w:r>
                  <w:fldChar w:fldCharType="separate"/>
                </w:r>
                <w:r>
                  <w:rPr>
                    <w:noProof/>
                  </w:rPr>
                  <w:t>10</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1BC125" w14:textId="77777777" w:rsidR="00F5075B" w:rsidRDefault="00F5075B">
      <w:r>
        <w:separator/>
      </w:r>
    </w:p>
  </w:footnote>
  <w:footnote w:type="continuationSeparator" w:id="0">
    <w:p w14:paraId="538D0493" w14:textId="77777777" w:rsidR="00F5075B" w:rsidRDefault="00F507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49592A" w14:textId="77777777" w:rsidR="00F5075B" w:rsidRPr="00D34A82" w:rsidRDefault="00F5075B" w:rsidP="001122CA">
    <w:pPr>
      <w:pStyle w:val="Kopfzeile"/>
      <w:tabs>
        <w:tab w:val="clear" w:pos="4536"/>
        <w:tab w:val="clear" w:pos="9072"/>
        <w:tab w:val="center" w:pos="3969"/>
        <w:tab w:val="right" w:pos="9213"/>
      </w:tabs>
      <w:jc w:val="right"/>
      <w:rPr>
        <w:color w:val="FF0000"/>
        <w:sz w:val="18"/>
        <w:szCs w:val="18"/>
      </w:rPr>
    </w:pPr>
    <w:r w:rsidRPr="00D34A82">
      <w:rPr>
        <w:sz w:val="18"/>
        <w:szCs w:val="18"/>
      </w:rPr>
      <w:t xml:space="preserve">Poznámky </w:t>
    </w:r>
    <w:proofErr w:type="spellStart"/>
    <w:r w:rsidRPr="00D34A82">
      <w:rPr>
        <w:sz w:val="18"/>
        <w:szCs w:val="18"/>
      </w:rPr>
      <w:t>Úč</w:t>
    </w:r>
    <w:proofErr w:type="spellEnd"/>
    <w:r w:rsidRPr="00D34A82">
      <w:rPr>
        <w:sz w:val="18"/>
        <w:szCs w:val="18"/>
      </w:rPr>
      <w:t xml:space="preserve"> PODV 3- 01</w:t>
    </w:r>
    <w:r>
      <w:rPr>
        <w:sz w:val="18"/>
        <w:szCs w:val="18"/>
      </w:rPr>
      <w:t xml:space="preserve">    </w:t>
    </w:r>
    <w:r w:rsidRPr="00D34A82">
      <w:rPr>
        <w:sz w:val="18"/>
        <w:szCs w:val="18"/>
      </w:rPr>
      <w:tab/>
    </w:r>
    <w:r w:rsidRPr="00D34A82">
      <w:rPr>
        <w:sz w:val="18"/>
        <w:szCs w:val="18"/>
      </w:rPr>
      <w:tab/>
    </w:r>
    <w:r>
      <w:rPr>
        <w:sz w:val="18"/>
        <w:szCs w:val="18"/>
      </w:rPr>
      <w:t xml:space="preserve">  </w:t>
    </w:r>
    <w:r w:rsidRPr="00D34A82">
      <w:rPr>
        <w:sz w:val="18"/>
        <w:szCs w:val="18"/>
      </w:rPr>
      <w:t>Názov spoločnosti:</w:t>
    </w:r>
    <w:r>
      <w:rPr>
        <w:sz w:val="18"/>
        <w:szCs w:val="18"/>
      </w:rPr>
      <w:t xml:space="preserve"> </w:t>
    </w:r>
    <w:proofErr w:type="spellStart"/>
    <w:r>
      <w:rPr>
        <w:sz w:val="18"/>
        <w:szCs w:val="18"/>
      </w:rPr>
      <w:t>H</w:t>
    </w:r>
    <w:r w:rsidRPr="001122CA">
      <w:rPr>
        <w:sz w:val="18"/>
        <w:szCs w:val="18"/>
      </w:rPr>
      <w:t>ö</w:t>
    </w:r>
    <w:r>
      <w:rPr>
        <w:sz w:val="18"/>
        <w:szCs w:val="18"/>
      </w:rPr>
      <w:t>rmann</w:t>
    </w:r>
    <w:proofErr w:type="spellEnd"/>
    <w:r>
      <w:rPr>
        <w:sz w:val="18"/>
        <w:szCs w:val="18"/>
      </w:rPr>
      <w:t xml:space="preserve"> </w:t>
    </w:r>
    <w:proofErr w:type="spellStart"/>
    <w:r>
      <w:rPr>
        <w:sz w:val="18"/>
        <w:szCs w:val="18"/>
      </w:rPr>
      <w:t>Automotive</w:t>
    </w:r>
    <w:proofErr w:type="spellEnd"/>
    <w:r>
      <w:rPr>
        <w:sz w:val="18"/>
        <w:szCs w:val="18"/>
      </w:rPr>
      <w:t xml:space="preserve"> Slovakia, s.r.o.</w:t>
    </w:r>
  </w:p>
  <w:p w14:paraId="2AEE698A" w14:textId="77777777" w:rsidR="00F5075B" w:rsidRPr="00D34A82" w:rsidRDefault="00F5075B" w:rsidP="001122CA">
    <w:pPr>
      <w:pStyle w:val="Kopfzeile"/>
      <w:tabs>
        <w:tab w:val="clear" w:pos="4536"/>
        <w:tab w:val="clear" w:pos="9072"/>
        <w:tab w:val="center" w:pos="3969"/>
        <w:tab w:val="right" w:pos="9213"/>
      </w:tabs>
      <w:jc w:val="right"/>
      <w:rPr>
        <w:sz w:val="18"/>
        <w:szCs w:val="18"/>
      </w:rPr>
    </w:pPr>
    <w:r w:rsidRPr="00D34A82">
      <w:rPr>
        <w:sz w:val="18"/>
        <w:szCs w:val="18"/>
      </w:rPr>
      <w:tab/>
    </w:r>
    <w:r w:rsidRPr="00D34A82">
      <w:rPr>
        <w:sz w:val="18"/>
        <w:szCs w:val="18"/>
      </w:rPr>
      <w:tab/>
      <w:t>Identifikačné číslo organizácie:</w:t>
    </w:r>
    <w:r w:rsidRPr="006B66FF">
      <w:t xml:space="preserve"> </w:t>
    </w:r>
    <w:r w:rsidRPr="001122CA">
      <w:rPr>
        <w:sz w:val="18"/>
        <w:szCs w:val="18"/>
      </w:rPr>
      <w:t>50 481 151</w:t>
    </w:r>
  </w:p>
  <w:p w14:paraId="17539F56" w14:textId="77777777" w:rsidR="00F5075B" w:rsidRPr="00D34A82" w:rsidRDefault="00F5075B" w:rsidP="001122CA">
    <w:pPr>
      <w:pStyle w:val="Kopfzeile"/>
      <w:tabs>
        <w:tab w:val="clear" w:pos="4536"/>
        <w:tab w:val="clear" w:pos="9072"/>
        <w:tab w:val="center" w:pos="3969"/>
        <w:tab w:val="right" w:pos="9213"/>
      </w:tabs>
      <w:jc w:val="right"/>
      <w:rPr>
        <w:b/>
        <w:bCs/>
        <w:sz w:val="18"/>
        <w:szCs w:val="18"/>
      </w:rPr>
    </w:pPr>
    <w:r w:rsidRPr="00D34A82">
      <w:rPr>
        <w:sz w:val="18"/>
        <w:szCs w:val="18"/>
      </w:rPr>
      <w:tab/>
    </w:r>
    <w:r w:rsidRPr="00D34A82">
      <w:rPr>
        <w:sz w:val="18"/>
        <w:szCs w:val="18"/>
      </w:rPr>
      <w:tab/>
      <w:t>Daňové identifikačné číslo:</w:t>
    </w:r>
    <w:r w:rsidRPr="006B66FF">
      <w:t xml:space="preserve"> </w:t>
    </w:r>
    <w:r w:rsidRPr="001122CA">
      <w:rPr>
        <w:sz w:val="18"/>
        <w:szCs w:val="18"/>
      </w:rPr>
      <w:t>2120340673</w:t>
    </w:r>
  </w:p>
  <w:p w14:paraId="71F2E946" w14:textId="77777777" w:rsidR="00F5075B" w:rsidRDefault="00F5075B" w:rsidP="001122CA">
    <w:pPr>
      <w:tabs>
        <w:tab w:val="left" w:pos="6895"/>
      </w:tabs>
      <w:spacing w:before="6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nsid w:val="026D3323"/>
    <w:multiLevelType w:val="hybridMultilevel"/>
    <w:tmpl w:val="E10E5DF4"/>
    <w:lvl w:ilvl="0" w:tplc="D0BC3FD6">
      <w:start w:val="6"/>
      <w:numFmt w:val="upperRoman"/>
      <w:lvlText w:val="%1."/>
      <w:lvlJc w:val="left"/>
      <w:pPr>
        <w:ind w:left="594" w:hanging="363"/>
      </w:pPr>
      <w:rPr>
        <w:rFonts w:ascii="Arial" w:eastAsia="Arial" w:hAnsi="Arial" w:cs="Arial" w:hint="default"/>
        <w:b/>
        <w:bCs/>
        <w:w w:val="99"/>
        <w:sz w:val="24"/>
        <w:szCs w:val="24"/>
        <w:lang w:val="sk-SK" w:eastAsia="sk-SK" w:bidi="sk-SK"/>
      </w:rPr>
    </w:lvl>
    <w:lvl w:ilvl="1" w:tplc="43126FC2">
      <w:numFmt w:val="bullet"/>
      <w:lvlText w:val="•"/>
      <w:lvlJc w:val="left"/>
      <w:pPr>
        <w:ind w:left="1608" w:hanging="363"/>
      </w:pPr>
      <w:rPr>
        <w:rFonts w:hint="default"/>
        <w:lang w:val="sk-SK" w:eastAsia="sk-SK" w:bidi="sk-SK"/>
      </w:rPr>
    </w:lvl>
    <w:lvl w:ilvl="2" w:tplc="E5E8713C">
      <w:numFmt w:val="bullet"/>
      <w:lvlText w:val="•"/>
      <w:lvlJc w:val="left"/>
      <w:pPr>
        <w:ind w:left="2616" w:hanging="363"/>
      </w:pPr>
      <w:rPr>
        <w:rFonts w:hint="default"/>
        <w:lang w:val="sk-SK" w:eastAsia="sk-SK" w:bidi="sk-SK"/>
      </w:rPr>
    </w:lvl>
    <w:lvl w:ilvl="3" w:tplc="ADFC2BAA">
      <w:numFmt w:val="bullet"/>
      <w:lvlText w:val="•"/>
      <w:lvlJc w:val="left"/>
      <w:pPr>
        <w:ind w:left="3624" w:hanging="363"/>
      </w:pPr>
      <w:rPr>
        <w:rFonts w:hint="default"/>
        <w:lang w:val="sk-SK" w:eastAsia="sk-SK" w:bidi="sk-SK"/>
      </w:rPr>
    </w:lvl>
    <w:lvl w:ilvl="4" w:tplc="781C657A">
      <w:numFmt w:val="bullet"/>
      <w:lvlText w:val="•"/>
      <w:lvlJc w:val="left"/>
      <w:pPr>
        <w:ind w:left="4632" w:hanging="363"/>
      </w:pPr>
      <w:rPr>
        <w:rFonts w:hint="default"/>
        <w:lang w:val="sk-SK" w:eastAsia="sk-SK" w:bidi="sk-SK"/>
      </w:rPr>
    </w:lvl>
    <w:lvl w:ilvl="5" w:tplc="6F2A21E2">
      <w:numFmt w:val="bullet"/>
      <w:lvlText w:val="•"/>
      <w:lvlJc w:val="left"/>
      <w:pPr>
        <w:ind w:left="5640" w:hanging="363"/>
      </w:pPr>
      <w:rPr>
        <w:rFonts w:hint="default"/>
        <w:lang w:val="sk-SK" w:eastAsia="sk-SK" w:bidi="sk-SK"/>
      </w:rPr>
    </w:lvl>
    <w:lvl w:ilvl="6" w:tplc="5BDA3D8C">
      <w:numFmt w:val="bullet"/>
      <w:lvlText w:val="•"/>
      <w:lvlJc w:val="left"/>
      <w:pPr>
        <w:ind w:left="6648" w:hanging="363"/>
      </w:pPr>
      <w:rPr>
        <w:rFonts w:hint="default"/>
        <w:lang w:val="sk-SK" w:eastAsia="sk-SK" w:bidi="sk-SK"/>
      </w:rPr>
    </w:lvl>
    <w:lvl w:ilvl="7" w:tplc="B91053D8">
      <w:numFmt w:val="bullet"/>
      <w:lvlText w:val="•"/>
      <w:lvlJc w:val="left"/>
      <w:pPr>
        <w:ind w:left="7656" w:hanging="363"/>
      </w:pPr>
      <w:rPr>
        <w:rFonts w:hint="default"/>
        <w:lang w:val="sk-SK" w:eastAsia="sk-SK" w:bidi="sk-SK"/>
      </w:rPr>
    </w:lvl>
    <w:lvl w:ilvl="8" w:tplc="11FE8D52">
      <w:numFmt w:val="bullet"/>
      <w:lvlText w:val="•"/>
      <w:lvlJc w:val="left"/>
      <w:pPr>
        <w:ind w:left="8664" w:hanging="363"/>
      </w:pPr>
      <w:rPr>
        <w:rFonts w:hint="default"/>
        <w:lang w:val="sk-SK" w:eastAsia="sk-SK" w:bidi="sk-SK"/>
      </w:rPr>
    </w:lvl>
  </w:abstractNum>
  <w:abstractNum w:abstractNumId="2">
    <w:nsid w:val="25074674"/>
    <w:multiLevelType w:val="hybridMultilevel"/>
    <w:tmpl w:val="4CACC9D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4">
    <w:nsid w:val="329006A3"/>
    <w:multiLevelType w:val="multilevel"/>
    <w:tmpl w:val="B586877E"/>
    <w:lvl w:ilvl="0">
      <w:start w:val="1"/>
      <w:numFmt w:val="upperRoman"/>
      <w:lvlText w:val="%1"/>
      <w:lvlJc w:val="left"/>
      <w:pPr>
        <w:ind w:left="951" w:hanging="720"/>
      </w:pPr>
      <w:rPr>
        <w:rFonts w:hint="default"/>
        <w:lang w:val="sk-SK" w:eastAsia="sk-SK" w:bidi="sk-SK"/>
      </w:rPr>
    </w:lvl>
    <w:lvl w:ilvl="1">
      <w:start w:val="1"/>
      <w:numFmt w:val="decimal"/>
      <w:lvlText w:val="%1.%2"/>
      <w:lvlJc w:val="left"/>
      <w:pPr>
        <w:ind w:left="951" w:hanging="720"/>
      </w:pPr>
      <w:rPr>
        <w:rFonts w:ascii="Arial" w:eastAsia="Arial" w:hAnsi="Arial" w:cs="Arial" w:hint="default"/>
        <w:b/>
        <w:bCs/>
        <w:w w:val="99"/>
        <w:sz w:val="24"/>
        <w:szCs w:val="24"/>
        <w:lang w:val="sk-SK" w:eastAsia="sk-SK" w:bidi="sk-SK"/>
      </w:rPr>
    </w:lvl>
    <w:lvl w:ilvl="2">
      <w:numFmt w:val="bullet"/>
      <w:lvlText w:val="•"/>
      <w:lvlJc w:val="left"/>
      <w:pPr>
        <w:ind w:left="2904" w:hanging="720"/>
      </w:pPr>
      <w:rPr>
        <w:rFonts w:hint="default"/>
        <w:lang w:val="sk-SK" w:eastAsia="sk-SK" w:bidi="sk-SK"/>
      </w:rPr>
    </w:lvl>
    <w:lvl w:ilvl="3">
      <w:numFmt w:val="bullet"/>
      <w:lvlText w:val="•"/>
      <w:lvlJc w:val="left"/>
      <w:pPr>
        <w:ind w:left="3876" w:hanging="720"/>
      </w:pPr>
      <w:rPr>
        <w:rFonts w:hint="default"/>
        <w:lang w:val="sk-SK" w:eastAsia="sk-SK" w:bidi="sk-SK"/>
      </w:rPr>
    </w:lvl>
    <w:lvl w:ilvl="4">
      <w:numFmt w:val="bullet"/>
      <w:lvlText w:val="•"/>
      <w:lvlJc w:val="left"/>
      <w:pPr>
        <w:ind w:left="4848" w:hanging="720"/>
      </w:pPr>
      <w:rPr>
        <w:rFonts w:hint="default"/>
        <w:lang w:val="sk-SK" w:eastAsia="sk-SK" w:bidi="sk-SK"/>
      </w:rPr>
    </w:lvl>
    <w:lvl w:ilvl="5">
      <w:numFmt w:val="bullet"/>
      <w:lvlText w:val="•"/>
      <w:lvlJc w:val="left"/>
      <w:pPr>
        <w:ind w:left="5820" w:hanging="720"/>
      </w:pPr>
      <w:rPr>
        <w:rFonts w:hint="default"/>
        <w:lang w:val="sk-SK" w:eastAsia="sk-SK" w:bidi="sk-SK"/>
      </w:rPr>
    </w:lvl>
    <w:lvl w:ilvl="6">
      <w:numFmt w:val="bullet"/>
      <w:lvlText w:val="•"/>
      <w:lvlJc w:val="left"/>
      <w:pPr>
        <w:ind w:left="6792" w:hanging="720"/>
      </w:pPr>
      <w:rPr>
        <w:rFonts w:hint="default"/>
        <w:lang w:val="sk-SK" w:eastAsia="sk-SK" w:bidi="sk-SK"/>
      </w:rPr>
    </w:lvl>
    <w:lvl w:ilvl="7">
      <w:numFmt w:val="bullet"/>
      <w:lvlText w:val="•"/>
      <w:lvlJc w:val="left"/>
      <w:pPr>
        <w:ind w:left="7764" w:hanging="720"/>
      </w:pPr>
      <w:rPr>
        <w:rFonts w:hint="default"/>
        <w:lang w:val="sk-SK" w:eastAsia="sk-SK" w:bidi="sk-SK"/>
      </w:rPr>
    </w:lvl>
    <w:lvl w:ilvl="8">
      <w:numFmt w:val="bullet"/>
      <w:lvlText w:val="•"/>
      <w:lvlJc w:val="left"/>
      <w:pPr>
        <w:ind w:left="8736" w:hanging="720"/>
      </w:pPr>
      <w:rPr>
        <w:rFonts w:hint="default"/>
        <w:lang w:val="sk-SK" w:eastAsia="sk-SK" w:bidi="sk-SK"/>
      </w:rPr>
    </w:lvl>
  </w:abstractNum>
  <w:abstractNum w:abstractNumId="5">
    <w:nsid w:val="3B5E518B"/>
    <w:multiLevelType w:val="hybridMultilevel"/>
    <w:tmpl w:val="2ED2A9E8"/>
    <w:lvl w:ilvl="0" w:tplc="A468BFA8">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7">
    <w:nsid w:val="4B6E7B9A"/>
    <w:multiLevelType w:val="hybridMultilevel"/>
    <w:tmpl w:val="4558BBBC"/>
    <w:lvl w:ilvl="0" w:tplc="A56232D0">
      <w:start w:val="5"/>
      <w:numFmt w:val="lowerLetter"/>
      <w:lvlText w:val="%1)"/>
      <w:lvlJc w:val="left"/>
      <w:pPr>
        <w:ind w:left="951" w:hanging="720"/>
      </w:pPr>
      <w:rPr>
        <w:rFonts w:ascii="Arial" w:eastAsia="Arial" w:hAnsi="Arial" w:cs="Arial" w:hint="default"/>
        <w:b/>
        <w:bCs/>
        <w:w w:val="99"/>
        <w:sz w:val="24"/>
        <w:szCs w:val="24"/>
        <w:lang w:val="sk-SK" w:eastAsia="sk-SK" w:bidi="sk-SK"/>
      </w:rPr>
    </w:lvl>
    <w:lvl w:ilvl="1" w:tplc="D5C6B31A">
      <w:numFmt w:val="bullet"/>
      <w:lvlText w:val="•"/>
      <w:lvlJc w:val="left"/>
      <w:pPr>
        <w:ind w:left="1932" w:hanging="720"/>
      </w:pPr>
      <w:rPr>
        <w:rFonts w:hint="default"/>
        <w:lang w:val="sk-SK" w:eastAsia="sk-SK" w:bidi="sk-SK"/>
      </w:rPr>
    </w:lvl>
    <w:lvl w:ilvl="2" w:tplc="69848BAE">
      <w:numFmt w:val="bullet"/>
      <w:lvlText w:val="•"/>
      <w:lvlJc w:val="left"/>
      <w:pPr>
        <w:ind w:left="2904" w:hanging="720"/>
      </w:pPr>
      <w:rPr>
        <w:rFonts w:hint="default"/>
        <w:lang w:val="sk-SK" w:eastAsia="sk-SK" w:bidi="sk-SK"/>
      </w:rPr>
    </w:lvl>
    <w:lvl w:ilvl="3" w:tplc="F3DE0CD6">
      <w:numFmt w:val="bullet"/>
      <w:lvlText w:val="•"/>
      <w:lvlJc w:val="left"/>
      <w:pPr>
        <w:ind w:left="3876" w:hanging="720"/>
      </w:pPr>
      <w:rPr>
        <w:rFonts w:hint="default"/>
        <w:lang w:val="sk-SK" w:eastAsia="sk-SK" w:bidi="sk-SK"/>
      </w:rPr>
    </w:lvl>
    <w:lvl w:ilvl="4" w:tplc="CA300996">
      <w:numFmt w:val="bullet"/>
      <w:lvlText w:val="•"/>
      <w:lvlJc w:val="left"/>
      <w:pPr>
        <w:ind w:left="4848" w:hanging="720"/>
      </w:pPr>
      <w:rPr>
        <w:rFonts w:hint="default"/>
        <w:lang w:val="sk-SK" w:eastAsia="sk-SK" w:bidi="sk-SK"/>
      </w:rPr>
    </w:lvl>
    <w:lvl w:ilvl="5" w:tplc="1AF693DC">
      <w:numFmt w:val="bullet"/>
      <w:lvlText w:val="•"/>
      <w:lvlJc w:val="left"/>
      <w:pPr>
        <w:ind w:left="5820" w:hanging="720"/>
      </w:pPr>
      <w:rPr>
        <w:rFonts w:hint="default"/>
        <w:lang w:val="sk-SK" w:eastAsia="sk-SK" w:bidi="sk-SK"/>
      </w:rPr>
    </w:lvl>
    <w:lvl w:ilvl="6" w:tplc="E9AC0556">
      <w:numFmt w:val="bullet"/>
      <w:lvlText w:val="•"/>
      <w:lvlJc w:val="left"/>
      <w:pPr>
        <w:ind w:left="6792" w:hanging="720"/>
      </w:pPr>
      <w:rPr>
        <w:rFonts w:hint="default"/>
        <w:lang w:val="sk-SK" w:eastAsia="sk-SK" w:bidi="sk-SK"/>
      </w:rPr>
    </w:lvl>
    <w:lvl w:ilvl="7" w:tplc="FA6CA052">
      <w:numFmt w:val="bullet"/>
      <w:lvlText w:val="•"/>
      <w:lvlJc w:val="left"/>
      <w:pPr>
        <w:ind w:left="7764" w:hanging="720"/>
      </w:pPr>
      <w:rPr>
        <w:rFonts w:hint="default"/>
        <w:lang w:val="sk-SK" w:eastAsia="sk-SK" w:bidi="sk-SK"/>
      </w:rPr>
    </w:lvl>
    <w:lvl w:ilvl="8" w:tplc="D1F688C0">
      <w:numFmt w:val="bullet"/>
      <w:lvlText w:val="•"/>
      <w:lvlJc w:val="left"/>
      <w:pPr>
        <w:ind w:left="8736" w:hanging="720"/>
      </w:pPr>
      <w:rPr>
        <w:rFonts w:hint="default"/>
        <w:lang w:val="sk-SK" w:eastAsia="sk-SK" w:bidi="sk-SK"/>
      </w:rPr>
    </w:lvl>
  </w:abstractNum>
  <w:abstractNum w:abstractNumId="8">
    <w:nsid w:val="59997B93"/>
    <w:multiLevelType w:val="hybridMultilevel"/>
    <w:tmpl w:val="C9AA3C2A"/>
    <w:lvl w:ilvl="0" w:tplc="92789DFE">
      <w:start w:val="2"/>
      <w:numFmt w:val="bullet"/>
      <w:lvlText w:val="-"/>
      <w:lvlJc w:val="left"/>
      <w:pPr>
        <w:ind w:left="1798" w:hanging="360"/>
      </w:pPr>
      <w:rPr>
        <w:rFonts w:ascii="Arial" w:eastAsia="Arial" w:hAnsi="Arial" w:cs="Arial" w:hint="default"/>
        <w:w w:val="110"/>
      </w:rPr>
    </w:lvl>
    <w:lvl w:ilvl="1" w:tplc="04070003" w:tentative="1">
      <w:start w:val="1"/>
      <w:numFmt w:val="bullet"/>
      <w:lvlText w:val="o"/>
      <w:lvlJc w:val="left"/>
      <w:pPr>
        <w:ind w:left="2518" w:hanging="360"/>
      </w:pPr>
      <w:rPr>
        <w:rFonts w:ascii="Courier New" w:hAnsi="Courier New" w:cs="Courier New" w:hint="default"/>
      </w:rPr>
    </w:lvl>
    <w:lvl w:ilvl="2" w:tplc="04070005" w:tentative="1">
      <w:start w:val="1"/>
      <w:numFmt w:val="bullet"/>
      <w:lvlText w:val=""/>
      <w:lvlJc w:val="left"/>
      <w:pPr>
        <w:ind w:left="3238" w:hanging="360"/>
      </w:pPr>
      <w:rPr>
        <w:rFonts w:ascii="Wingdings" w:hAnsi="Wingdings" w:hint="default"/>
      </w:rPr>
    </w:lvl>
    <w:lvl w:ilvl="3" w:tplc="04070001" w:tentative="1">
      <w:start w:val="1"/>
      <w:numFmt w:val="bullet"/>
      <w:lvlText w:val=""/>
      <w:lvlJc w:val="left"/>
      <w:pPr>
        <w:ind w:left="3958" w:hanging="360"/>
      </w:pPr>
      <w:rPr>
        <w:rFonts w:ascii="Symbol" w:hAnsi="Symbol" w:hint="default"/>
      </w:rPr>
    </w:lvl>
    <w:lvl w:ilvl="4" w:tplc="04070003" w:tentative="1">
      <w:start w:val="1"/>
      <w:numFmt w:val="bullet"/>
      <w:lvlText w:val="o"/>
      <w:lvlJc w:val="left"/>
      <w:pPr>
        <w:ind w:left="4678" w:hanging="360"/>
      </w:pPr>
      <w:rPr>
        <w:rFonts w:ascii="Courier New" w:hAnsi="Courier New" w:cs="Courier New" w:hint="default"/>
      </w:rPr>
    </w:lvl>
    <w:lvl w:ilvl="5" w:tplc="04070005" w:tentative="1">
      <w:start w:val="1"/>
      <w:numFmt w:val="bullet"/>
      <w:lvlText w:val=""/>
      <w:lvlJc w:val="left"/>
      <w:pPr>
        <w:ind w:left="5398" w:hanging="360"/>
      </w:pPr>
      <w:rPr>
        <w:rFonts w:ascii="Wingdings" w:hAnsi="Wingdings" w:hint="default"/>
      </w:rPr>
    </w:lvl>
    <w:lvl w:ilvl="6" w:tplc="04070001" w:tentative="1">
      <w:start w:val="1"/>
      <w:numFmt w:val="bullet"/>
      <w:lvlText w:val=""/>
      <w:lvlJc w:val="left"/>
      <w:pPr>
        <w:ind w:left="6118" w:hanging="360"/>
      </w:pPr>
      <w:rPr>
        <w:rFonts w:ascii="Symbol" w:hAnsi="Symbol" w:hint="default"/>
      </w:rPr>
    </w:lvl>
    <w:lvl w:ilvl="7" w:tplc="04070003" w:tentative="1">
      <w:start w:val="1"/>
      <w:numFmt w:val="bullet"/>
      <w:lvlText w:val="o"/>
      <w:lvlJc w:val="left"/>
      <w:pPr>
        <w:ind w:left="6838" w:hanging="360"/>
      </w:pPr>
      <w:rPr>
        <w:rFonts w:ascii="Courier New" w:hAnsi="Courier New" w:cs="Courier New" w:hint="default"/>
      </w:rPr>
    </w:lvl>
    <w:lvl w:ilvl="8" w:tplc="04070005" w:tentative="1">
      <w:start w:val="1"/>
      <w:numFmt w:val="bullet"/>
      <w:lvlText w:val=""/>
      <w:lvlJc w:val="left"/>
      <w:pPr>
        <w:ind w:left="7558" w:hanging="360"/>
      </w:pPr>
      <w:rPr>
        <w:rFonts w:ascii="Wingdings" w:hAnsi="Wingdings" w:hint="default"/>
      </w:rPr>
    </w:lvl>
  </w:abstractNum>
  <w:abstractNum w:abstractNumId="9">
    <w:nsid w:val="5BC269D3"/>
    <w:multiLevelType w:val="multilevel"/>
    <w:tmpl w:val="D22EE990"/>
    <w:lvl w:ilvl="0">
      <w:start w:val="3"/>
      <w:numFmt w:val="upperRoman"/>
      <w:lvlText w:val="%1"/>
      <w:lvlJc w:val="left"/>
      <w:pPr>
        <w:ind w:left="951" w:hanging="720"/>
      </w:pPr>
      <w:rPr>
        <w:rFonts w:hint="default"/>
        <w:lang w:val="sk-SK" w:eastAsia="sk-SK" w:bidi="sk-SK"/>
      </w:rPr>
    </w:lvl>
    <w:lvl w:ilvl="1">
      <w:start w:val="1"/>
      <w:numFmt w:val="decimal"/>
      <w:lvlText w:val="%1.%2"/>
      <w:lvlJc w:val="left"/>
      <w:pPr>
        <w:ind w:left="951" w:hanging="720"/>
      </w:pPr>
      <w:rPr>
        <w:rFonts w:ascii="Arial" w:eastAsia="Arial" w:hAnsi="Arial" w:cs="Arial" w:hint="default"/>
        <w:b/>
        <w:bCs/>
        <w:w w:val="99"/>
        <w:sz w:val="24"/>
        <w:szCs w:val="24"/>
        <w:lang w:val="sk-SK" w:eastAsia="sk-SK" w:bidi="sk-SK"/>
      </w:rPr>
    </w:lvl>
    <w:lvl w:ilvl="2">
      <w:numFmt w:val="bullet"/>
      <w:lvlText w:val="•"/>
      <w:lvlJc w:val="left"/>
      <w:pPr>
        <w:ind w:left="2904" w:hanging="720"/>
      </w:pPr>
      <w:rPr>
        <w:rFonts w:hint="default"/>
        <w:lang w:val="sk-SK" w:eastAsia="sk-SK" w:bidi="sk-SK"/>
      </w:rPr>
    </w:lvl>
    <w:lvl w:ilvl="3">
      <w:numFmt w:val="bullet"/>
      <w:lvlText w:val="•"/>
      <w:lvlJc w:val="left"/>
      <w:pPr>
        <w:ind w:left="3876" w:hanging="720"/>
      </w:pPr>
      <w:rPr>
        <w:rFonts w:hint="default"/>
        <w:lang w:val="sk-SK" w:eastAsia="sk-SK" w:bidi="sk-SK"/>
      </w:rPr>
    </w:lvl>
    <w:lvl w:ilvl="4">
      <w:numFmt w:val="bullet"/>
      <w:lvlText w:val="•"/>
      <w:lvlJc w:val="left"/>
      <w:pPr>
        <w:ind w:left="4848" w:hanging="720"/>
      </w:pPr>
      <w:rPr>
        <w:rFonts w:hint="default"/>
        <w:lang w:val="sk-SK" w:eastAsia="sk-SK" w:bidi="sk-SK"/>
      </w:rPr>
    </w:lvl>
    <w:lvl w:ilvl="5">
      <w:numFmt w:val="bullet"/>
      <w:lvlText w:val="•"/>
      <w:lvlJc w:val="left"/>
      <w:pPr>
        <w:ind w:left="5820" w:hanging="720"/>
      </w:pPr>
      <w:rPr>
        <w:rFonts w:hint="default"/>
        <w:lang w:val="sk-SK" w:eastAsia="sk-SK" w:bidi="sk-SK"/>
      </w:rPr>
    </w:lvl>
    <w:lvl w:ilvl="6">
      <w:numFmt w:val="bullet"/>
      <w:lvlText w:val="•"/>
      <w:lvlJc w:val="left"/>
      <w:pPr>
        <w:ind w:left="6792" w:hanging="720"/>
      </w:pPr>
      <w:rPr>
        <w:rFonts w:hint="default"/>
        <w:lang w:val="sk-SK" w:eastAsia="sk-SK" w:bidi="sk-SK"/>
      </w:rPr>
    </w:lvl>
    <w:lvl w:ilvl="7">
      <w:numFmt w:val="bullet"/>
      <w:lvlText w:val="•"/>
      <w:lvlJc w:val="left"/>
      <w:pPr>
        <w:ind w:left="7764" w:hanging="720"/>
      </w:pPr>
      <w:rPr>
        <w:rFonts w:hint="default"/>
        <w:lang w:val="sk-SK" w:eastAsia="sk-SK" w:bidi="sk-SK"/>
      </w:rPr>
    </w:lvl>
    <w:lvl w:ilvl="8">
      <w:numFmt w:val="bullet"/>
      <w:lvlText w:val="•"/>
      <w:lvlJc w:val="left"/>
      <w:pPr>
        <w:ind w:left="8736" w:hanging="720"/>
      </w:pPr>
      <w:rPr>
        <w:rFonts w:hint="default"/>
        <w:lang w:val="sk-SK" w:eastAsia="sk-SK" w:bidi="sk-SK"/>
      </w:rPr>
    </w:lvl>
  </w:abstractNum>
  <w:abstractNum w:abstractNumId="10">
    <w:nsid w:val="675C0229"/>
    <w:multiLevelType w:val="hybridMultilevel"/>
    <w:tmpl w:val="3C306148"/>
    <w:lvl w:ilvl="0" w:tplc="618E0BE6">
      <w:start w:val="2"/>
      <w:numFmt w:val="lowerLetter"/>
      <w:lvlText w:val="%1)"/>
      <w:lvlJc w:val="left"/>
      <w:pPr>
        <w:ind w:left="951" w:hanging="720"/>
      </w:pPr>
      <w:rPr>
        <w:rFonts w:ascii="Arial" w:eastAsia="Arial" w:hAnsi="Arial" w:cs="Arial" w:hint="default"/>
        <w:b/>
        <w:bCs/>
        <w:spacing w:val="-1"/>
        <w:w w:val="99"/>
        <w:sz w:val="24"/>
        <w:szCs w:val="24"/>
        <w:lang w:val="sk-SK" w:eastAsia="sk-SK" w:bidi="sk-SK"/>
      </w:rPr>
    </w:lvl>
    <w:lvl w:ilvl="1" w:tplc="CE284EC0">
      <w:numFmt w:val="bullet"/>
      <w:lvlText w:val="•"/>
      <w:lvlJc w:val="left"/>
      <w:pPr>
        <w:ind w:left="1312" w:hanging="720"/>
      </w:pPr>
      <w:rPr>
        <w:rFonts w:hint="default"/>
        <w:lang w:val="sk-SK" w:eastAsia="sk-SK" w:bidi="sk-SK"/>
      </w:rPr>
    </w:lvl>
    <w:lvl w:ilvl="2" w:tplc="6F96293E">
      <w:numFmt w:val="bullet"/>
      <w:lvlText w:val="•"/>
      <w:lvlJc w:val="left"/>
      <w:pPr>
        <w:ind w:left="1665" w:hanging="720"/>
      </w:pPr>
      <w:rPr>
        <w:rFonts w:hint="default"/>
        <w:lang w:val="sk-SK" w:eastAsia="sk-SK" w:bidi="sk-SK"/>
      </w:rPr>
    </w:lvl>
    <w:lvl w:ilvl="3" w:tplc="9F5E5B62">
      <w:numFmt w:val="bullet"/>
      <w:lvlText w:val="•"/>
      <w:lvlJc w:val="left"/>
      <w:pPr>
        <w:ind w:left="2018" w:hanging="720"/>
      </w:pPr>
      <w:rPr>
        <w:rFonts w:hint="default"/>
        <w:lang w:val="sk-SK" w:eastAsia="sk-SK" w:bidi="sk-SK"/>
      </w:rPr>
    </w:lvl>
    <w:lvl w:ilvl="4" w:tplc="3D1A9D84">
      <w:numFmt w:val="bullet"/>
      <w:lvlText w:val="•"/>
      <w:lvlJc w:val="left"/>
      <w:pPr>
        <w:ind w:left="2370" w:hanging="720"/>
      </w:pPr>
      <w:rPr>
        <w:rFonts w:hint="default"/>
        <w:lang w:val="sk-SK" w:eastAsia="sk-SK" w:bidi="sk-SK"/>
      </w:rPr>
    </w:lvl>
    <w:lvl w:ilvl="5" w:tplc="755A9374">
      <w:numFmt w:val="bullet"/>
      <w:lvlText w:val="•"/>
      <w:lvlJc w:val="left"/>
      <w:pPr>
        <w:ind w:left="2723" w:hanging="720"/>
      </w:pPr>
      <w:rPr>
        <w:rFonts w:hint="default"/>
        <w:lang w:val="sk-SK" w:eastAsia="sk-SK" w:bidi="sk-SK"/>
      </w:rPr>
    </w:lvl>
    <w:lvl w:ilvl="6" w:tplc="5DEA54E2">
      <w:numFmt w:val="bullet"/>
      <w:lvlText w:val="•"/>
      <w:lvlJc w:val="left"/>
      <w:pPr>
        <w:ind w:left="3076" w:hanging="720"/>
      </w:pPr>
      <w:rPr>
        <w:rFonts w:hint="default"/>
        <w:lang w:val="sk-SK" w:eastAsia="sk-SK" w:bidi="sk-SK"/>
      </w:rPr>
    </w:lvl>
    <w:lvl w:ilvl="7" w:tplc="C4A8DE2C">
      <w:numFmt w:val="bullet"/>
      <w:lvlText w:val="•"/>
      <w:lvlJc w:val="left"/>
      <w:pPr>
        <w:ind w:left="3428" w:hanging="720"/>
      </w:pPr>
      <w:rPr>
        <w:rFonts w:hint="default"/>
        <w:lang w:val="sk-SK" w:eastAsia="sk-SK" w:bidi="sk-SK"/>
      </w:rPr>
    </w:lvl>
    <w:lvl w:ilvl="8" w:tplc="BEFC6F14">
      <w:numFmt w:val="bullet"/>
      <w:lvlText w:val="•"/>
      <w:lvlJc w:val="left"/>
      <w:pPr>
        <w:ind w:left="3781" w:hanging="720"/>
      </w:pPr>
      <w:rPr>
        <w:rFonts w:hint="default"/>
        <w:lang w:val="sk-SK" w:eastAsia="sk-SK" w:bidi="sk-SK"/>
      </w:rPr>
    </w:lvl>
  </w:abstractNum>
  <w:abstractNum w:abstractNumId="11">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2">
    <w:nsid w:val="750C3141"/>
    <w:multiLevelType w:val="multilevel"/>
    <w:tmpl w:val="DC8430B8"/>
    <w:lvl w:ilvl="0">
      <w:start w:val="4"/>
      <w:numFmt w:val="upperRoman"/>
      <w:lvlText w:val="%1"/>
      <w:lvlJc w:val="left"/>
      <w:pPr>
        <w:ind w:left="726" w:hanging="495"/>
      </w:pPr>
      <w:rPr>
        <w:rFonts w:hint="default"/>
        <w:lang w:val="sk-SK" w:eastAsia="sk-SK" w:bidi="sk-SK"/>
      </w:rPr>
    </w:lvl>
    <w:lvl w:ilvl="1">
      <w:start w:val="1"/>
      <w:numFmt w:val="decimal"/>
      <w:lvlText w:val="%1.%2"/>
      <w:lvlJc w:val="left"/>
      <w:pPr>
        <w:ind w:left="726" w:hanging="495"/>
      </w:pPr>
      <w:rPr>
        <w:rFonts w:ascii="Arial" w:eastAsia="Arial" w:hAnsi="Arial" w:cs="Arial" w:hint="default"/>
        <w:b/>
        <w:bCs/>
        <w:w w:val="99"/>
        <w:sz w:val="24"/>
        <w:szCs w:val="24"/>
        <w:lang w:val="sk-SK" w:eastAsia="sk-SK" w:bidi="sk-SK"/>
      </w:rPr>
    </w:lvl>
    <w:lvl w:ilvl="2">
      <w:numFmt w:val="bullet"/>
      <w:lvlText w:val="•"/>
      <w:lvlJc w:val="left"/>
      <w:pPr>
        <w:ind w:left="2712" w:hanging="495"/>
      </w:pPr>
      <w:rPr>
        <w:rFonts w:hint="default"/>
        <w:lang w:val="sk-SK" w:eastAsia="sk-SK" w:bidi="sk-SK"/>
      </w:rPr>
    </w:lvl>
    <w:lvl w:ilvl="3">
      <w:numFmt w:val="bullet"/>
      <w:lvlText w:val="•"/>
      <w:lvlJc w:val="left"/>
      <w:pPr>
        <w:ind w:left="3708" w:hanging="495"/>
      </w:pPr>
      <w:rPr>
        <w:rFonts w:hint="default"/>
        <w:lang w:val="sk-SK" w:eastAsia="sk-SK" w:bidi="sk-SK"/>
      </w:rPr>
    </w:lvl>
    <w:lvl w:ilvl="4">
      <w:numFmt w:val="bullet"/>
      <w:lvlText w:val="•"/>
      <w:lvlJc w:val="left"/>
      <w:pPr>
        <w:ind w:left="4704" w:hanging="495"/>
      </w:pPr>
      <w:rPr>
        <w:rFonts w:hint="default"/>
        <w:lang w:val="sk-SK" w:eastAsia="sk-SK" w:bidi="sk-SK"/>
      </w:rPr>
    </w:lvl>
    <w:lvl w:ilvl="5">
      <w:numFmt w:val="bullet"/>
      <w:lvlText w:val="•"/>
      <w:lvlJc w:val="left"/>
      <w:pPr>
        <w:ind w:left="5700" w:hanging="495"/>
      </w:pPr>
      <w:rPr>
        <w:rFonts w:hint="default"/>
        <w:lang w:val="sk-SK" w:eastAsia="sk-SK" w:bidi="sk-SK"/>
      </w:rPr>
    </w:lvl>
    <w:lvl w:ilvl="6">
      <w:numFmt w:val="bullet"/>
      <w:lvlText w:val="•"/>
      <w:lvlJc w:val="left"/>
      <w:pPr>
        <w:ind w:left="6696" w:hanging="495"/>
      </w:pPr>
      <w:rPr>
        <w:rFonts w:hint="default"/>
        <w:lang w:val="sk-SK" w:eastAsia="sk-SK" w:bidi="sk-SK"/>
      </w:rPr>
    </w:lvl>
    <w:lvl w:ilvl="7">
      <w:numFmt w:val="bullet"/>
      <w:lvlText w:val="•"/>
      <w:lvlJc w:val="left"/>
      <w:pPr>
        <w:ind w:left="7692" w:hanging="495"/>
      </w:pPr>
      <w:rPr>
        <w:rFonts w:hint="default"/>
        <w:lang w:val="sk-SK" w:eastAsia="sk-SK" w:bidi="sk-SK"/>
      </w:rPr>
    </w:lvl>
    <w:lvl w:ilvl="8">
      <w:numFmt w:val="bullet"/>
      <w:lvlText w:val="•"/>
      <w:lvlJc w:val="left"/>
      <w:pPr>
        <w:ind w:left="8688" w:hanging="495"/>
      </w:pPr>
      <w:rPr>
        <w:rFonts w:hint="default"/>
        <w:lang w:val="sk-SK" w:eastAsia="sk-SK" w:bidi="sk-SK"/>
      </w:rPr>
    </w:lvl>
  </w:abstractNum>
  <w:abstractNum w:abstractNumId="13">
    <w:nsid w:val="7BDB56D7"/>
    <w:multiLevelType w:val="hybridMultilevel"/>
    <w:tmpl w:val="5984B160"/>
    <w:lvl w:ilvl="0" w:tplc="6158CB0C">
      <w:start w:val="3"/>
      <w:numFmt w:val="decimal"/>
      <w:lvlText w:val="%1."/>
      <w:lvlJc w:val="left"/>
      <w:pPr>
        <w:ind w:left="951" w:hanging="720"/>
      </w:pPr>
      <w:rPr>
        <w:rFonts w:ascii="Arial" w:eastAsia="Arial" w:hAnsi="Arial" w:cs="Arial" w:hint="default"/>
        <w:b/>
        <w:bCs/>
        <w:w w:val="99"/>
        <w:sz w:val="24"/>
        <w:szCs w:val="24"/>
        <w:lang w:val="sk-SK" w:eastAsia="sk-SK" w:bidi="sk-SK"/>
      </w:rPr>
    </w:lvl>
    <w:lvl w:ilvl="1" w:tplc="23003046">
      <w:numFmt w:val="bullet"/>
      <w:lvlText w:val="•"/>
      <w:lvlJc w:val="left"/>
      <w:pPr>
        <w:ind w:left="1483" w:hanging="720"/>
      </w:pPr>
      <w:rPr>
        <w:rFonts w:hint="default"/>
        <w:lang w:val="sk-SK" w:eastAsia="sk-SK" w:bidi="sk-SK"/>
      </w:rPr>
    </w:lvl>
    <w:lvl w:ilvl="2" w:tplc="4DBEDC54">
      <w:numFmt w:val="bullet"/>
      <w:lvlText w:val="•"/>
      <w:lvlJc w:val="left"/>
      <w:pPr>
        <w:ind w:left="2006" w:hanging="720"/>
      </w:pPr>
      <w:rPr>
        <w:rFonts w:hint="default"/>
        <w:lang w:val="sk-SK" w:eastAsia="sk-SK" w:bidi="sk-SK"/>
      </w:rPr>
    </w:lvl>
    <w:lvl w:ilvl="3" w:tplc="0FC08F9C">
      <w:numFmt w:val="bullet"/>
      <w:lvlText w:val="•"/>
      <w:lvlJc w:val="left"/>
      <w:pPr>
        <w:ind w:left="2529" w:hanging="720"/>
      </w:pPr>
      <w:rPr>
        <w:rFonts w:hint="default"/>
        <w:lang w:val="sk-SK" w:eastAsia="sk-SK" w:bidi="sk-SK"/>
      </w:rPr>
    </w:lvl>
    <w:lvl w:ilvl="4" w:tplc="CB02B880">
      <w:numFmt w:val="bullet"/>
      <w:lvlText w:val="•"/>
      <w:lvlJc w:val="left"/>
      <w:pPr>
        <w:ind w:left="3052" w:hanging="720"/>
      </w:pPr>
      <w:rPr>
        <w:rFonts w:hint="default"/>
        <w:lang w:val="sk-SK" w:eastAsia="sk-SK" w:bidi="sk-SK"/>
      </w:rPr>
    </w:lvl>
    <w:lvl w:ilvl="5" w:tplc="89E0ECCC">
      <w:numFmt w:val="bullet"/>
      <w:lvlText w:val="•"/>
      <w:lvlJc w:val="left"/>
      <w:pPr>
        <w:ind w:left="3575" w:hanging="720"/>
      </w:pPr>
      <w:rPr>
        <w:rFonts w:hint="default"/>
        <w:lang w:val="sk-SK" w:eastAsia="sk-SK" w:bidi="sk-SK"/>
      </w:rPr>
    </w:lvl>
    <w:lvl w:ilvl="6" w:tplc="F762FEBA">
      <w:numFmt w:val="bullet"/>
      <w:lvlText w:val="•"/>
      <w:lvlJc w:val="left"/>
      <w:pPr>
        <w:ind w:left="4098" w:hanging="720"/>
      </w:pPr>
      <w:rPr>
        <w:rFonts w:hint="default"/>
        <w:lang w:val="sk-SK" w:eastAsia="sk-SK" w:bidi="sk-SK"/>
      </w:rPr>
    </w:lvl>
    <w:lvl w:ilvl="7" w:tplc="CEC4C516">
      <w:numFmt w:val="bullet"/>
      <w:lvlText w:val="•"/>
      <w:lvlJc w:val="left"/>
      <w:pPr>
        <w:ind w:left="4621" w:hanging="720"/>
      </w:pPr>
      <w:rPr>
        <w:rFonts w:hint="default"/>
        <w:lang w:val="sk-SK" w:eastAsia="sk-SK" w:bidi="sk-SK"/>
      </w:rPr>
    </w:lvl>
    <w:lvl w:ilvl="8" w:tplc="717C1974">
      <w:numFmt w:val="bullet"/>
      <w:lvlText w:val="•"/>
      <w:lvlJc w:val="left"/>
      <w:pPr>
        <w:ind w:left="5144" w:hanging="720"/>
      </w:pPr>
      <w:rPr>
        <w:rFonts w:hint="default"/>
        <w:lang w:val="sk-SK" w:eastAsia="sk-SK" w:bidi="sk-SK"/>
      </w:rPr>
    </w:lvl>
  </w:abstractNum>
  <w:num w:numId="1">
    <w:abstractNumId w:val="1"/>
  </w:num>
  <w:num w:numId="2">
    <w:abstractNumId w:val="13"/>
  </w:num>
  <w:num w:numId="3">
    <w:abstractNumId w:val="12"/>
  </w:num>
  <w:num w:numId="4">
    <w:abstractNumId w:val="7"/>
  </w:num>
  <w:num w:numId="5">
    <w:abstractNumId w:val="10"/>
  </w:num>
  <w:num w:numId="6">
    <w:abstractNumId w:val="9"/>
  </w:num>
  <w:num w:numId="7">
    <w:abstractNumId w:val="4"/>
  </w:num>
  <w:num w:numId="8">
    <w:abstractNumId w:val="8"/>
  </w:num>
  <w:num w:numId="9">
    <w:abstractNumId w:val="0"/>
  </w:num>
  <w:num w:numId="10">
    <w:abstractNumId w:val="5"/>
  </w:num>
  <w:num w:numId="11">
    <w:abstractNumId w:val="2"/>
  </w:num>
  <w:num w:numId="12">
    <w:abstractNumId w:val="3"/>
  </w:num>
  <w:num w:numId="13">
    <w:abstractNumId w:val="6"/>
  </w:num>
  <w:num w:numId="14">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ucia Cveková">
    <w15:presenceInfo w15:providerId="AD" w15:userId="S-1-5-21-3743300987-2524938796-2544131574-32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3F4A62"/>
    <w:rsid w:val="00000260"/>
    <w:rsid w:val="000313CA"/>
    <w:rsid w:val="00061793"/>
    <w:rsid w:val="00062A88"/>
    <w:rsid w:val="00086A25"/>
    <w:rsid w:val="000943DB"/>
    <w:rsid w:val="000C4591"/>
    <w:rsid w:val="000C60E8"/>
    <w:rsid w:val="001122CA"/>
    <w:rsid w:val="0015022D"/>
    <w:rsid w:val="001F6BA3"/>
    <w:rsid w:val="0020767E"/>
    <w:rsid w:val="00247B0D"/>
    <w:rsid w:val="002902CA"/>
    <w:rsid w:val="002E2153"/>
    <w:rsid w:val="002E36C4"/>
    <w:rsid w:val="003673FF"/>
    <w:rsid w:val="0038066E"/>
    <w:rsid w:val="003B3B94"/>
    <w:rsid w:val="003F4A62"/>
    <w:rsid w:val="005C3E05"/>
    <w:rsid w:val="00644627"/>
    <w:rsid w:val="00646EBA"/>
    <w:rsid w:val="006638D1"/>
    <w:rsid w:val="006B66FF"/>
    <w:rsid w:val="006C5022"/>
    <w:rsid w:val="006F4036"/>
    <w:rsid w:val="00726C30"/>
    <w:rsid w:val="007327F0"/>
    <w:rsid w:val="007460AB"/>
    <w:rsid w:val="00785A2F"/>
    <w:rsid w:val="00803F4C"/>
    <w:rsid w:val="008331B5"/>
    <w:rsid w:val="0087260E"/>
    <w:rsid w:val="00881595"/>
    <w:rsid w:val="008829B3"/>
    <w:rsid w:val="008A3FAB"/>
    <w:rsid w:val="008A7851"/>
    <w:rsid w:val="008D6F46"/>
    <w:rsid w:val="009236E3"/>
    <w:rsid w:val="009B71E0"/>
    <w:rsid w:val="009C0926"/>
    <w:rsid w:val="009C26AD"/>
    <w:rsid w:val="009D4638"/>
    <w:rsid w:val="00A60BC1"/>
    <w:rsid w:val="00AC4F30"/>
    <w:rsid w:val="00B92F13"/>
    <w:rsid w:val="00BA0E44"/>
    <w:rsid w:val="00BE6D12"/>
    <w:rsid w:val="00C97DB3"/>
    <w:rsid w:val="00CD06F0"/>
    <w:rsid w:val="00CE5904"/>
    <w:rsid w:val="00D17BA9"/>
    <w:rsid w:val="00D230E8"/>
    <w:rsid w:val="00D30140"/>
    <w:rsid w:val="00DD27CE"/>
    <w:rsid w:val="00E66A80"/>
    <w:rsid w:val="00EE310B"/>
    <w:rsid w:val="00F02968"/>
    <w:rsid w:val="00F21406"/>
    <w:rsid w:val="00F35A04"/>
    <w:rsid w:val="00F5075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1663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uiPriority w:val="1"/>
    <w:qFormat/>
    <w:rPr>
      <w:rFonts w:ascii="Arial" w:eastAsia="Arial" w:hAnsi="Arial" w:cs="Arial"/>
      <w:lang w:val="sk-SK" w:eastAsia="sk-SK" w:bidi="sk-SK"/>
    </w:rPr>
  </w:style>
  <w:style w:type="paragraph" w:styleId="berschrift1">
    <w:name w:val="heading 1"/>
    <w:basedOn w:val="Standard"/>
    <w:uiPriority w:val="1"/>
    <w:qFormat/>
    <w:pPr>
      <w:spacing w:before="92"/>
      <w:ind w:left="232"/>
      <w:outlineLvl w:val="0"/>
    </w:pPr>
    <w:rPr>
      <w:b/>
      <w:bCs/>
      <w:sz w:val="28"/>
      <w:szCs w:val="28"/>
    </w:rPr>
  </w:style>
  <w:style w:type="paragraph" w:styleId="berschrift2">
    <w:name w:val="heading 2"/>
    <w:basedOn w:val="Standard"/>
    <w:uiPriority w:val="1"/>
    <w:qFormat/>
    <w:pPr>
      <w:spacing w:before="92"/>
      <w:ind w:left="951"/>
      <w:outlineLvl w:val="1"/>
    </w:pPr>
    <w:rPr>
      <w:b/>
      <w:bCs/>
      <w:sz w:val="24"/>
      <w:szCs w:val="24"/>
    </w:rPr>
  </w:style>
  <w:style w:type="paragraph" w:styleId="berschrift3">
    <w:name w:val="heading 3"/>
    <w:basedOn w:val="Standard"/>
    <w:uiPriority w:val="1"/>
    <w:qFormat/>
    <w:pPr>
      <w:ind w:left="232"/>
      <w:outlineLvl w:val="2"/>
    </w:pPr>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link w:val="TextkrperZchn"/>
    <w:uiPriority w:val="1"/>
    <w:qFormat/>
  </w:style>
  <w:style w:type="paragraph" w:styleId="Listenabsatz">
    <w:name w:val="List Paragraph"/>
    <w:basedOn w:val="Standard"/>
    <w:uiPriority w:val="1"/>
    <w:qFormat/>
    <w:pPr>
      <w:spacing w:before="92"/>
      <w:ind w:left="951" w:hanging="720"/>
    </w:pPr>
  </w:style>
  <w:style w:type="paragraph" w:customStyle="1" w:styleId="TableParagraph">
    <w:name w:val="Table Paragraph"/>
    <w:basedOn w:val="Standard"/>
    <w:uiPriority w:val="1"/>
    <w:qFormat/>
  </w:style>
  <w:style w:type="paragraph" w:styleId="Sprechblasentext">
    <w:name w:val="Balloon Text"/>
    <w:basedOn w:val="Standard"/>
    <w:link w:val="SprechblasentextZchn"/>
    <w:uiPriority w:val="99"/>
    <w:semiHidden/>
    <w:unhideWhenUsed/>
    <w:rsid w:val="008829B3"/>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29B3"/>
    <w:rPr>
      <w:rFonts w:ascii="Tahoma" w:eastAsia="Arial" w:hAnsi="Tahoma" w:cs="Tahoma"/>
      <w:sz w:val="16"/>
      <w:szCs w:val="16"/>
      <w:lang w:val="sk-SK" w:eastAsia="sk-SK" w:bidi="sk-SK"/>
    </w:rPr>
  </w:style>
  <w:style w:type="paragraph" w:styleId="Kopfzeile">
    <w:name w:val="header"/>
    <w:basedOn w:val="Standard"/>
    <w:link w:val="KopfzeileZchn"/>
    <w:uiPriority w:val="99"/>
    <w:unhideWhenUsed/>
    <w:rsid w:val="00D17BA9"/>
    <w:pPr>
      <w:tabs>
        <w:tab w:val="center" w:pos="4536"/>
        <w:tab w:val="right" w:pos="9072"/>
      </w:tabs>
    </w:pPr>
  </w:style>
  <w:style w:type="character" w:customStyle="1" w:styleId="KopfzeileZchn">
    <w:name w:val="Kopfzeile Zchn"/>
    <w:basedOn w:val="Absatz-Standardschriftart"/>
    <w:link w:val="Kopfzeile"/>
    <w:uiPriority w:val="99"/>
    <w:rsid w:val="00D17BA9"/>
    <w:rPr>
      <w:rFonts w:ascii="Arial" w:eastAsia="Arial" w:hAnsi="Arial" w:cs="Arial"/>
      <w:lang w:val="sk-SK" w:eastAsia="sk-SK" w:bidi="sk-SK"/>
    </w:rPr>
  </w:style>
  <w:style w:type="paragraph" w:styleId="Fuzeile">
    <w:name w:val="footer"/>
    <w:basedOn w:val="Standard"/>
    <w:link w:val="FuzeileZchn"/>
    <w:uiPriority w:val="99"/>
    <w:unhideWhenUsed/>
    <w:rsid w:val="00D17BA9"/>
    <w:pPr>
      <w:tabs>
        <w:tab w:val="center" w:pos="4536"/>
        <w:tab w:val="right" w:pos="9072"/>
      </w:tabs>
    </w:pPr>
  </w:style>
  <w:style w:type="character" w:customStyle="1" w:styleId="FuzeileZchn">
    <w:name w:val="Fußzeile Zchn"/>
    <w:basedOn w:val="Absatz-Standardschriftart"/>
    <w:link w:val="Fuzeile"/>
    <w:uiPriority w:val="99"/>
    <w:rsid w:val="00D17BA9"/>
    <w:rPr>
      <w:rFonts w:ascii="Arial" w:eastAsia="Arial" w:hAnsi="Arial" w:cs="Arial"/>
      <w:lang w:val="sk-SK" w:eastAsia="sk-SK" w:bidi="sk-SK"/>
    </w:rPr>
  </w:style>
  <w:style w:type="character" w:styleId="Kommentarzeichen">
    <w:name w:val="annotation reference"/>
    <w:basedOn w:val="Absatz-Standardschriftart"/>
    <w:uiPriority w:val="99"/>
    <w:semiHidden/>
    <w:unhideWhenUsed/>
    <w:rsid w:val="00803F4C"/>
    <w:rPr>
      <w:sz w:val="16"/>
      <w:szCs w:val="16"/>
    </w:rPr>
  </w:style>
  <w:style w:type="paragraph" w:styleId="Kommentartext">
    <w:name w:val="annotation text"/>
    <w:basedOn w:val="Standard"/>
    <w:link w:val="KommentartextZchn"/>
    <w:uiPriority w:val="99"/>
    <w:semiHidden/>
    <w:unhideWhenUsed/>
    <w:rsid w:val="00803F4C"/>
    <w:rPr>
      <w:sz w:val="20"/>
      <w:szCs w:val="20"/>
    </w:rPr>
  </w:style>
  <w:style w:type="character" w:customStyle="1" w:styleId="KommentartextZchn">
    <w:name w:val="Kommentartext Zchn"/>
    <w:basedOn w:val="Absatz-Standardschriftart"/>
    <w:link w:val="Kommentartext"/>
    <w:uiPriority w:val="99"/>
    <w:semiHidden/>
    <w:rsid w:val="00803F4C"/>
    <w:rPr>
      <w:rFonts w:ascii="Arial" w:eastAsia="Arial" w:hAnsi="Arial" w:cs="Arial"/>
      <w:sz w:val="20"/>
      <w:szCs w:val="20"/>
      <w:lang w:val="sk-SK" w:eastAsia="sk-SK" w:bidi="sk-SK"/>
    </w:rPr>
  </w:style>
  <w:style w:type="paragraph" w:styleId="Kommentarthema">
    <w:name w:val="annotation subject"/>
    <w:basedOn w:val="Kommentartext"/>
    <w:next w:val="Kommentartext"/>
    <w:link w:val="KommentarthemaZchn"/>
    <w:uiPriority w:val="99"/>
    <w:semiHidden/>
    <w:unhideWhenUsed/>
    <w:rsid w:val="00803F4C"/>
    <w:rPr>
      <w:b/>
      <w:bCs/>
    </w:rPr>
  </w:style>
  <w:style w:type="character" w:customStyle="1" w:styleId="KommentarthemaZchn">
    <w:name w:val="Kommentarthema Zchn"/>
    <w:basedOn w:val="KommentartextZchn"/>
    <w:link w:val="Kommentarthema"/>
    <w:uiPriority w:val="99"/>
    <w:semiHidden/>
    <w:rsid w:val="00803F4C"/>
    <w:rPr>
      <w:rFonts w:ascii="Arial" w:eastAsia="Arial" w:hAnsi="Arial" w:cs="Arial"/>
      <w:b/>
      <w:bCs/>
      <w:sz w:val="20"/>
      <w:szCs w:val="20"/>
      <w:lang w:val="sk-SK" w:eastAsia="sk-SK" w:bidi="sk-SK"/>
    </w:rPr>
  </w:style>
  <w:style w:type="paragraph" w:styleId="berarbeitung">
    <w:name w:val="Revision"/>
    <w:hidden/>
    <w:uiPriority w:val="99"/>
    <w:semiHidden/>
    <w:rsid w:val="00803F4C"/>
    <w:pPr>
      <w:widowControl/>
      <w:autoSpaceDE/>
      <w:autoSpaceDN/>
    </w:pPr>
    <w:rPr>
      <w:rFonts w:ascii="Arial" w:eastAsia="Arial" w:hAnsi="Arial" w:cs="Arial"/>
      <w:lang w:val="sk-SK" w:eastAsia="sk-SK" w:bidi="sk-SK"/>
    </w:rPr>
  </w:style>
  <w:style w:type="character" w:customStyle="1" w:styleId="ra">
    <w:name w:val="ra"/>
    <w:basedOn w:val="Absatz-Standardschriftart"/>
    <w:rsid w:val="006B66FF"/>
  </w:style>
  <w:style w:type="character" w:customStyle="1" w:styleId="TextkrperZchn">
    <w:name w:val="Textkörper Zchn"/>
    <w:basedOn w:val="Absatz-Standardschriftart"/>
    <w:link w:val="Textkrper"/>
    <w:uiPriority w:val="1"/>
    <w:rsid w:val="00247B0D"/>
    <w:rPr>
      <w:rFonts w:ascii="Arial" w:eastAsia="Arial" w:hAnsi="Arial" w:cs="Arial"/>
      <w:lang w:val="sk-SK" w:eastAsia="sk-SK" w:bidi="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8435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8"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6/09/relationships/commentsIds" Target="commentsIds.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1917</Words>
  <Characters>12079</Characters>
  <Application>Microsoft Office Word</Application>
  <DocSecurity>0</DocSecurity>
  <Lines>100</Lines>
  <Paragraphs>27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pozn2015mala_text</vt:lpstr>
      <vt:lpstr>pozn2015mala_text</vt:lpstr>
    </vt:vector>
  </TitlesOfParts>
  <Company>Hörmann Automotive</Company>
  <LinksUpToDate>false</LinksUpToDate>
  <CharactersWithSpaces>13969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pozn2015mala_text</dc:title>
  <dc:subject>Poznámky k účtovnej závierke - typ Malá účtovná jednotka</dc:subject>
  <dc:creator>Michal Zajíc, INFOPRO s.r.o.</dc:creator>
  <cp:lastModifiedBy>Moravcikova Martina</cp:lastModifiedBy>
  <cp:revision>38</cp:revision>
  <dcterms:created xsi:type="dcterms:W3CDTF">2019-03-26T11:12:00Z</dcterms:created>
  <dcterms:modified xsi:type="dcterms:W3CDTF">2020-07-03T08:25:00Z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2016-02-16T00:00:00Z</vt:filetime>
  </property>
  <property fmtid="{D5CDD505-2E9C-101B-9397-08002B2CF9AE}" pid="3" name="Creator">
    <vt:lpwstr>PDFCreator Version 1.2.0</vt:lpwstr>
  </property>
  <property fmtid="{D5CDD505-2E9C-101B-9397-08002B2CF9AE}" pid="4" name="LastSaved">
    <vt:filetime>2019-03-26T00:00:00Z</vt:filetime>
  </property>
</Properties>
</file>