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ACCD51" w14:textId="77777777" w:rsidR="00525385" w:rsidRPr="00913CAD" w:rsidRDefault="00525385" w:rsidP="00F00DEE">
      <w:pPr>
        <w:spacing w:after="0" w:line="240" w:lineRule="auto"/>
        <w:ind w:left="-284"/>
        <w:rPr>
          <w:rFonts w:ascii="Times New Roman" w:hAnsi="Times New Roman"/>
          <w:lang w:val="sk-SK"/>
        </w:rPr>
      </w:pPr>
    </w:p>
    <w:p w14:paraId="4E4D53CC" w14:textId="77777777" w:rsidR="00525385" w:rsidRPr="00913CAD" w:rsidRDefault="00525385">
      <w:pPr>
        <w:spacing w:after="0" w:line="240" w:lineRule="auto"/>
        <w:rPr>
          <w:rFonts w:ascii="Times New Roman" w:hAnsi="Times New Roman"/>
          <w:lang w:val="sk-SK"/>
        </w:rPr>
      </w:pPr>
    </w:p>
    <w:p w14:paraId="07949BDE" w14:textId="77777777" w:rsidR="00525385" w:rsidRPr="00913CAD" w:rsidRDefault="00525385">
      <w:pPr>
        <w:spacing w:after="0" w:line="240" w:lineRule="auto"/>
        <w:rPr>
          <w:rFonts w:ascii="Times New Roman" w:hAnsi="Times New Roman"/>
          <w:lang w:val="sk-SK"/>
        </w:rPr>
      </w:pPr>
    </w:p>
    <w:p w14:paraId="6B2C568F" w14:textId="77777777" w:rsidR="00525385" w:rsidRPr="00913CAD" w:rsidRDefault="00525385">
      <w:pPr>
        <w:spacing w:after="0" w:line="240" w:lineRule="auto"/>
        <w:rPr>
          <w:rFonts w:ascii="Times New Roman" w:hAnsi="Times New Roman"/>
          <w:lang w:val="sk-SK"/>
        </w:rPr>
      </w:pPr>
    </w:p>
    <w:p w14:paraId="1F018DA8" w14:textId="77777777" w:rsidR="00525385" w:rsidRPr="00913CAD" w:rsidRDefault="00525385">
      <w:pPr>
        <w:spacing w:after="0" w:line="240" w:lineRule="auto"/>
        <w:rPr>
          <w:rFonts w:ascii="Times New Roman" w:hAnsi="Times New Roman"/>
          <w:lang w:val="sk-SK"/>
        </w:rPr>
      </w:pPr>
    </w:p>
    <w:p w14:paraId="19A43A7A" w14:textId="77777777" w:rsidR="00525385" w:rsidRPr="00913CAD" w:rsidRDefault="00525385">
      <w:pPr>
        <w:spacing w:after="0" w:line="240" w:lineRule="auto"/>
        <w:rPr>
          <w:rFonts w:ascii="Times New Roman" w:hAnsi="Times New Roman"/>
          <w:lang w:val="sk-SK"/>
        </w:rPr>
      </w:pPr>
    </w:p>
    <w:p w14:paraId="4C6428FF" w14:textId="77777777" w:rsidR="00525385" w:rsidRPr="00913CAD" w:rsidRDefault="00525385">
      <w:pPr>
        <w:spacing w:after="0" w:line="240" w:lineRule="auto"/>
        <w:rPr>
          <w:rFonts w:ascii="Times New Roman" w:hAnsi="Times New Roman"/>
          <w:lang w:val="sk-SK"/>
        </w:rPr>
      </w:pPr>
    </w:p>
    <w:p w14:paraId="39858DD6" w14:textId="77777777" w:rsidR="00525385" w:rsidRPr="00913CAD" w:rsidRDefault="00525385">
      <w:pPr>
        <w:spacing w:after="0" w:line="240" w:lineRule="auto"/>
        <w:rPr>
          <w:rFonts w:ascii="Times New Roman" w:hAnsi="Times New Roman"/>
          <w:lang w:val="sk-SK"/>
        </w:rPr>
      </w:pPr>
    </w:p>
    <w:p w14:paraId="539F245B" w14:textId="77777777" w:rsidR="00525385" w:rsidRPr="00913CAD" w:rsidRDefault="00525385">
      <w:pPr>
        <w:spacing w:after="0" w:line="240" w:lineRule="auto"/>
        <w:rPr>
          <w:rFonts w:ascii="Times New Roman" w:hAnsi="Times New Roman"/>
          <w:lang w:val="sk-SK"/>
        </w:rPr>
      </w:pPr>
    </w:p>
    <w:p w14:paraId="1B429A31" w14:textId="77777777" w:rsidR="00525385" w:rsidRPr="00913CAD" w:rsidRDefault="00525385">
      <w:pPr>
        <w:spacing w:after="0" w:line="240" w:lineRule="auto"/>
        <w:rPr>
          <w:rFonts w:ascii="Times New Roman" w:hAnsi="Times New Roman"/>
          <w:lang w:val="sk-SK"/>
        </w:rPr>
      </w:pPr>
    </w:p>
    <w:p w14:paraId="65220930" w14:textId="77777777" w:rsidR="00525385" w:rsidRPr="00913CAD" w:rsidRDefault="00525385">
      <w:pPr>
        <w:spacing w:after="0" w:line="240" w:lineRule="auto"/>
        <w:rPr>
          <w:rFonts w:ascii="Times New Roman" w:hAnsi="Times New Roman"/>
          <w:lang w:val="sk-SK"/>
        </w:rPr>
      </w:pPr>
    </w:p>
    <w:p w14:paraId="65C769E6" w14:textId="77777777" w:rsidR="00525385" w:rsidRPr="00913CAD" w:rsidRDefault="00525385">
      <w:pPr>
        <w:spacing w:after="0" w:line="240" w:lineRule="auto"/>
        <w:rPr>
          <w:rFonts w:ascii="Times New Roman" w:hAnsi="Times New Roman"/>
          <w:lang w:val="sk-SK"/>
        </w:rPr>
      </w:pPr>
    </w:p>
    <w:p w14:paraId="2E36993D" w14:textId="77777777" w:rsidR="00525385" w:rsidRPr="00913CAD" w:rsidRDefault="00525385">
      <w:pPr>
        <w:pStyle w:val="Footer"/>
      </w:pPr>
    </w:p>
    <w:p w14:paraId="7FA17639" w14:textId="77777777" w:rsidR="00525385" w:rsidRPr="00913CAD" w:rsidRDefault="00525385">
      <w:pPr>
        <w:spacing w:after="0" w:line="240" w:lineRule="auto"/>
        <w:jc w:val="center"/>
        <w:rPr>
          <w:rFonts w:ascii="Times New Roman" w:hAnsi="Times New Roman"/>
          <w:b/>
          <w:sz w:val="40"/>
          <w:lang w:val="sk-SK"/>
        </w:rPr>
      </w:pPr>
      <w:r w:rsidRPr="00913CAD">
        <w:rPr>
          <w:rFonts w:ascii="Times New Roman" w:hAnsi="Times New Roman"/>
          <w:b/>
          <w:sz w:val="40"/>
          <w:lang w:val="sk-SK"/>
        </w:rPr>
        <w:t>VÝROČNÁ SPRÁVA</w:t>
      </w:r>
    </w:p>
    <w:p w14:paraId="70416A55" w14:textId="77777777" w:rsidR="00525385" w:rsidRPr="00913CAD" w:rsidRDefault="00525385">
      <w:pPr>
        <w:spacing w:after="0" w:line="240" w:lineRule="auto"/>
        <w:jc w:val="center"/>
        <w:rPr>
          <w:rFonts w:ascii="Times New Roman" w:hAnsi="Times New Roman"/>
          <w:b/>
          <w:sz w:val="40"/>
          <w:lang w:val="sk-SK"/>
        </w:rPr>
      </w:pPr>
      <w:r w:rsidRPr="00913CAD">
        <w:rPr>
          <w:rFonts w:ascii="Times New Roman" w:hAnsi="Times New Roman"/>
          <w:b/>
          <w:sz w:val="40"/>
          <w:lang w:val="sk-SK"/>
        </w:rPr>
        <w:t>za rok 201</w:t>
      </w:r>
      <w:r w:rsidR="00C12AF9">
        <w:rPr>
          <w:rFonts w:ascii="Times New Roman" w:hAnsi="Times New Roman"/>
          <w:b/>
          <w:sz w:val="40"/>
          <w:lang w:val="sk-SK"/>
        </w:rPr>
        <w:t>9</w:t>
      </w:r>
    </w:p>
    <w:p w14:paraId="18992203" w14:textId="77777777" w:rsidR="00525385" w:rsidRPr="00913CAD" w:rsidRDefault="00525385">
      <w:pPr>
        <w:spacing w:after="0" w:line="240" w:lineRule="auto"/>
        <w:jc w:val="center"/>
        <w:rPr>
          <w:rFonts w:ascii="Times New Roman" w:hAnsi="Times New Roman"/>
          <w:b/>
          <w:sz w:val="40"/>
          <w:lang w:val="sk-SK"/>
        </w:rPr>
      </w:pPr>
    </w:p>
    <w:p w14:paraId="45BA8C8E" w14:textId="77777777" w:rsidR="00525385" w:rsidRPr="00913CAD" w:rsidRDefault="00525385">
      <w:pPr>
        <w:spacing w:after="0" w:line="240" w:lineRule="auto"/>
        <w:jc w:val="center"/>
        <w:rPr>
          <w:rFonts w:ascii="Times New Roman" w:hAnsi="Times New Roman"/>
          <w:b/>
          <w:sz w:val="40"/>
          <w:lang w:val="sk-SK"/>
        </w:rPr>
      </w:pPr>
    </w:p>
    <w:p w14:paraId="20AEF7A8" w14:textId="77777777" w:rsidR="00525385" w:rsidRPr="00913CAD" w:rsidRDefault="00525385">
      <w:pPr>
        <w:spacing w:after="0" w:line="240" w:lineRule="auto"/>
        <w:jc w:val="center"/>
        <w:rPr>
          <w:rFonts w:ascii="Times New Roman" w:hAnsi="Times New Roman"/>
          <w:b/>
          <w:sz w:val="40"/>
          <w:lang w:val="sk-SK"/>
        </w:rPr>
      </w:pPr>
    </w:p>
    <w:p w14:paraId="735FBA3A" w14:textId="77777777" w:rsidR="00525385" w:rsidRPr="00913CAD" w:rsidRDefault="00525385">
      <w:pPr>
        <w:spacing w:after="0" w:line="240" w:lineRule="auto"/>
        <w:jc w:val="center"/>
        <w:rPr>
          <w:rFonts w:ascii="Times New Roman" w:hAnsi="Times New Roman"/>
          <w:b/>
          <w:bCs/>
          <w:sz w:val="40"/>
          <w:lang w:val="sk-SK"/>
        </w:rPr>
      </w:pPr>
      <w:r w:rsidRPr="00913CAD">
        <w:rPr>
          <w:rFonts w:ascii="Times New Roman" w:hAnsi="Times New Roman"/>
          <w:b/>
          <w:bCs/>
          <w:sz w:val="40"/>
          <w:lang w:val="sk-SK"/>
        </w:rPr>
        <w:t>CEVA ANIMAL HEALTH SLOVAKIA, s. r. o.</w:t>
      </w:r>
    </w:p>
    <w:p w14:paraId="3A7826E0" w14:textId="77777777" w:rsidR="00525385" w:rsidRPr="00913CAD" w:rsidRDefault="00525385">
      <w:pPr>
        <w:spacing w:after="0" w:line="240" w:lineRule="auto"/>
        <w:rPr>
          <w:rFonts w:ascii="Times New Roman" w:hAnsi="Times New Roman"/>
          <w:sz w:val="40"/>
          <w:lang w:val="sk-SK"/>
        </w:rPr>
      </w:pPr>
      <w:r w:rsidRPr="00913CAD">
        <w:rPr>
          <w:rFonts w:ascii="Times New Roman" w:hAnsi="Times New Roman"/>
          <w:b/>
          <w:sz w:val="40"/>
          <w:lang w:val="sk-SK"/>
        </w:rPr>
        <w:t xml:space="preserve">                                BRATISLAVA</w:t>
      </w:r>
    </w:p>
    <w:p w14:paraId="2E78371E" w14:textId="77777777" w:rsidR="00525385" w:rsidRPr="00913CAD" w:rsidRDefault="00525385">
      <w:pPr>
        <w:spacing w:after="0" w:line="240" w:lineRule="auto"/>
        <w:rPr>
          <w:rFonts w:ascii="Times New Roman" w:hAnsi="Times New Roman"/>
          <w:sz w:val="32"/>
          <w:lang w:val="sk-SK"/>
        </w:rPr>
      </w:pPr>
    </w:p>
    <w:p w14:paraId="54E74846" w14:textId="77777777" w:rsidR="00525385" w:rsidRPr="00913CAD" w:rsidRDefault="00525385">
      <w:pPr>
        <w:spacing w:after="0" w:line="240" w:lineRule="auto"/>
        <w:rPr>
          <w:rFonts w:ascii="Times New Roman" w:hAnsi="Times New Roman"/>
          <w:sz w:val="32"/>
          <w:lang w:val="sk-SK"/>
        </w:rPr>
      </w:pPr>
    </w:p>
    <w:p w14:paraId="47CC7F1E" w14:textId="77777777" w:rsidR="00525385" w:rsidRPr="00913CAD" w:rsidRDefault="00525385">
      <w:pPr>
        <w:spacing w:after="0" w:line="240" w:lineRule="auto"/>
        <w:rPr>
          <w:rFonts w:ascii="Times New Roman" w:hAnsi="Times New Roman"/>
          <w:sz w:val="32"/>
          <w:lang w:val="sk-SK"/>
        </w:rPr>
      </w:pPr>
    </w:p>
    <w:p w14:paraId="0B358C00" w14:textId="77777777" w:rsidR="00525385" w:rsidRPr="00913CAD" w:rsidRDefault="00525385">
      <w:pPr>
        <w:spacing w:after="0" w:line="240" w:lineRule="auto"/>
        <w:rPr>
          <w:rFonts w:ascii="Times New Roman" w:hAnsi="Times New Roman"/>
          <w:sz w:val="32"/>
          <w:lang w:val="sk-SK"/>
        </w:rPr>
      </w:pPr>
    </w:p>
    <w:p w14:paraId="20489745" w14:textId="77777777" w:rsidR="00525385" w:rsidRPr="00913CAD" w:rsidRDefault="00525385">
      <w:pPr>
        <w:spacing w:after="0" w:line="240" w:lineRule="auto"/>
        <w:rPr>
          <w:rFonts w:ascii="Times New Roman" w:hAnsi="Times New Roman"/>
          <w:sz w:val="32"/>
          <w:lang w:val="sk-SK"/>
        </w:rPr>
      </w:pPr>
    </w:p>
    <w:p w14:paraId="1BDFFF8B" w14:textId="77777777" w:rsidR="00525385" w:rsidRPr="00913CAD" w:rsidRDefault="00525385">
      <w:pPr>
        <w:spacing w:after="0" w:line="240" w:lineRule="auto"/>
        <w:rPr>
          <w:rFonts w:ascii="Times New Roman" w:hAnsi="Times New Roman"/>
          <w:sz w:val="32"/>
          <w:lang w:val="sk-SK"/>
        </w:rPr>
      </w:pPr>
    </w:p>
    <w:p w14:paraId="7B5B4A4A" w14:textId="77777777" w:rsidR="00525385" w:rsidRPr="00913CAD" w:rsidRDefault="00525385">
      <w:pPr>
        <w:spacing w:after="0" w:line="240" w:lineRule="auto"/>
        <w:rPr>
          <w:rFonts w:ascii="Times New Roman" w:hAnsi="Times New Roman"/>
          <w:sz w:val="32"/>
          <w:lang w:val="sk-SK"/>
        </w:rPr>
      </w:pPr>
    </w:p>
    <w:p w14:paraId="783DEE11" w14:textId="77777777" w:rsidR="00525385" w:rsidRPr="00913CAD" w:rsidRDefault="00525385">
      <w:pPr>
        <w:spacing w:after="0" w:line="240" w:lineRule="auto"/>
        <w:rPr>
          <w:rFonts w:ascii="Times New Roman" w:hAnsi="Times New Roman"/>
          <w:sz w:val="32"/>
          <w:lang w:val="sk-SK"/>
        </w:rPr>
      </w:pPr>
    </w:p>
    <w:p w14:paraId="7AE305AC" w14:textId="77777777" w:rsidR="00525385" w:rsidRPr="00913CAD" w:rsidRDefault="00525385">
      <w:pPr>
        <w:spacing w:after="0" w:line="240" w:lineRule="auto"/>
        <w:rPr>
          <w:rFonts w:ascii="Times New Roman" w:hAnsi="Times New Roman"/>
          <w:sz w:val="32"/>
          <w:lang w:val="sk-SK"/>
        </w:rPr>
      </w:pPr>
    </w:p>
    <w:p w14:paraId="725D8F4B" w14:textId="77777777" w:rsidR="00525385" w:rsidRPr="00913CAD" w:rsidRDefault="00525385">
      <w:pPr>
        <w:spacing w:after="0" w:line="240" w:lineRule="auto"/>
        <w:rPr>
          <w:rFonts w:ascii="Times New Roman" w:hAnsi="Times New Roman"/>
          <w:sz w:val="32"/>
          <w:lang w:val="sk-SK"/>
        </w:rPr>
      </w:pPr>
    </w:p>
    <w:p w14:paraId="0A4F1B2C" w14:textId="77777777" w:rsidR="00525385" w:rsidRPr="00913CAD" w:rsidRDefault="00525385" w:rsidP="00C12AF9">
      <w:pPr>
        <w:tabs>
          <w:tab w:val="left" w:pos="1245"/>
        </w:tabs>
        <w:spacing w:after="0" w:line="240" w:lineRule="auto"/>
        <w:rPr>
          <w:rFonts w:ascii="Times New Roman" w:hAnsi="Times New Roman"/>
          <w:b/>
          <w:sz w:val="32"/>
          <w:lang w:val="sk-SK"/>
        </w:rPr>
      </w:pPr>
      <w:r w:rsidRPr="00913CAD">
        <w:rPr>
          <w:rFonts w:ascii="Times New Roman" w:hAnsi="Times New Roman"/>
          <w:sz w:val="32"/>
          <w:lang w:val="sk-SK"/>
        </w:rPr>
        <w:tab/>
      </w:r>
      <w:r w:rsidRPr="00913CAD">
        <w:rPr>
          <w:rFonts w:ascii="Times New Roman" w:hAnsi="Times New Roman"/>
          <w:sz w:val="32"/>
          <w:lang w:val="sk-SK"/>
        </w:rPr>
        <w:tab/>
      </w:r>
      <w:r w:rsidRPr="00913CAD">
        <w:rPr>
          <w:rFonts w:ascii="Times New Roman" w:hAnsi="Times New Roman"/>
          <w:sz w:val="32"/>
          <w:lang w:val="sk-SK"/>
        </w:rPr>
        <w:tab/>
      </w:r>
      <w:r w:rsidRPr="00913CAD">
        <w:rPr>
          <w:rFonts w:ascii="Times New Roman" w:hAnsi="Times New Roman"/>
          <w:sz w:val="32"/>
          <w:lang w:val="sk-SK"/>
        </w:rPr>
        <w:tab/>
      </w:r>
    </w:p>
    <w:p w14:paraId="17D22241" w14:textId="77777777" w:rsidR="00525385" w:rsidRPr="00913CAD" w:rsidRDefault="00525385">
      <w:pPr>
        <w:spacing w:after="0" w:line="240" w:lineRule="auto"/>
        <w:ind w:left="482"/>
        <w:rPr>
          <w:rFonts w:ascii="Times New Roman" w:hAnsi="Times New Roman"/>
          <w:sz w:val="32"/>
          <w:lang w:val="sk-SK"/>
        </w:rPr>
      </w:pPr>
      <w:r w:rsidRPr="00913CAD">
        <w:rPr>
          <w:rFonts w:ascii="Times New Roman" w:hAnsi="Times New Roman"/>
          <w:sz w:val="32"/>
          <w:lang w:val="sk-SK"/>
        </w:rPr>
        <w:tab/>
      </w:r>
      <w:r w:rsidRPr="00913CAD">
        <w:rPr>
          <w:rFonts w:ascii="Times New Roman" w:hAnsi="Times New Roman"/>
          <w:sz w:val="32"/>
          <w:lang w:val="sk-SK"/>
        </w:rPr>
        <w:tab/>
      </w:r>
      <w:r w:rsidRPr="00913CAD">
        <w:rPr>
          <w:rFonts w:ascii="Times New Roman" w:hAnsi="Times New Roman"/>
          <w:sz w:val="32"/>
          <w:lang w:val="sk-SK"/>
        </w:rPr>
        <w:tab/>
      </w:r>
      <w:r w:rsidRPr="00913CAD">
        <w:rPr>
          <w:rFonts w:ascii="Times New Roman" w:hAnsi="Times New Roman"/>
          <w:sz w:val="32"/>
          <w:lang w:val="sk-SK"/>
        </w:rPr>
        <w:tab/>
      </w:r>
      <w:r w:rsidRPr="00913CAD">
        <w:rPr>
          <w:rFonts w:ascii="Times New Roman" w:hAnsi="Times New Roman"/>
          <w:sz w:val="32"/>
          <w:lang w:val="sk-SK"/>
        </w:rPr>
        <w:br w:type="page"/>
      </w:r>
    </w:p>
    <w:p w14:paraId="7378E516" w14:textId="77777777" w:rsidR="00525385" w:rsidRPr="00913CAD" w:rsidRDefault="00525385">
      <w:pPr>
        <w:spacing w:after="0" w:line="240" w:lineRule="auto"/>
        <w:ind w:left="482"/>
        <w:rPr>
          <w:rFonts w:ascii="Times New Roman" w:hAnsi="Times New Roman"/>
          <w:sz w:val="32"/>
          <w:lang w:val="sk-SK"/>
        </w:rPr>
      </w:pPr>
    </w:p>
    <w:p w14:paraId="20368512" w14:textId="77777777" w:rsidR="00525385" w:rsidRPr="00913CAD" w:rsidRDefault="00525385">
      <w:pPr>
        <w:spacing w:after="0" w:line="240" w:lineRule="auto"/>
        <w:jc w:val="center"/>
        <w:rPr>
          <w:rFonts w:ascii="Times New Roman" w:hAnsi="Times New Roman"/>
          <w:sz w:val="28"/>
          <w:lang w:val="sk-SK"/>
        </w:rPr>
      </w:pPr>
    </w:p>
    <w:p w14:paraId="669BC15A" w14:textId="77777777" w:rsidR="00525385" w:rsidRPr="00913CAD" w:rsidRDefault="00525385">
      <w:pPr>
        <w:spacing w:after="0" w:line="480" w:lineRule="auto"/>
        <w:rPr>
          <w:rFonts w:ascii="Times New Roman" w:hAnsi="Times New Roman"/>
          <w:sz w:val="28"/>
          <w:lang w:val="sk-SK"/>
        </w:rPr>
      </w:pPr>
    </w:p>
    <w:sdt>
      <w:sdtPr>
        <w:rPr>
          <w:rFonts w:ascii="Times" w:eastAsia="Times New Roman" w:hAnsi="Times" w:cs="Times New Roman"/>
          <w:color w:val="auto"/>
          <w:sz w:val="24"/>
          <w:szCs w:val="20"/>
          <w:lang w:val="cs-CZ" w:eastAsia="en-US"/>
        </w:rPr>
        <w:id w:val="1202899724"/>
        <w:docPartObj>
          <w:docPartGallery w:val="Table of Contents"/>
          <w:docPartUnique/>
        </w:docPartObj>
      </w:sdtPr>
      <w:sdtEndPr>
        <w:rPr>
          <w:b/>
          <w:bCs/>
        </w:rPr>
      </w:sdtEndPr>
      <w:sdtContent>
        <w:p w14:paraId="3126A051" w14:textId="38F311C2" w:rsidR="00801790" w:rsidRPr="00801790" w:rsidRDefault="00801790">
          <w:pPr>
            <w:pStyle w:val="TOCHeading"/>
            <w:rPr>
              <w:b/>
              <w:bCs/>
              <w:color w:val="auto"/>
              <w:sz w:val="28"/>
              <w:szCs w:val="28"/>
            </w:rPr>
          </w:pPr>
          <w:r w:rsidRPr="00801790">
            <w:rPr>
              <w:b/>
              <w:bCs/>
              <w:color w:val="auto"/>
              <w:sz w:val="28"/>
              <w:szCs w:val="28"/>
            </w:rPr>
            <w:t>Obsah</w:t>
          </w:r>
        </w:p>
        <w:p w14:paraId="790A9641" w14:textId="71B4B73E" w:rsidR="00801790" w:rsidRDefault="00801790">
          <w:pPr>
            <w:pStyle w:val="TOC1"/>
            <w:tabs>
              <w:tab w:val="left" w:pos="480"/>
              <w:tab w:val="right" w:leader="dot" w:pos="8948"/>
            </w:tabs>
            <w:rPr>
              <w:rFonts w:asciiTheme="minorHAnsi" w:eastAsiaTheme="minorEastAsia" w:hAnsiTheme="minorHAnsi" w:cstheme="minorBidi"/>
              <w:b w:val="0"/>
              <w:i w:val="0"/>
              <w:noProof/>
              <w:sz w:val="22"/>
              <w:szCs w:val="22"/>
              <w:lang w:eastAsia="sk-SK"/>
            </w:rPr>
          </w:pPr>
          <w:r>
            <w:fldChar w:fldCharType="begin"/>
          </w:r>
          <w:r>
            <w:instrText xml:space="preserve"> TOC \o "1-3" \h \z \u </w:instrText>
          </w:r>
          <w:r>
            <w:fldChar w:fldCharType="separate"/>
          </w:r>
          <w:hyperlink w:anchor="_Toc31786153" w:history="1">
            <w:r w:rsidRPr="00FC1290">
              <w:rPr>
                <w:rStyle w:val="Hyperlink"/>
                <w:noProof/>
              </w:rPr>
              <w:t>1</w:t>
            </w:r>
            <w:r>
              <w:rPr>
                <w:rFonts w:asciiTheme="minorHAnsi" w:eastAsiaTheme="minorEastAsia" w:hAnsiTheme="minorHAnsi" w:cstheme="minorBidi"/>
                <w:b w:val="0"/>
                <w:i w:val="0"/>
                <w:noProof/>
                <w:sz w:val="22"/>
                <w:szCs w:val="22"/>
                <w:lang w:eastAsia="sk-SK"/>
              </w:rPr>
              <w:tab/>
            </w:r>
            <w:r w:rsidRPr="00FC1290">
              <w:rPr>
                <w:rStyle w:val="Hyperlink"/>
                <w:noProof/>
              </w:rPr>
              <w:t>Základné údaje o spoločnosti</w:t>
            </w:r>
            <w:r>
              <w:rPr>
                <w:noProof/>
                <w:webHidden/>
              </w:rPr>
              <w:tab/>
            </w:r>
            <w:r>
              <w:rPr>
                <w:noProof/>
                <w:webHidden/>
              </w:rPr>
              <w:fldChar w:fldCharType="begin"/>
            </w:r>
            <w:r>
              <w:rPr>
                <w:noProof/>
                <w:webHidden/>
              </w:rPr>
              <w:instrText xml:space="preserve"> PAGEREF _Toc31786153 \h </w:instrText>
            </w:r>
            <w:r>
              <w:rPr>
                <w:noProof/>
                <w:webHidden/>
              </w:rPr>
            </w:r>
            <w:r>
              <w:rPr>
                <w:noProof/>
                <w:webHidden/>
              </w:rPr>
              <w:fldChar w:fldCharType="separate"/>
            </w:r>
            <w:r>
              <w:rPr>
                <w:noProof/>
                <w:webHidden/>
              </w:rPr>
              <w:t>3</w:t>
            </w:r>
            <w:r>
              <w:rPr>
                <w:noProof/>
                <w:webHidden/>
              </w:rPr>
              <w:fldChar w:fldCharType="end"/>
            </w:r>
          </w:hyperlink>
        </w:p>
        <w:p w14:paraId="263341D0" w14:textId="2879EAC7" w:rsidR="00801790" w:rsidRDefault="00B87B9C">
          <w:pPr>
            <w:pStyle w:val="TOC2"/>
            <w:tabs>
              <w:tab w:val="left" w:pos="960"/>
              <w:tab w:val="right" w:leader="dot" w:pos="8948"/>
            </w:tabs>
            <w:rPr>
              <w:rFonts w:asciiTheme="minorHAnsi" w:eastAsiaTheme="minorEastAsia" w:hAnsiTheme="minorHAnsi" w:cstheme="minorBidi"/>
              <w:b w:val="0"/>
              <w:noProof/>
              <w:szCs w:val="22"/>
              <w:lang w:eastAsia="sk-SK"/>
            </w:rPr>
          </w:pPr>
          <w:hyperlink w:anchor="_Toc31786154" w:history="1">
            <w:r w:rsidR="00801790" w:rsidRPr="00FC1290">
              <w:rPr>
                <w:rStyle w:val="Hyperlink"/>
                <w:bCs/>
                <w:i/>
                <w:iCs/>
                <w:noProof/>
              </w:rPr>
              <w:t>1.1</w:t>
            </w:r>
            <w:r w:rsidR="00801790">
              <w:rPr>
                <w:rFonts w:asciiTheme="minorHAnsi" w:eastAsiaTheme="minorEastAsia" w:hAnsiTheme="minorHAnsi" w:cstheme="minorBidi"/>
                <w:b w:val="0"/>
                <w:noProof/>
                <w:szCs w:val="22"/>
                <w:lang w:eastAsia="sk-SK"/>
              </w:rPr>
              <w:tab/>
            </w:r>
            <w:r w:rsidR="00801790" w:rsidRPr="00FC1290">
              <w:rPr>
                <w:rStyle w:val="Hyperlink"/>
                <w:bCs/>
                <w:i/>
                <w:iCs/>
                <w:noProof/>
              </w:rPr>
              <w:t>Zameranie spoločnosti</w:t>
            </w:r>
            <w:r w:rsidR="00801790">
              <w:rPr>
                <w:noProof/>
                <w:webHidden/>
              </w:rPr>
              <w:tab/>
            </w:r>
            <w:r w:rsidR="00801790">
              <w:rPr>
                <w:noProof/>
                <w:webHidden/>
              </w:rPr>
              <w:fldChar w:fldCharType="begin"/>
            </w:r>
            <w:r w:rsidR="00801790">
              <w:rPr>
                <w:noProof/>
                <w:webHidden/>
              </w:rPr>
              <w:instrText xml:space="preserve"> PAGEREF _Toc31786154 \h </w:instrText>
            </w:r>
            <w:r w:rsidR="00801790">
              <w:rPr>
                <w:noProof/>
                <w:webHidden/>
              </w:rPr>
            </w:r>
            <w:r w:rsidR="00801790">
              <w:rPr>
                <w:noProof/>
                <w:webHidden/>
              </w:rPr>
              <w:fldChar w:fldCharType="separate"/>
            </w:r>
            <w:r w:rsidR="00801790">
              <w:rPr>
                <w:noProof/>
                <w:webHidden/>
              </w:rPr>
              <w:t>3</w:t>
            </w:r>
            <w:r w:rsidR="00801790">
              <w:rPr>
                <w:noProof/>
                <w:webHidden/>
              </w:rPr>
              <w:fldChar w:fldCharType="end"/>
            </w:r>
          </w:hyperlink>
        </w:p>
        <w:p w14:paraId="17708854" w14:textId="3E2077B8" w:rsidR="00801790" w:rsidRDefault="00B87B9C">
          <w:pPr>
            <w:pStyle w:val="TOC2"/>
            <w:tabs>
              <w:tab w:val="left" w:pos="960"/>
              <w:tab w:val="right" w:leader="dot" w:pos="8948"/>
            </w:tabs>
            <w:rPr>
              <w:rFonts w:asciiTheme="minorHAnsi" w:eastAsiaTheme="minorEastAsia" w:hAnsiTheme="minorHAnsi" w:cstheme="minorBidi"/>
              <w:b w:val="0"/>
              <w:noProof/>
              <w:szCs w:val="22"/>
              <w:lang w:eastAsia="sk-SK"/>
            </w:rPr>
          </w:pPr>
          <w:hyperlink w:anchor="_Toc31786155" w:history="1">
            <w:r w:rsidR="00801790" w:rsidRPr="00FC1290">
              <w:rPr>
                <w:rStyle w:val="Hyperlink"/>
                <w:bCs/>
                <w:i/>
                <w:iCs/>
                <w:noProof/>
              </w:rPr>
              <w:t>1.2</w:t>
            </w:r>
            <w:r w:rsidR="00801790">
              <w:rPr>
                <w:rFonts w:asciiTheme="minorHAnsi" w:eastAsiaTheme="minorEastAsia" w:hAnsiTheme="minorHAnsi" w:cstheme="minorBidi"/>
                <w:b w:val="0"/>
                <w:noProof/>
                <w:szCs w:val="22"/>
                <w:lang w:eastAsia="sk-SK"/>
              </w:rPr>
              <w:tab/>
            </w:r>
            <w:r w:rsidR="00801790" w:rsidRPr="00FC1290">
              <w:rPr>
                <w:rStyle w:val="Hyperlink"/>
                <w:bCs/>
                <w:i/>
                <w:iCs/>
                <w:noProof/>
              </w:rPr>
              <w:t>Predmet činnosti</w:t>
            </w:r>
            <w:r w:rsidR="00801790">
              <w:rPr>
                <w:noProof/>
                <w:webHidden/>
              </w:rPr>
              <w:tab/>
            </w:r>
            <w:r w:rsidR="00801790">
              <w:rPr>
                <w:noProof/>
                <w:webHidden/>
              </w:rPr>
              <w:fldChar w:fldCharType="begin"/>
            </w:r>
            <w:r w:rsidR="00801790">
              <w:rPr>
                <w:noProof/>
                <w:webHidden/>
              </w:rPr>
              <w:instrText xml:space="preserve"> PAGEREF _Toc31786155 \h </w:instrText>
            </w:r>
            <w:r w:rsidR="00801790">
              <w:rPr>
                <w:noProof/>
                <w:webHidden/>
              </w:rPr>
            </w:r>
            <w:r w:rsidR="00801790">
              <w:rPr>
                <w:noProof/>
                <w:webHidden/>
              </w:rPr>
              <w:fldChar w:fldCharType="separate"/>
            </w:r>
            <w:r w:rsidR="00801790">
              <w:rPr>
                <w:noProof/>
                <w:webHidden/>
              </w:rPr>
              <w:t>4</w:t>
            </w:r>
            <w:r w:rsidR="00801790">
              <w:rPr>
                <w:noProof/>
                <w:webHidden/>
              </w:rPr>
              <w:fldChar w:fldCharType="end"/>
            </w:r>
          </w:hyperlink>
        </w:p>
        <w:p w14:paraId="532AC818" w14:textId="5B29A991" w:rsidR="00801790" w:rsidRDefault="00B87B9C">
          <w:pPr>
            <w:pStyle w:val="TOC2"/>
            <w:tabs>
              <w:tab w:val="left" w:pos="960"/>
              <w:tab w:val="right" w:leader="dot" w:pos="8948"/>
            </w:tabs>
            <w:rPr>
              <w:rFonts w:asciiTheme="minorHAnsi" w:eastAsiaTheme="minorEastAsia" w:hAnsiTheme="minorHAnsi" w:cstheme="minorBidi"/>
              <w:b w:val="0"/>
              <w:noProof/>
              <w:szCs w:val="22"/>
              <w:lang w:eastAsia="sk-SK"/>
            </w:rPr>
          </w:pPr>
          <w:hyperlink w:anchor="_Toc31786156" w:history="1">
            <w:r w:rsidR="00801790" w:rsidRPr="00FC1290">
              <w:rPr>
                <w:rStyle w:val="Hyperlink"/>
                <w:i/>
                <w:noProof/>
              </w:rPr>
              <w:t>1.3</w:t>
            </w:r>
            <w:r w:rsidR="00801790">
              <w:rPr>
                <w:rFonts w:asciiTheme="minorHAnsi" w:eastAsiaTheme="minorEastAsia" w:hAnsiTheme="minorHAnsi" w:cstheme="minorBidi"/>
                <w:b w:val="0"/>
                <w:noProof/>
                <w:szCs w:val="22"/>
                <w:lang w:eastAsia="sk-SK"/>
              </w:rPr>
              <w:tab/>
            </w:r>
            <w:r w:rsidR="00801790" w:rsidRPr="00FC1290">
              <w:rPr>
                <w:rStyle w:val="Hyperlink"/>
                <w:bCs/>
                <w:i/>
                <w:iCs/>
                <w:noProof/>
              </w:rPr>
              <w:t>Vlastné</w:t>
            </w:r>
            <w:r w:rsidR="00801790" w:rsidRPr="00FC1290">
              <w:rPr>
                <w:rStyle w:val="Hyperlink"/>
                <w:i/>
                <w:noProof/>
              </w:rPr>
              <w:t xml:space="preserve">  imanie</w:t>
            </w:r>
            <w:r w:rsidR="00801790">
              <w:rPr>
                <w:noProof/>
                <w:webHidden/>
              </w:rPr>
              <w:tab/>
            </w:r>
            <w:r w:rsidR="00801790">
              <w:rPr>
                <w:noProof/>
                <w:webHidden/>
              </w:rPr>
              <w:fldChar w:fldCharType="begin"/>
            </w:r>
            <w:r w:rsidR="00801790">
              <w:rPr>
                <w:noProof/>
                <w:webHidden/>
              </w:rPr>
              <w:instrText xml:space="preserve"> PAGEREF _Toc31786156 \h </w:instrText>
            </w:r>
            <w:r w:rsidR="00801790">
              <w:rPr>
                <w:noProof/>
                <w:webHidden/>
              </w:rPr>
            </w:r>
            <w:r w:rsidR="00801790">
              <w:rPr>
                <w:noProof/>
                <w:webHidden/>
              </w:rPr>
              <w:fldChar w:fldCharType="separate"/>
            </w:r>
            <w:r w:rsidR="00801790">
              <w:rPr>
                <w:noProof/>
                <w:webHidden/>
              </w:rPr>
              <w:t>4</w:t>
            </w:r>
            <w:r w:rsidR="00801790">
              <w:rPr>
                <w:noProof/>
                <w:webHidden/>
              </w:rPr>
              <w:fldChar w:fldCharType="end"/>
            </w:r>
          </w:hyperlink>
        </w:p>
        <w:p w14:paraId="2B4B28CC" w14:textId="07AC6E33" w:rsidR="00801790" w:rsidRDefault="00B87B9C">
          <w:pPr>
            <w:pStyle w:val="TOC2"/>
            <w:tabs>
              <w:tab w:val="left" w:pos="960"/>
              <w:tab w:val="right" w:leader="dot" w:pos="8948"/>
            </w:tabs>
            <w:rPr>
              <w:rFonts w:asciiTheme="minorHAnsi" w:eastAsiaTheme="minorEastAsia" w:hAnsiTheme="minorHAnsi" w:cstheme="minorBidi"/>
              <w:b w:val="0"/>
              <w:noProof/>
              <w:szCs w:val="22"/>
              <w:lang w:eastAsia="sk-SK"/>
            </w:rPr>
          </w:pPr>
          <w:hyperlink w:anchor="_Toc31786157" w:history="1">
            <w:r w:rsidR="00801790" w:rsidRPr="00FC1290">
              <w:rPr>
                <w:rStyle w:val="Hyperlink"/>
                <w:bCs/>
                <w:i/>
                <w:iCs/>
                <w:noProof/>
              </w:rPr>
              <w:t>1.4</w:t>
            </w:r>
            <w:r w:rsidR="00801790">
              <w:rPr>
                <w:rFonts w:asciiTheme="minorHAnsi" w:eastAsiaTheme="minorEastAsia" w:hAnsiTheme="minorHAnsi" w:cstheme="minorBidi"/>
                <w:b w:val="0"/>
                <w:noProof/>
                <w:szCs w:val="22"/>
                <w:lang w:eastAsia="sk-SK"/>
              </w:rPr>
              <w:tab/>
            </w:r>
            <w:r w:rsidR="00801790" w:rsidRPr="00FC1290">
              <w:rPr>
                <w:rStyle w:val="Hyperlink"/>
                <w:bCs/>
                <w:i/>
                <w:iCs/>
                <w:noProof/>
              </w:rPr>
              <w:t>Valné zhromaždenie</w:t>
            </w:r>
            <w:r w:rsidR="00801790">
              <w:rPr>
                <w:noProof/>
                <w:webHidden/>
              </w:rPr>
              <w:tab/>
            </w:r>
            <w:r w:rsidR="00801790">
              <w:rPr>
                <w:noProof/>
                <w:webHidden/>
              </w:rPr>
              <w:fldChar w:fldCharType="begin"/>
            </w:r>
            <w:r w:rsidR="00801790">
              <w:rPr>
                <w:noProof/>
                <w:webHidden/>
              </w:rPr>
              <w:instrText xml:space="preserve"> PAGEREF _Toc31786157 \h </w:instrText>
            </w:r>
            <w:r w:rsidR="00801790">
              <w:rPr>
                <w:noProof/>
                <w:webHidden/>
              </w:rPr>
            </w:r>
            <w:r w:rsidR="00801790">
              <w:rPr>
                <w:noProof/>
                <w:webHidden/>
              </w:rPr>
              <w:fldChar w:fldCharType="separate"/>
            </w:r>
            <w:r w:rsidR="00801790">
              <w:rPr>
                <w:noProof/>
                <w:webHidden/>
              </w:rPr>
              <w:t>4</w:t>
            </w:r>
            <w:r w:rsidR="00801790">
              <w:rPr>
                <w:noProof/>
                <w:webHidden/>
              </w:rPr>
              <w:fldChar w:fldCharType="end"/>
            </w:r>
          </w:hyperlink>
        </w:p>
        <w:p w14:paraId="7D68D90C" w14:textId="301E0680" w:rsidR="00801790" w:rsidRDefault="00B87B9C">
          <w:pPr>
            <w:pStyle w:val="TOC1"/>
            <w:tabs>
              <w:tab w:val="left" w:pos="480"/>
              <w:tab w:val="right" w:leader="dot" w:pos="8948"/>
            </w:tabs>
            <w:rPr>
              <w:rFonts w:asciiTheme="minorHAnsi" w:eastAsiaTheme="minorEastAsia" w:hAnsiTheme="minorHAnsi" w:cstheme="minorBidi"/>
              <w:b w:val="0"/>
              <w:i w:val="0"/>
              <w:noProof/>
              <w:sz w:val="22"/>
              <w:szCs w:val="22"/>
              <w:lang w:eastAsia="sk-SK"/>
            </w:rPr>
          </w:pPr>
          <w:hyperlink w:anchor="_Toc31786158" w:history="1">
            <w:r w:rsidR="00801790" w:rsidRPr="00FC1290">
              <w:rPr>
                <w:rStyle w:val="Hyperlink"/>
                <w:noProof/>
              </w:rPr>
              <w:t>2</w:t>
            </w:r>
            <w:r w:rsidR="00801790">
              <w:rPr>
                <w:rFonts w:asciiTheme="minorHAnsi" w:eastAsiaTheme="minorEastAsia" w:hAnsiTheme="minorHAnsi" w:cstheme="minorBidi"/>
                <w:b w:val="0"/>
                <w:i w:val="0"/>
                <w:noProof/>
                <w:sz w:val="22"/>
                <w:szCs w:val="22"/>
                <w:lang w:eastAsia="sk-SK"/>
              </w:rPr>
              <w:tab/>
            </w:r>
            <w:r w:rsidR="00801790" w:rsidRPr="00FC1290">
              <w:rPr>
                <w:rStyle w:val="Hyperlink"/>
                <w:noProof/>
              </w:rPr>
              <w:t>Vývoj za uplynulé roky</w:t>
            </w:r>
            <w:r w:rsidR="00801790">
              <w:rPr>
                <w:noProof/>
                <w:webHidden/>
              </w:rPr>
              <w:tab/>
            </w:r>
            <w:r w:rsidR="00801790">
              <w:rPr>
                <w:noProof/>
                <w:webHidden/>
              </w:rPr>
              <w:fldChar w:fldCharType="begin"/>
            </w:r>
            <w:r w:rsidR="00801790">
              <w:rPr>
                <w:noProof/>
                <w:webHidden/>
              </w:rPr>
              <w:instrText xml:space="preserve"> PAGEREF _Toc31786158 \h </w:instrText>
            </w:r>
            <w:r w:rsidR="00801790">
              <w:rPr>
                <w:noProof/>
                <w:webHidden/>
              </w:rPr>
            </w:r>
            <w:r w:rsidR="00801790">
              <w:rPr>
                <w:noProof/>
                <w:webHidden/>
              </w:rPr>
              <w:fldChar w:fldCharType="separate"/>
            </w:r>
            <w:r w:rsidR="00801790">
              <w:rPr>
                <w:noProof/>
                <w:webHidden/>
              </w:rPr>
              <w:t>5</w:t>
            </w:r>
            <w:r w:rsidR="00801790">
              <w:rPr>
                <w:noProof/>
                <w:webHidden/>
              </w:rPr>
              <w:fldChar w:fldCharType="end"/>
            </w:r>
          </w:hyperlink>
        </w:p>
        <w:p w14:paraId="3A5B9161" w14:textId="7B008B93" w:rsidR="00801790" w:rsidRDefault="00B87B9C">
          <w:pPr>
            <w:pStyle w:val="TOC2"/>
            <w:tabs>
              <w:tab w:val="left" w:pos="960"/>
              <w:tab w:val="right" w:leader="dot" w:pos="8948"/>
            </w:tabs>
            <w:rPr>
              <w:rFonts w:asciiTheme="minorHAnsi" w:eastAsiaTheme="minorEastAsia" w:hAnsiTheme="minorHAnsi" w:cstheme="minorBidi"/>
              <w:b w:val="0"/>
              <w:noProof/>
              <w:szCs w:val="22"/>
              <w:lang w:eastAsia="sk-SK"/>
            </w:rPr>
          </w:pPr>
          <w:hyperlink w:anchor="_Toc31786159" w:history="1">
            <w:r w:rsidR="00801790" w:rsidRPr="00FC1290">
              <w:rPr>
                <w:rStyle w:val="Hyperlink"/>
                <w:bCs/>
                <w:i/>
                <w:iCs/>
                <w:noProof/>
              </w:rPr>
              <w:t>2.1</w:t>
            </w:r>
            <w:r w:rsidR="00801790">
              <w:rPr>
                <w:rFonts w:asciiTheme="minorHAnsi" w:eastAsiaTheme="minorEastAsia" w:hAnsiTheme="minorHAnsi" w:cstheme="minorBidi"/>
                <w:b w:val="0"/>
                <w:noProof/>
                <w:szCs w:val="22"/>
                <w:lang w:eastAsia="sk-SK"/>
              </w:rPr>
              <w:tab/>
            </w:r>
            <w:r w:rsidR="00801790" w:rsidRPr="00FC1290">
              <w:rPr>
                <w:rStyle w:val="Hyperlink"/>
                <w:bCs/>
                <w:i/>
                <w:iCs/>
                <w:noProof/>
              </w:rPr>
              <w:t>Kľúčové ukazovatele majetku a záväzkov</w:t>
            </w:r>
            <w:r w:rsidR="00801790">
              <w:rPr>
                <w:noProof/>
                <w:webHidden/>
              </w:rPr>
              <w:tab/>
            </w:r>
            <w:r w:rsidR="00801790">
              <w:rPr>
                <w:noProof/>
                <w:webHidden/>
              </w:rPr>
              <w:fldChar w:fldCharType="begin"/>
            </w:r>
            <w:r w:rsidR="00801790">
              <w:rPr>
                <w:noProof/>
                <w:webHidden/>
              </w:rPr>
              <w:instrText xml:space="preserve"> PAGEREF _Toc31786159 \h </w:instrText>
            </w:r>
            <w:r w:rsidR="00801790">
              <w:rPr>
                <w:noProof/>
                <w:webHidden/>
              </w:rPr>
            </w:r>
            <w:r w:rsidR="00801790">
              <w:rPr>
                <w:noProof/>
                <w:webHidden/>
              </w:rPr>
              <w:fldChar w:fldCharType="separate"/>
            </w:r>
            <w:r w:rsidR="00801790">
              <w:rPr>
                <w:noProof/>
                <w:webHidden/>
              </w:rPr>
              <w:t>5</w:t>
            </w:r>
            <w:r w:rsidR="00801790">
              <w:rPr>
                <w:noProof/>
                <w:webHidden/>
              </w:rPr>
              <w:fldChar w:fldCharType="end"/>
            </w:r>
          </w:hyperlink>
        </w:p>
        <w:p w14:paraId="65E4FEFE" w14:textId="680EA3F1" w:rsidR="00801790" w:rsidRDefault="00B87B9C">
          <w:pPr>
            <w:pStyle w:val="TOC2"/>
            <w:tabs>
              <w:tab w:val="left" w:pos="960"/>
              <w:tab w:val="right" w:leader="dot" w:pos="8948"/>
            </w:tabs>
            <w:rPr>
              <w:rFonts w:asciiTheme="minorHAnsi" w:eastAsiaTheme="minorEastAsia" w:hAnsiTheme="minorHAnsi" w:cstheme="minorBidi"/>
              <w:b w:val="0"/>
              <w:noProof/>
              <w:szCs w:val="22"/>
              <w:lang w:eastAsia="sk-SK"/>
            </w:rPr>
          </w:pPr>
          <w:hyperlink w:anchor="_Toc31786160" w:history="1">
            <w:r w:rsidR="00801790" w:rsidRPr="00FC1290">
              <w:rPr>
                <w:rStyle w:val="Hyperlink"/>
                <w:bCs/>
                <w:i/>
                <w:iCs/>
                <w:noProof/>
              </w:rPr>
              <w:t>2.2</w:t>
            </w:r>
            <w:r w:rsidR="00801790">
              <w:rPr>
                <w:rFonts w:asciiTheme="minorHAnsi" w:eastAsiaTheme="minorEastAsia" w:hAnsiTheme="minorHAnsi" w:cstheme="minorBidi"/>
                <w:b w:val="0"/>
                <w:noProof/>
                <w:szCs w:val="22"/>
                <w:lang w:eastAsia="sk-SK"/>
              </w:rPr>
              <w:tab/>
            </w:r>
            <w:r w:rsidR="00801790" w:rsidRPr="00FC1290">
              <w:rPr>
                <w:rStyle w:val="Hyperlink"/>
                <w:bCs/>
                <w:i/>
                <w:iCs/>
                <w:noProof/>
              </w:rPr>
              <w:t>Kľúčové ukazovatele vo výkaz ziskov a strát</w:t>
            </w:r>
            <w:r w:rsidR="00801790">
              <w:rPr>
                <w:noProof/>
                <w:webHidden/>
              </w:rPr>
              <w:tab/>
            </w:r>
            <w:r w:rsidR="00801790">
              <w:rPr>
                <w:noProof/>
                <w:webHidden/>
              </w:rPr>
              <w:fldChar w:fldCharType="begin"/>
            </w:r>
            <w:r w:rsidR="00801790">
              <w:rPr>
                <w:noProof/>
                <w:webHidden/>
              </w:rPr>
              <w:instrText xml:space="preserve"> PAGEREF _Toc31786160 \h </w:instrText>
            </w:r>
            <w:r w:rsidR="00801790">
              <w:rPr>
                <w:noProof/>
                <w:webHidden/>
              </w:rPr>
            </w:r>
            <w:r w:rsidR="00801790">
              <w:rPr>
                <w:noProof/>
                <w:webHidden/>
              </w:rPr>
              <w:fldChar w:fldCharType="separate"/>
            </w:r>
            <w:r w:rsidR="00801790">
              <w:rPr>
                <w:noProof/>
                <w:webHidden/>
              </w:rPr>
              <w:t>6</w:t>
            </w:r>
            <w:r w:rsidR="00801790">
              <w:rPr>
                <w:noProof/>
                <w:webHidden/>
              </w:rPr>
              <w:fldChar w:fldCharType="end"/>
            </w:r>
          </w:hyperlink>
        </w:p>
        <w:p w14:paraId="1D173E6D" w14:textId="1EA0C413" w:rsidR="00801790" w:rsidRDefault="00B87B9C">
          <w:pPr>
            <w:pStyle w:val="TOC2"/>
            <w:tabs>
              <w:tab w:val="left" w:pos="960"/>
              <w:tab w:val="right" w:leader="dot" w:pos="8948"/>
            </w:tabs>
            <w:rPr>
              <w:rFonts w:asciiTheme="minorHAnsi" w:eastAsiaTheme="minorEastAsia" w:hAnsiTheme="minorHAnsi" w:cstheme="minorBidi"/>
              <w:b w:val="0"/>
              <w:noProof/>
              <w:szCs w:val="22"/>
              <w:lang w:eastAsia="sk-SK"/>
            </w:rPr>
          </w:pPr>
          <w:hyperlink w:anchor="_Toc31786161" w:history="1">
            <w:r w:rsidR="00801790" w:rsidRPr="00FC1290">
              <w:rPr>
                <w:rStyle w:val="Hyperlink"/>
                <w:i/>
                <w:noProof/>
              </w:rPr>
              <w:t>2.3</w:t>
            </w:r>
            <w:r w:rsidR="00801790">
              <w:rPr>
                <w:rFonts w:asciiTheme="minorHAnsi" w:eastAsiaTheme="minorEastAsia" w:hAnsiTheme="minorHAnsi" w:cstheme="minorBidi"/>
                <w:b w:val="0"/>
                <w:noProof/>
                <w:szCs w:val="22"/>
                <w:lang w:eastAsia="sk-SK"/>
              </w:rPr>
              <w:tab/>
            </w:r>
            <w:r w:rsidR="00801790" w:rsidRPr="00FC1290">
              <w:rPr>
                <w:rStyle w:val="Hyperlink"/>
                <w:i/>
                <w:noProof/>
              </w:rPr>
              <w:t>Vybrané finančné ukazovatele</w:t>
            </w:r>
            <w:r w:rsidR="00801790">
              <w:rPr>
                <w:noProof/>
                <w:webHidden/>
              </w:rPr>
              <w:tab/>
            </w:r>
            <w:r w:rsidR="00801790">
              <w:rPr>
                <w:noProof/>
                <w:webHidden/>
              </w:rPr>
              <w:fldChar w:fldCharType="begin"/>
            </w:r>
            <w:r w:rsidR="00801790">
              <w:rPr>
                <w:noProof/>
                <w:webHidden/>
              </w:rPr>
              <w:instrText xml:space="preserve"> PAGEREF _Toc31786161 \h </w:instrText>
            </w:r>
            <w:r w:rsidR="00801790">
              <w:rPr>
                <w:noProof/>
                <w:webHidden/>
              </w:rPr>
            </w:r>
            <w:r w:rsidR="00801790">
              <w:rPr>
                <w:noProof/>
                <w:webHidden/>
              </w:rPr>
              <w:fldChar w:fldCharType="separate"/>
            </w:r>
            <w:r w:rsidR="00801790">
              <w:rPr>
                <w:noProof/>
                <w:webHidden/>
              </w:rPr>
              <w:t>8</w:t>
            </w:r>
            <w:r w:rsidR="00801790">
              <w:rPr>
                <w:noProof/>
                <w:webHidden/>
              </w:rPr>
              <w:fldChar w:fldCharType="end"/>
            </w:r>
          </w:hyperlink>
        </w:p>
        <w:p w14:paraId="1FC2A182" w14:textId="5EC70C63" w:rsidR="00801790" w:rsidRDefault="00B87B9C">
          <w:pPr>
            <w:pStyle w:val="TOC2"/>
            <w:tabs>
              <w:tab w:val="left" w:pos="960"/>
              <w:tab w:val="right" w:leader="dot" w:pos="8948"/>
            </w:tabs>
            <w:rPr>
              <w:rFonts w:asciiTheme="minorHAnsi" w:eastAsiaTheme="minorEastAsia" w:hAnsiTheme="minorHAnsi" w:cstheme="minorBidi"/>
              <w:b w:val="0"/>
              <w:noProof/>
              <w:szCs w:val="22"/>
              <w:lang w:eastAsia="sk-SK"/>
            </w:rPr>
          </w:pPr>
          <w:hyperlink w:anchor="_Toc31786162" w:history="1">
            <w:r w:rsidR="00801790" w:rsidRPr="00FC1290">
              <w:rPr>
                <w:rStyle w:val="Hyperlink"/>
                <w:bCs/>
                <w:i/>
                <w:iCs/>
                <w:noProof/>
              </w:rPr>
              <w:t>2.4</w:t>
            </w:r>
            <w:r w:rsidR="00801790">
              <w:rPr>
                <w:rFonts w:asciiTheme="minorHAnsi" w:eastAsiaTheme="minorEastAsia" w:hAnsiTheme="minorHAnsi" w:cstheme="minorBidi"/>
                <w:b w:val="0"/>
                <w:noProof/>
                <w:szCs w:val="22"/>
                <w:lang w:eastAsia="sk-SK"/>
              </w:rPr>
              <w:tab/>
            </w:r>
            <w:r w:rsidR="00801790" w:rsidRPr="00FC1290">
              <w:rPr>
                <w:rStyle w:val="Hyperlink"/>
                <w:i/>
                <w:noProof/>
              </w:rPr>
              <w:t>Peňažné toky</w:t>
            </w:r>
            <w:r w:rsidR="00801790">
              <w:rPr>
                <w:noProof/>
                <w:webHidden/>
              </w:rPr>
              <w:tab/>
            </w:r>
            <w:r w:rsidR="00801790">
              <w:rPr>
                <w:noProof/>
                <w:webHidden/>
              </w:rPr>
              <w:fldChar w:fldCharType="begin"/>
            </w:r>
            <w:r w:rsidR="00801790">
              <w:rPr>
                <w:noProof/>
                <w:webHidden/>
              </w:rPr>
              <w:instrText xml:space="preserve"> PAGEREF _Toc31786162 \h </w:instrText>
            </w:r>
            <w:r w:rsidR="00801790">
              <w:rPr>
                <w:noProof/>
                <w:webHidden/>
              </w:rPr>
            </w:r>
            <w:r w:rsidR="00801790">
              <w:rPr>
                <w:noProof/>
                <w:webHidden/>
              </w:rPr>
              <w:fldChar w:fldCharType="separate"/>
            </w:r>
            <w:r w:rsidR="00801790">
              <w:rPr>
                <w:noProof/>
                <w:webHidden/>
              </w:rPr>
              <w:t>8</w:t>
            </w:r>
            <w:r w:rsidR="00801790">
              <w:rPr>
                <w:noProof/>
                <w:webHidden/>
              </w:rPr>
              <w:fldChar w:fldCharType="end"/>
            </w:r>
          </w:hyperlink>
        </w:p>
        <w:p w14:paraId="08BABDC4" w14:textId="2794C4E9" w:rsidR="00801790" w:rsidRDefault="00B87B9C">
          <w:pPr>
            <w:pStyle w:val="TOC1"/>
            <w:tabs>
              <w:tab w:val="left" w:pos="480"/>
              <w:tab w:val="right" w:leader="dot" w:pos="8948"/>
            </w:tabs>
            <w:rPr>
              <w:rFonts w:asciiTheme="minorHAnsi" w:eastAsiaTheme="minorEastAsia" w:hAnsiTheme="minorHAnsi" w:cstheme="minorBidi"/>
              <w:b w:val="0"/>
              <w:i w:val="0"/>
              <w:noProof/>
              <w:sz w:val="22"/>
              <w:szCs w:val="22"/>
              <w:lang w:eastAsia="sk-SK"/>
            </w:rPr>
          </w:pPr>
          <w:hyperlink w:anchor="_Toc31786163" w:history="1">
            <w:r w:rsidR="00801790" w:rsidRPr="00FC1290">
              <w:rPr>
                <w:rStyle w:val="Hyperlink"/>
                <w:noProof/>
              </w:rPr>
              <w:t>3</w:t>
            </w:r>
            <w:r w:rsidR="00801790">
              <w:rPr>
                <w:rFonts w:asciiTheme="minorHAnsi" w:eastAsiaTheme="minorEastAsia" w:hAnsiTheme="minorHAnsi" w:cstheme="minorBidi"/>
                <w:b w:val="0"/>
                <w:i w:val="0"/>
                <w:noProof/>
                <w:sz w:val="22"/>
                <w:szCs w:val="22"/>
                <w:lang w:eastAsia="sk-SK"/>
              </w:rPr>
              <w:tab/>
            </w:r>
            <w:r w:rsidR="00801790" w:rsidRPr="00FC1290">
              <w:rPr>
                <w:rStyle w:val="Hyperlink"/>
                <w:noProof/>
              </w:rPr>
              <w:t>Návrh na rozdelenie zisku po zdanení</w:t>
            </w:r>
            <w:r w:rsidR="00801790">
              <w:rPr>
                <w:noProof/>
                <w:webHidden/>
              </w:rPr>
              <w:tab/>
            </w:r>
            <w:r w:rsidR="00801790">
              <w:rPr>
                <w:noProof/>
                <w:webHidden/>
              </w:rPr>
              <w:fldChar w:fldCharType="begin"/>
            </w:r>
            <w:r w:rsidR="00801790">
              <w:rPr>
                <w:noProof/>
                <w:webHidden/>
              </w:rPr>
              <w:instrText xml:space="preserve"> PAGEREF _Toc31786163 \h </w:instrText>
            </w:r>
            <w:r w:rsidR="00801790">
              <w:rPr>
                <w:noProof/>
                <w:webHidden/>
              </w:rPr>
            </w:r>
            <w:r w:rsidR="00801790">
              <w:rPr>
                <w:noProof/>
                <w:webHidden/>
              </w:rPr>
              <w:fldChar w:fldCharType="separate"/>
            </w:r>
            <w:r w:rsidR="00801790">
              <w:rPr>
                <w:noProof/>
                <w:webHidden/>
              </w:rPr>
              <w:t>9</w:t>
            </w:r>
            <w:r w:rsidR="00801790">
              <w:rPr>
                <w:noProof/>
                <w:webHidden/>
              </w:rPr>
              <w:fldChar w:fldCharType="end"/>
            </w:r>
          </w:hyperlink>
        </w:p>
        <w:p w14:paraId="7F0EAAE4" w14:textId="03056433" w:rsidR="00801790" w:rsidRDefault="00B87B9C">
          <w:pPr>
            <w:pStyle w:val="TOC1"/>
            <w:tabs>
              <w:tab w:val="left" w:pos="480"/>
              <w:tab w:val="right" w:leader="dot" w:pos="8948"/>
            </w:tabs>
            <w:rPr>
              <w:rFonts w:asciiTheme="minorHAnsi" w:eastAsiaTheme="minorEastAsia" w:hAnsiTheme="minorHAnsi" w:cstheme="minorBidi"/>
              <w:b w:val="0"/>
              <w:i w:val="0"/>
              <w:noProof/>
              <w:sz w:val="22"/>
              <w:szCs w:val="22"/>
              <w:lang w:eastAsia="sk-SK"/>
            </w:rPr>
          </w:pPr>
          <w:hyperlink w:anchor="_Toc31786164" w:history="1">
            <w:r w:rsidR="00801790" w:rsidRPr="00FC1290">
              <w:rPr>
                <w:rStyle w:val="Hyperlink"/>
                <w:noProof/>
              </w:rPr>
              <w:t>4</w:t>
            </w:r>
            <w:r w:rsidR="00801790">
              <w:rPr>
                <w:rFonts w:asciiTheme="minorHAnsi" w:eastAsiaTheme="minorEastAsia" w:hAnsiTheme="minorHAnsi" w:cstheme="minorBidi"/>
                <w:b w:val="0"/>
                <w:i w:val="0"/>
                <w:noProof/>
                <w:sz w:val="22"/>
                <w:szCs w:val="22"/>
                <w:lang w:eastAsia="sk-SK"/>
              </w:rPr>
              <w:tab/>
            </w:r>
            <w:r w:rsidR="00801790" w:rsidRPr="00FC1290">
              <w:rPr>
                <w:rStyle w:val="Hyperlink"/>
                <w:noProof/>
              </w:rPr>
              <w:t>Udalosti osobitného významu, ktoré nastali po skončení účtovného obdobia, za ktoré sa vyhotovuje výročná správa</w:t>
            </w:r>
            <w:r w:rsidR="00801790">
              <w:rPr>
                <w:noProof/>
                <w:webHidden/>
              </w:rPr>
              <w:tab/>
            </w:r>
            <w:r w:rsidR="00801790">
              <w:rPr>
                <w:noProof/>
                <w:webHidden/>
              </w:rPr>
              <w:fldChar w:fldCharType="begin"/>
            </w:r>
            <w:r w:rsidR="00801790">
              <w:rPr>
                <w:noProof/>
                <w:webHidden/>
              </w:rPr>
              <w:instrText xml:space="preserve"> PAGEREF _Toc31786164 \h </w:instrText>
            </w:r>
            <w:r w:rsidR="00801790">
              <w:rPr>
                <w:noProof/>
                <w:webHidden/>
              </w:rPr>
            </w:r>
            <w:r w:rsidR="00801790">
              <w:rPr>
                <w:noProof/>
                <w:webHidden/>
              </w:rPr>
              <w:fldChar w:fldCharType="separate"/>
            </w:r>
            <w:r w:rsidR="00801790">
              <w:rPr>
                <w:noProof/>
                <w:webHidden/>
              </w:rPr>
              <w:t>9</w:t>
            </w:r>
            <w:r w:rsidR="00801790">
              <w:rPr>
                <w:noProof/>
                <w:webHidden/>
              </w:rPr>
              <w:fldChar w:fldCharType="end"/>
            </w:r>
          </w:hyperlink>
        </w:p>
        <w:p w14:paraId="70BEF0D9" w14:textId="05F15B03" w:rsidR="00801790" w:rsidRDefault="00B87B9C">
          <w:pPr>
            <w:pStyle w:val="TOC1"/>
            <w:tabs>
              <w:tab w:val="left" w:pos="480"/>
              <w:tab w:val="right" w:leader="dot" w:pos="8948"/>
            </w:tabs>
            <w:rPr>
              <w:rFonts w:asciiTheme="minorHAnsi" w:eastAsiaTheme="minorEastAsia" w:hAnsiTheme="minorHAnsi" w:cstheme="minorBidi"/>
              <w:b w:val="0"/>
              <w:i w:val="0"/>
              <w:noProof/>
              <w:sz w:val="22"/>
              <w:szCs w:val="22"/>
              <w:lang w:eastAsia="sk-SK"/>
            </w:rPr>
          </w:pPr>
          <w:hyperlink w:anchor="_Toc31786165" w:history="1">
            <w:r w:rsidR="00801790" w:rsidRPr="00FC1290">
              <w:rPr>
                <w:rStyle w:val="Hyperlink"/>
                <w:noProof/>
              </w:rPr>
              <w:t>5</w:t>
            </w:r>
            <w:r w:rsidR="00801790">
              <w:rPr>
                <w:rFonts w:asciiTheme="minorHAnsi" w:eastAsiaTheme="minorEastAsia" w:hAnsiTheme="minorHAnsi" w:cstheme="minorBidi"/>
                <w:b w:val="0"/>
                <w:i w:val="0"/>
                <w:noProof/>
                <w:sz w:val="22"/>
                <w:szCs w:val="22"/>
                <w:lang w:eastAsia="sk-SK"/>
              </w:rPr>
              <w:tab/>
            </w:r>
            <w:r w:rsidR="00801790" w:rsidRPr="00FC1290">
              <w:rPr>
                <w:rStyle w:val="Hyperlink"/>
                <w:noProof/>
              </w:rPr>
              <w:t>Podnikateľský zámer na nasledujúce roky</w:t>
            </w:r>
            <w:r w:rsidR="00801790">
              <w:rPr>
                <w:noProof/>
                <w:webHidden/>
              </w:rPr>
              <w:tab/>
            </w:r>
            <w:r w:rsidR="00801790">
              <w:rPr>
                <w:noProof/>
                <w:webHidden/>
              </w:rPr>
              <w:fldChar w:fldCharType="begin"/>
            </w:r>
            <w:r w:rsidR="00801790">
              <w:rPr>
                <w:noProof/>
                <w:webHidden/>
              </w:rPr>
              <w:instrText xml:space="preserve"> PAGEREF _Toc31786165 \h </w:instrText>
            </w:r>
            <w:r w:rsidR="00801790">
              <w:rPr>
                <w:noProof/>
                <w:webHidden/>
              </w:rPr>
            </w:r>
            <w:r w:rsidR="00801790">
              <w:rPr>
                <w:noProof/>
                <w:webHidden/>
              </w:rPr>
              <w:fldChar w:fldCharType="separate"/>
            </w:r>
            <w:r w:rsidR="00801790">
              <w:rPr>
                <w:noProof/>
                <w:webHidden/>
              </w:rPr>
              <w:t>9</w:t>
            </w:r>
            <w:r w:rsidR="00801790">
              <w:rPr>
                <w:noProof/>
                <w:webHidden/>
              </w:rPr>
              <w:fldChar w:fldCharType="end"/>
            </w:r>
          </w:hyperlink>
        </w:p>
        <w:p w14:paraId="682AB721" w14:textId="10D2CEC2" w:rsidR="00801790" w:rsidRDefault="00B87B9C">
          <w:pPr>
            <w:pStyle w:val="TOC1"/>
            <w:tabs>
              <w:tab w:val="left" w:pos="480"/>
              <w:tab w:val="right" w:leader="dot" w:pos="8948"/>
            </w:tabs>
            <w:rPr>
              <w:rFonts w:asciiTheme="minorHAnsi" w:eastAsiaTheme="minorEastAsia" w:hAnsiTheme="minorHAnsi" w:cstheme="minorBidi"/>
              <w:b w:val="0"/>
              <w:i w:val="0"/>
              <w:noProof/>
              <w:sz w:val="22"/>
              <w:szCs w:val="22"/>
              <w:lang w:eastAsia="sk-SK"/>
            </w:rPr>
          </w:pPr>
          <w:hyperlink w:anchor="_Toc31786166" w:history="1">
            <w:r w:rsidR="00801790" w:rsidRPr="00FC1290">
              <w:rPr>
                <w:rStyle w:val="Hyperlink"/>
                <w:noProof/>
              </w:rPr>
              <w:t>6</w:t>
            </w:r>
            <w:r w:rsidR="00801790">
              <w:rPr>
                <w:rFonts w:asciiTheme="minorHAnsi" w:eastAsiaTheme="minorEastAsia" w:hAnsiTheme="minorHAnsi" w:cstheme="minorBidi"/>
                <w:b w:val="0"/>
                <w:i w:val="0"/>
                <w:noProof/>
                <w:sz w:val="22"/>
                <w:szCs w:val="22"/>
                <w:lang w:eastAsia="sk-SK"/>
              </w:rPr>
              <w:tab/>
            </w:r>
            <w:r w:rsidR="00801790" w:rsidRPr="00FC1290">
              <w:rPr>
                <w:rStyle w:val="Hyperlink"/>
                <w:noProof/>
              </w:rPr>
              <w:t>Prílohy</w:t>
            </w:r>
            <w:r w:rsidR="00801790">
              <w:rPr>
                <w:noProof/>
                <w:webHidden/>
              </w:rPr>
              <w:tab/>
            </w:r>
            <w:r w:rsidR="00801790">
              <w:rPr>
                <w:noProof/>
                <w:webHidden/>
              </w:rPr>
              <w:fldChar w:fldCharType="begin"/>
            </w:r>
            <w:r w:rsidR="00801790">
              <w:rPr>
                <w:noProof/>
                <w:webHidden/>
              </w:rPr>
              <w:instrText xml:space="preserve"> PAGEREF _Toc31786166 \h </w:instrText>
            </w:r>
            <w:r w:rsidR="00801790">
              <w:rPr>
                <w:noProof/>
                <w:webHidden/>
              </w:rPr>
            </w:r>
            <w:r w:rsidR="00801790">
              <w:rPr>
                <w:noProof/>
                <w:webHidden/>
              </w:rPr>
              <w:fldChar w:fldCharType="separate"/>
            </w:r>
            <w:r w:rsidR="00801790">
              <w:rPr>
                <w:noProof/>
                <w:webHidden/>
              </w:rPr>
              <w:t>9</w:t>
            </w:r>
            <w:r w:rsidR="00801790">
              <w:rPr>
                <w:noProof/>
                <w:webHidden/>
              </w:rPr>
              <w:fldChar w:fldCharType="end"/>
            </w:r>
          </w:hyperlink>
        </w:p>
        <w:p w14:paraId="31E10D4E" w14:textId="0252AE3D" w:rsidR="00801790" w:rsidRDefault="00801790">
          <w:r>
            <w:rPr>
              <w:b/>
              <w:bCs/>
            </w:rPr>
            <w:fldChar w:fldCharType="end"/>
          </w:r>
        </w:p>
      </w:sdtContent>
    </w:sdt>
    <w:p w14:paraId="4E7390C1" w14:textId="77777777" w:rsidR="00525385" w:rsidRPr="00913CAD" w:rsidRDefault="00525385" w:rsidP="00E87E36">
      <w:pPr>
        <w:pStyle w:val="Footer"/>
        <w:tabs>
          <w:tab w:val="left" w:pos="993"/>
        </w:tabs>
        <w:spacing w:line="480" w:lineRule="auto"/>
      </w:pPr>
    </w:p>
    <w:p w14:paraId="42852CCE" w14:textId="77777777" w:rsidR="00525385" w:rsidRPr="00913CAD" w:rsidRDefault="00525385" w:rsidP="00E87E36">
      <w:pPr>
        <w:pStyle w:val="Footer"/>
        <w:tabs>
          <w:tab w:val="left" w:pos="993"/>
        </w:tabs>
        <w:spacing w:line="480" w:lineRule="auto"/>
      </w:pPr>
    </w:p>
    <w:p w14:paraId="0A14BBDF" w14:textId="77777777" w:rsidR="00525385" w:rsidRPr="00913CAD" w:rsidRDefault="00525385" w:rsidP="00E87E36">
      <w:pPr>
        <w:pStyle w:val="Footer"/>
        <w:tabs>
          <w:tab w:val="left" w:pos="993"/>
        </w:tabs>
        <w:spacing w:line="480" w:lineRule="auto"/>
      </w:pPr>
    </w:p>
    <w:p w14:paraId="5878161A" w14:textId="77777777" w:rsidR="00324C40" w:rsidRDefault="00525385" w:rsidP="00E87E36">
      <w:pPr>
        <w:pStyle w:val="Footer"/>
        <w:tabs>
          <w:tab w:val="left" w:pos="993"/>
        </w:tabs>
        <w:spacing w:line="480" w:lineRule="auto"/>
      </w:pPr>
      <w:r w:rsidRPr="00913CAD">
        <w:tab/>
      </w:r>
    </w:p>
    <w:p w14:paraId="11F4D736" w14:textId="77777777" w:rsidR="00324C40" w:rsidRDefault="00324C40">
      <w:pPr>
        <w:spacing w:after="0" w:line="240" w:lineRule="auto"/>
        <w:jc w:val="left"/>
        <w:rPr>
          <w:rFonts w:ascii="Times New Roman" w:hAnsi="Times New Roman"/>
          <w:lang w:val="sk-SK"/>
        </w:rPr>
      </w:pPr>
      <w:r>
        <w:br w:type="page"/>
      </w:r>
    </w:p>
    <w:p w14:paraId="78F0FE71" w14:textId="77777777" w:rsidR="00525385" w:rsidRPr="007D7664" w:rsidRDefault="007D7664" w:rsidP="00FC107E">
      <w:pPr>
        <w:pStyle w:val="Heading1"/>
      </w:pPr>
      <w:bookmarkStart w:id="0" w:name="_Toc31745215"/>
      <w:bookmarkStart w:id="1" w:name="_Toc31786153"/>
      <w:r>
        <w:lastRenderedPageBreak/>
        <w:t xml:space="preserve">Základné </w:t>
      </w:r>
      <w:r w:rsidR="00FC107E">
        <w:t>ú</w:t>
      </w:r>
      <w:r>
        <w:t>daje o spoločnosti</w:t>
      </w:r>
      <w:bookmarkEnd w:id="0"/>
      <w:bookmarkEnd w:id="1"/>
    </w:p>
    <w:p w14:paraId="505E2E5C" w14:textId="77777777" w:rsidR="00324C40" w:rsidRDefault="00094ED9" w:rsidP="00324C40">
      <w:pPr>
        <w:pStyle w:val="List"/>
        <w:spacing w:line="240" w:lineRule="atLeast"/>
        <w:ind w:left="0" w:firstLine="0"/>
        <w:jc w:val="both"/>
      </w:pPr>
      <w:proofErr w:type="spellStart"/>
      <w:r w:rsidRPr="00094ED9">
        <w:t>Ce</w:t>
      </w:r>
      <w:r>
        <w:t>va</w:t>
      </w:r>
      <w:proofErr w:type="spellEnd"/>
      <w:r>
        <w:t xml:space="preserve"> </w:t>
      </w:r>
      <w:proofErr w:type="spellStart"/>
      <w:r>
        <w:t>Animal</w:t>
      </w:r>
      <w:proofErr w:type="spellEnd"/>
      <w:r>
        <w:t xml:space="preserve"> </w:t>
      </w:r>
      <w:proofErr w:type="spellStart"/>
      <w:r>
        <w:t>Health</w:t>
      </w:r>
      <w:proofErr w:type="spellEnd"/>
      <w:r>
        <w:t xml:space="preserve"> je celosvetová zdravotná</w:t>
      </w:r>
      <w:r w:rsidRPr="00094ED9">
        <w:t xml:space="preserve"> spoločnosť, ktorá sa špecializuje na farmaceutické výrobky a vakcíny pre domáce zvieratá, dobytok, ošípané, a hydinu. </w:t>
      </w:r>
      <w:proofErr w:type="spellStart"/>
      <w:r w:rsidRPr="00094ED9">
        <w:t>Ceva</w:t>
      </w:r>
      <w:proofErr w:type="spellEnd"/>
      <w:r w:rsidRPr="00094ED9">
        <w:t xml:space="preserve"> si kladie za cieľ prispieť k ochrane a zlepšeniu životných podmienok zvierat s ich veterinárny</w:t>
      </w:r>
      <w:r w:rsidR="00463BE2">
        <w:t>mi</w:t>
      </w:r>
      <w:r w:rsidRPr="00094ED9">
        <w:t xml:space="preserve"> prípravk</w:t>
      </w:r>
      <w:r w:rsidR="00463BE2">
        <w:t>ami</w:t>
      </w:r>
      <w:r w:rsidRPr="00094ED9">
        <w:t>.</w:t>
      </w:r>
      <w:r w:rsidR="00324C40" w:rsidRPr="00324C40">
        <w:t xml:space="preserve"> </w:t>
      </w:r>
      <w:r w:rsidR="00324C40">
        <w:t>S</w:t>
      </w:r>
      <w:r w:rsidR="00324C40" w:rsidRPr="00913CAD">
        <w:t>poločnosť</w:t>
      </w:r>
      <w:r w:rsidR="00324C40">
        <w:t xml:space="preserve"> </w:t>
      </w:r>
      <w:r w:rsidR="00324C40" w:rsidRPr="00913CAD">
        <w:rPr>
          <w:rStyle w:val="ra"/>
        </w:rPr>
        <w:t>CEVA ANIMAL HEALTH SLOVAKIA, s.r.o.</w:t>
      </w:r>
      <w:r w:rsidR="00324C40" w:rsidRPr="00324C40">
        <w:t xml:space="preserve"> </w:t>
      </w:r>
      <w:r w:rsidR="00324C40" w:rsidRPr="00913CAD">
        <w:t>pôsobí</w:t>
      </w:r>
      <w:r w:rsidR="00324C40" w:rsidRPr="00324C40">
        <w:t xml:space="preserve"> </w:t>
      </w:r>
      <w:r w:rsidR="00324C40">
        <w:t>n</w:t>
      </w:r>
      <w:r w:rsidR="00324C40" w:rsidRPr="00913CAD">
        <w:t>a S</w:t>
      </w:r>
      <w:r w:rsidR="00324C40">
        <w:t>lovensku a v Českej republike.</w:t>
      </w:r>
      <w:r w:rsidR="00324C40" w:rsidRPr="00913CAD">
        <w:t xml:space="preserve"> Sídlo spoločnosti je na Račiansk</w:t>
      </w:r>
      <w:r w:rsidR="00463BE2">
        <w:t xml:space="preserve">a </w:t>
      </w:r>
      <w:r w:rsidR="00324C40" w:rsidRPr="00913CAD">
        <w:t>153,  831 53 Bratislava.</w:t>
      </w:r>
    </w:p>
    <w:p w14:paraId="48255C42" w14:textId="77777777" w:rsidR="00C12AF9" w:rsidRPr="00094ED9" w:rsidRDefault="00C12AF9" w:rsidP="002978A5">
      <w:pPr>
        <w:spacing w:after="0" w:line="240" w:lineRule="atLeast"/>
        <w:rPr>
          <w:lang w:val="sk-SK"/>
        </w:rPr>
      </w:pPr>
    </w:p>
    <w:p w14:paraId="5C512BD6" w14:textId="77777777" w:rsidR="008868A9" w:rsidRDefault="008868A9" w:rsidP="008868A9">
      <w:pPr>
        <w:pStyle w:val="List"/>
        <w:spacing w:line="240" w:lineRule="atLeast"/>
        <w:ind w:left="0" w:firstLine="0"/>
        <w:jc w:val="both"/>
      </w:pPr>
      <w:r w:rsidRPr="008868A9">
        <w:t>Spoločnosť je zapísaná ako spoločnosť s ručením obmedzeným, pod identifikačným číslom 35 685 824, vo vložke č. 10583/B v </w:t>
      </w:r>
      <w:proofErr w:type="spellStart"/>
      <w:r w:rsidRPr="008868A9">
        <w:t>oddieli</w:t>
      </w:r>
      <w:proofErr w:type="spellEnd"/>
      <w:r w:rsidRPr="008868A9">
        <w:t xml:space="preserve"> </w:t>
      </w:r>
      <w:proofErr w:type="spellStart"/>
      <w:r w:rsidRPr="008868A9">
        <w:t>Sro</w:t>
      </w:r>
      <w:proofErr w:type="spellEnd"/>
      <w:r w:rsidRPr="008868A9">
        <w:t xml:space="preserve">, v Obchodnom registri Okresného súdu Bratislava I. Spoločnosť bol založená zakladateľskou listinou vo forme notárskej zápisnice dňa 13. 9. 1995, pod č. N 117/95, </w:t>
      </w:r>
      <w:proofErr w:type="spellStart"/>
      <w:r w:rsidRPr="008868A9">
        <w:t>Nz</w:t>
      </w:r>
      <w:proofErr w:type="spellEnd"/>
      <w:r w:rsidRPr="008868A9">
        <w:t xml:space="preserve"> 117/95 a dodatkom č. 1 z 18. 1. 1996. Zápis do obchodného registra sa uskutočnil 11. marca 1996. </w:t>
      </w:r>
    </w:p>
    <w:p w14:paraId="310BA51B" w14:textId="77777777" w:rsidR="008868A9" w:rsidRDefault="008868A9" w:rsidP="008868A9">
      <w:pPr>
        <w:pStyle w:val="List"/>
        <w:spacing w:line="240" w:lineRule="atLeast"/>
        <w:ind w:left="0" w:firstLine="0"/>
        <w:jc w:val="both"/>
      </w:pPr>
    </w:p>
    <w:p w14:paraId="26C9DA05" w14:textId="77777777" w:rsidR="008868A9" w:rsidRPr="008868A9" w:rsidRDefault="008868A9" w:rsidP="008868A9">
      <w:pPr>
        <w:pStyle w:val="List"/>
        <w:spacing w:line="240" w:lineRule="atLeast"/>
        <w:ind w:left="0" w:firstLine="0"/>
        <w:jc w:val="both"/>
      </w:pPr>
      <w:r w:rsidRPr="008868A9">
        <w:t>Pôvodné obchodné meno „SANOFI ANIMAL HEALTH SLOVAKIA, spoločnosť s ručením obmedzeným“ používala spoločnosť od zápisu do obchodného registra do 30. 3. 2000. Na základe  uznesenia mimoriadneho valného zhromaždenia zo dňa 17.1.2000 sa zmenilo obchodné meno na „CEVA ANIMAL HEALTH SLOVAKIA, s.r.o.“.</w:t>
      </w:r>
    </w:p>
    <w:p w14:paraId="28BDCA29" w14:textId="77777777" w:rsidR="008868A9" w:rsidRDefault="008868A9" w:rsidP="00402A7B">
      <w:pPr>
        <w:pStyle w:val="List"/>
        <w:spacing w:line="240" w:lineRule="atLeast"/>
        <w:ind w:left="0" w:firstLine="0"/>
        <w:jc w:val="both"/>
      </w:pPr>
    </w:p>
    <w:p w14:paraId="1401404B" w14:textId="77777777" w:rsidR="00EA6E46" w:rsidRPr="00305C0F" w:rsidRDefault="00EA6E46" w:rsidP="00402A7B">
      <w:pPr>
        <w:pStyle w:val="List"/>
        <w:spacing w:line="240" w:lineRule="atLeast"/>
        <w:ind w:left="0" w:firstLine="0"/>
        <w:jc w:val="both"/>
      </w:pPr>
      <w:r w:rsidRPr="00402A7B">
        <w:t>V</w:t>
      </w:r>
      <w:r w:rsidR="00324C40">
        <w:t> roku 2019</w:t>
      </w:r>
      <w:r w:rsidRPr="00402A7B">
        <w:t xml:space="preserve"> zodpovedali za vedenie spoločnosti </w:t>
      </w:r>
      <w:r w:rsidR="002978A5" w:rsidRPr="00305C0F">
        <w:t>konate</w:t>
      </w:r>
      <w:r w:rsidR="00324C40">
        <w:t>lia</w:t>
      </w:r>
      <w:r w:rsidR="002978A5" w:rsidRPr="00305C0F">
        <w:t>:</w:t>
      </w:r>
      <w:r w:rsidRPr="00305C0F">
        <w:t> </w:t>
      </w:r>
      <w:r w:rsidR="00305C0F" w:rsidRPr="00305C0F">
        <w:t xml:space="preserve"> </w:t>
      </w:r>
      <w:r w:rsidRPr="00305C0F">
        <w:t xml:space="preserve">Dr. </w:t>
      </w:r>
      <w:proofErr w:type="spellStart"/>
      <w:r w:rsidRPr="00305C0F">
        <w:t>Mihály</w:t>
      </w:r>
      <w:proofErr w:type="spellEnd"/>
      <w:r w:rsidRPr="00305C0F">
        <w:t xml:space="preserve"> </w:t>
      </w:r>
      <w:proofErr w:type="spellStart"/>
      <w:r w:rsidRPr="00305C0F">
        <w:t>Karácsonyi</w:t>
      </w:r>
      <w:proofErr w:type="spellEnd"/>
      <w:r w:rsidR="00305C0F" w:rsidRPr="00305C0F">
        <w:t xml:space="preserve"> (do </w:t>
      </w:r>
      <w:r w:rsidR="006A61D1">
        <w:t>1</w:t>
      </w:r>
      <w:r w:rsidR="00305C0F" w:rsidRPr="00305C0F">
        <w:t>.4.2019)</w:t>
      </w:r>
      <w:r w:rsidR="00324C40">
        <w:t xml:space="preserve"> a</w:t>
      </w:r>
      <w:r w:rsidR="00305C0F" w:rsidRPr="00305C0F">
        <w:t xml:space="preserve"> Dr. </w:t>
      </w:r>
      <w:proofErr w:type="spellStart"/>
      <w:r w:rsidR="00305C0F" w:rsidRPr="00305C0F">
        <w:t>Péter</w:t>
      </w:r>
      <w:proofErr w:type="spellEnd"/>
      <w:r w:rsidR="00305C0F" w:rsidRPr="00305C0F">
        <w:t xml:space="preserve"> Gábor Kozák</w:t>
      </w:r>
      <w:r w:rsidR="00305C0F">
        <w:t xml:space="preserve"> (od 2.4.2019)</w:t>
      </w:r>
      <w:r w:rsidR="00EF4129">
        <w:t>.</w:t>
      </w:r>
    </w:p>
    <w:p w14:paraId="0F0C35F8" w14:textId="77777777" w:rsidR="00324C40" w:rsidRDefault="00324C40" w:rsidP="00402A7B">
      <w:pPr>
        <w:pStyle w:val="List"/>
        <w:spacing w:line="240" w:lineRule="atLeast"/>
        <w:ind w:left="0" w:firstLine="0"/>
        <w:jc w:val="both"/>
      </w:pPr>
    </w:p>
    <w:p w14:paraId="627F31D3" w14:textId="77777777" w:rsidR="00C12AF9" w:rsidRPr="00EA6E46" w:rsidRDefault="00324C40" w:rsidP="00402A7B">
      <w:pPr>
        <w:pStyle w:val="List"/>
        <w:spacing w:line="240" w:lineRule="atLeast"/>
        <w:ind w:left="0" w:firstLine="0"/>
        <w:jc w:val="both"/>
      </w:pPr>
      <w:r w:rsidRPr="00402A7B">
        <w:t>Konanie menom spoločnosti: V mene spoločnosti koná konateľ.</w:t>
      </w:r>
    </w:p>
    <w:p w14:paraId="44A75779" w14:textId="77777777" w:rsidR="00324C40" w:rsidRDefault="00324C40" w:rsidP="00402A7B">
      <w:pPr>
        <w:pStyle w:val="List"/>
        <w:spacing w:line="240" w:lineRule="atLeast"/>
        <w:ind w:left="0" w:firstLine="0"/>
        <w:jc w:val="both"/>
      </w:pPr>
    </w:p>
    <w:p w14:paraId="62D3A568" w14:textId="77777777" w:rsidR="00EA6E46" w:rsidRPr="00402A7B" w:rsidRDefault="00EA6E46" w:rsidP="00402A7B">
      <w:pPr>
        <w:pStyle w:val="List"/>
        <w:spacing w:line="240" w:lineRule="atLeast"/>
        <w:ind w:left="0" w:firstLine="0"/>
        <w:jc w:val="both"/>
      </w:pPr>
      <w:r w:rsidRPr="00402A7B">
        <w:t>Spoloční</w:t>
      </w:r>
      <w:r w:rsidR="00324C40">
        <w:t>k</w:t>
      </w:r>
      <w:r w:rsidRPr="00402A7B">
        <w:t>:</w:t>
      </w:r>
      <w:r w:rsidRPr="00402A7B">
        <w:tab/>
      </w:r>
      <w:r w:rsidRPr="00402A7B">
        <w:tab/>
        <w:t>CEVA SANTE ANIMALE,</w:t>
      </w:r>
      <w:r w:rsidR="00EF4129">
        <w:t xml:space="preserve"> </w:t>
      </w:r>
      <w:r w:rsidRPr="00402A7B">
        <w:t>S.A.</w:t>
      </w:r>
      <w:r w:rsidR="00305C0F">
        <w:t xml:space="preserve"> </w:t>
      </w:r>
    </w:p>
    <w:p w14:paraId="6C7D688F" w14:textId="77777777" w:rsidR="00EA6E46" w:rsidRPr="00402A7B" w:rsidRDefault="00EA6E46" w:rsidP="00402A7B">
      <w:pPr>
        <w:pStyle w:val="List"/>
        <w:spacing w:line="240" w:lineRule="atLeast"/>
        <w:ind w:left="0" w:firstLine="0"/>
        <w:jc w:val="both"/>
      </w:pPr>
      <w:r w:rsidRPr="00402A7B">
        <w:tab/>
      </w:r>
      <w:r w:rsidRPr="00402A7B">
        <w:tab/>
      </w:r>
      <w:r w:rsidRPr="00402A7B">
        <w:tab/>
      </w:r>
    </w:p>
    <w:p w14:paraId="222137BA" w14:textId="77777777" w:rsidR="00935251" w:rsidRDefault="00525385" w:rsidP="00402A7B">
      <w:pPr>
        <w:pStyle w:val="BodyText"/>
      </w:pPr>
      <w:r w:rsidRPr="00913CAD">
        <w:t xml:space="preserve">Spoločnosť </w:t>
      </w:r>
      <w:proofErr w:type="spellStart"/>
      <w:r w:rsidR="00F257A1" w:rsidRPr="00913CAD">
        <w:t>Ceva</w:t>
      </w:r>
      <w:proofErr w:type="spellEnd"/>
      <w:r w:rsidR="00F257A1" w:rsidRPr="00913CAD">
        <w:t xml:space="preserve"> </w:t>
      </w:r>
      <w:proofErr w:type="spellStart"/>
      <w:r w:rsidR="00F257A1" w:rsidRPr="00913CAD">
        <w:t>Sante</w:t>
      </w:r>
      <w:proofErr w:type="spellEnd"/>
      <w:r w:rsidR="00094ED9">
        <w:t xml:space="preserve"> </w:t>
      </w:r>
      <w:proofErr w:type="spellStart"/>
      <w:r w:rsidR="00F257A1" w:rsidRPr="00913CAD">
        <w:t>Animale</w:t>
      </w:r>
      <w:proofErr w:type="spellEnd"/>
      <w:r w:rsidR="00F257A1" w:rsidRPr="00913CAD">
        <w:t xml:space="preserve"> S.A. </w:t>
      </w:r>
      <w:r w:rsidRPr="00913CAD">
        <w:t>je od samotného vzniku účtovnej jednotky jej jediným spoločníkom a 100% vlastníkom. S</w:t>
      </w:r>
      <w:r w:rsidR="00402A7B">
        <w:t>lovenská s</w:t>
      </w:r>
      <w:r w:rsidRPr="00913CAD">
        <w:t xml:space="preserve">poločnosť sa zahŕňa do konsolidovanej účtovnej závierky spoločnosti CEVA SANTE ANIMALE, S.A. Konsolidovanú účtovnú závierku zostavuje spoločnosť CEVA SANTE ANIMALE, S.A., </w:t>
      </w:r>
      <w:proofErr w:type="spellStart"/>
      <w:r w:rsidRPr="00913CAD">
        <w:t>Zone</w:t>
      </w:r>
      <w:proofErr w:type="spellEnd"/>
      <w:r w:rsidR="00094ED9">
        <w:t xml:space="preserve"> </w:t>
      </w:r>
      <w:proofErr w:type="spellStart"/>
      <w:r w:rsidRPr="00913CAD">
        <w:t>Industriellede</w:t>
      </w:r>
      <w:proofErr w:type="spellEnd"/>
      <w:r w:rsidRPr="00913CAD">
        <w:t xml:space="preserve"> la </w:t>
      </w:r>
      <w:proofErr w:type="spellStart"/>
      <w:r w:rsidRPr="00913CAD">
        <w:t>Ballastiere</w:t>
      </w:r>
      <w:proofErr w:type="spellEnd"/>
      <w:r w:rsidRPr="00913CAD">
        <w:t xml:space="preserve">, 335 00 </w:t>
      </w:r>
      <w:proofErr w:type="spellStart"/>
      <w:r w:rsidRPr="00913CAD">
        <w:t>Libourne</w:t>
      </w:r>
      <w:proofErr w:type="spellEnd"/>
      <w:r w:rsidRPr="00913CAD">
        <w:t>, Francúzsko. Tieto konsolidované účtovné závierky je možné získať priamo v sídle uvedenej spoločnosti.</w:t>
      </w:r>
    </w:p>
    <w:p w14:paraId="6F63A51F" w14:textId="77777777" w:rsidR="00324C40" w:rsidRDefault="00324C40" w:rsidP="00402A7B">
      <w:pPr>
        <w:pStyle w:val="BodyText"/>
      </w:pPr>
    </w:p>
    <w:p w14:paraId="5CC28C33" w14:textId="77777777" w:rsidR="00324C40" w:rsidRDefault="00324C40" w:rsidP="00324C40">
      <w:pPr>
        <w:spacing w:after="0" w:line="240" w:lineRule="atLeast"/>
        <w:rPr>
          <w:lang w:val="sk-SK"/>
        </w:rPr>
      </w:pPr>
      <w:r w:rsidRPr="00094ED9">
        <w:rPr>
          <w:lang w:val="sk-SK"/>
        </w:rPr>
        <w:t xml:space="preserve">Skupina </w:t>
      </w:r>
      <w:proofErr w:type="spellStart"/>
      <w:r w:rsidRPr="00094ED9">
        <w:rPr>
          <w:lang w:val="sk-SK"/>
        </w:rPr>
        <w:t>Ceva</w:t>
      </w:r>
      <w:proofErr w:type="spellEnd"/>
      <w:r w:rsidRPr="00094ED9">
        <w:rPr>
          <w:lang w:val="sk-SK"/>
        </w:rPr>
        <w:t xml:space="preserve"> s</w:t>
      </w:r>
      <w:r>
        <w:rPr>
          <w:lang w:val="sk-SK"/>
        </w:rPr>
        <w:t>a môže pochváliť široko uznávanou</w:t>
      </w:r>
      <w:r w:rsidRPr="00094ED9">
        <w:rPr>
          <w:lang w:val="sk-SK"/>
        </w:rPr>
        <w:t xml:space="preserve"> odbornosť</w:t>
      </w:r>
      <w:r>
        <w:rPr>
          <w:lang w:val="sk-SK"/>
        </w:rPr>
        <w:t>ou</w:t>
      </w:r>
      <w:r w:rsidRPr="00094ED9">
        <w:rPr>
          <w:lang w:val="sk-SK"/>
        </w:rPr>
        <w:t xml:space="preserve"> v rade terapeutických oblastí:</w:t>
      </w:r>
    </w:p>
    <w:p w14:paraId="2E8956C5" w14:textId="77777777" w:rsidR="00324C40" w:rsidRDefault="00324C40" w:rsidP="00324C40">
      <w:pPr>
        <w:pStyle w:val="ListParagraph"/>
        <w:numPr>
          <w:ilvl w:val="0"/>
          <w:numId w:val="25"/>
        </w:numPr>
        <w:spacing w:after="0" w:line="240" w:lineRule="atLeast"/>
        <w:ind w:left="0" w:firstLine="0"/>
        <w:rPr>
          <w:lang w:val="sk-SK"/>
        </w:rPr>
      </w:pPr>
      <w:r>
        <w:rPr>
          <w:lang w:val="sk-SK"/>
        </w:rPr>
        <w:t>d</w:t>
      </w:r>
      <w:r w:rsidRPr="00094ED9">
        <w:rPr>
          <w:lang w:val="sk-SK"/>
        </w:rPr>
        <w:t>omáce zvier</w:t>
      </w:r>
      <w:r>
        <w:rPr>
          <w:lang w:val="sk-SK"/>
        </w:rPr>
        <w:t>at</w:t>
      </w:r>
      <w:r w:rsidRPr="00094ED9">
        <w:rPr>
          <w:lang w:val="sk-SK"/>
        </w:rPr>
        <w:t>á:</w:t>
      </w:r>
      <w:r>
        <w:rPr>
          <w:lang w:val="sk-SK"/>
        </w:rPr>
        <w:tab/>
      </w:r>
      <w:r w:rsidRPr="00094ED9">
        <w:rPr>
          <w:lang w:val="sk-SK"/>
        </w:rPr>
        <w:t>k</w:t>
      </w:r>
      <w:r>
        <w:rPr>
          <w:lang w:val="sk-SK"/>
        </w:rPr>
        <w:t>ardiológia, správanie, lokomócia, dermatológia</w:t>
      </w:r>
    </w:p>
    <w:p w14:paraId="65D2A007" w14:textId="77777777" w:rsidR="00324C40" w:rsidRDefault="00324C40" w:rsidP="00324C40">
      <w:pPr>
        <w:pStyle w:val="ListParagraph"/>
        <w:numPr>
          <w:ilvl w:val="0"/>
          <w:numId w:val="25"/>
        </w:numPr>
        <w:spacing w:after="0" w:line="240" w:lineRule="atLeast"/>
        <w:ind w:left="0" w:firstLine="0"/>
        <w:rPr>
          <w:lang w:val="sk-SK"/>
        </w:rPr>
      </w:pPr>
      <w:r>
        <w:rPr>
          <w:lang w:val="sk-SK"/>
        </w:rPr>
        <w:t>h</w:t>
      </w:r>
      <w:r w:rsidRPr="00094ED9">
        <w:rPr>
          <w:lang w:val="sk-SK"/>
        </w:rPr>
        <w:t xml:space="preserve">ydina: </w:t>
      </w:r>
      <w:r>
        <w:rPr>
          <w:lang w:val="sk-SK"/>
        </w:rPr>
        <w:tab/>
      </w:r>
      <w:r>
        <w:rPr>
          <w:lang w:val="sk-SK"/>
        </w:rPr>
        <w:tab/>
      </w:r>
      <w:r w:rsidRPr="00094ED9">
        <w:rPr>
          <w:lang w:val="sk-SK"/>
        </w:rPr>
        <w:t>vakcíny, vakcináci</w:t>
      </w:r>
      <w:r>
        <w:rPr>
          <w:lang w:val="sk-SK"/>
        </w:rPr>
        <w:t>e</w:t>
      </w:r>
      <w:r w:rsidRPr="00094ED9">
        <w:rPr>
          <w:lang w:val="sk-SK"/>
        </w:rPr>
        <w:t xml:space="preserve"> zariadeni</w:t>
      </w:r>
      <w:r>
        <w:rPr>
          <w:lang w:val="sk-SK"/>
        </w:rPr>
        <w:t xml:space="preserve">a, </w:t>
      </w:r>
      <w:proofErr w:type="spellStart"/>
      <w:r>
        <w:rPr>
          <w:lang w:val="sk-SK"/>
        </w:rPr>
        <w:t>farmaceutiká</w:t>
      </w:r>
      <w:proofErr w:type="spellEnd"/>
      <w:r>
        <w:rPr>
          <w:lang w:val="sk-SK"/>
        </w:rPr>
        <w:t>, dezinfekcia</w:t>
      </w:r>
    </w:p>
    <w:p w14:paraId="5C520BED" w14:textId="77777777" w:rsidR="00324C40" w:rsidRDefault="00324C40" w:rsidP="00324C40">
      <w:pPr>
        <w:pStyle w:val="ListParagraph"/>
        <w:numPr>
          <w:ilvl w:val="0"/>
          <w:numId w:val="25"/>
        </w:numPr>
        <w:spacing w:after="0" w:line="240" w:lineRule="atLeast"/>
        <w:ind w:left="0" w:firstLine="0"/>
        <w:rPr>
          <w:lang w:val="sk-SK"/>
        </w:rPr>
      </w:pPr>
      <w:r>
        <w:rPr>
          <w:lang w:val="sk-SK"/>
        </w:rPr>
        <w:t>p</w:t>
      </w:r>
      <w:r w:rsidRPr="00094ED9">
        <w:rPr>
          <w:lang w:val="sk-SK"/>
        </w:rPr>
        <w:t xml:space="preserve">režúvavce: </w:t>
      </w:r>
      <w:r>
        <w:rPr>
          <w:lang w:val="sk-SK"/>
        </w:rPr>
        <w:tab/>
      </w:r>
      <w:r>
        <w:rPr>
          <w:lang w:val="sk-SK"/>
        </w:rPr>
        <w:tab/>
      </w:r>
      <w:r w:rsidRPr="00094ED9">
        <w:rPr>
          <w:lang w:val="sk-SK"/>
        </w:rPr>
        <w:t>antibiotická liečba, riadenie reprodukcie, vakcíny</w:t>
      </w:r>
    </w:p>
    <w:p w14:paraId="52A065B4" w14:textId="77777777" w:rsidR="00324C40" w:rsidRPr="003740ED" w:rsidRDefault="00324C40" w:rsidP="00324C40">
      <w:pPr>
        <w:pStyle w:val="ListParagraph"/>
        <w:numPr>
          <w:ilvl w:val="0"/>
          <w:numId w:val="25"/>
        </w:numPr>
        <w:spacing w:after="0" w:line="240" w:lineRule="atLeast"/>
        <w:ind w:left="0" w:firstLine="0"/>
        <w:rPr>
          <w:lang w:val="sk-SK"/>
        </w:rPr>
      </w:pPr>
      <w:r>
        <w:rPr>
          <w:lang w:val="sk-SK"/>
        </w:rPr>
        <w:t>o</w:t>
      </w:r>
      <w:r w:rsidRPr="00094ED9">
        <w:rPr>
          <w:lang w:val="sk-SK"/>
        </w:rPr>
        <w:t xml:space="preserve">šípané: </w:t>
      </w:r>
      <w:r>
        <w:rPr>
          <w:lang w:val="sk-SK"/>
        </w:rPr>
        <w:tab/>
      </w:r>
      <w:r>
        <w:rPr>
          <w:lang w:val="sk-SK"/>
        </w:rPr>
        <w:tab/>
      </w:r>
      <w:r w:rsidRPr="00094ED9">
        <w:rPr>
          <w:lang w:val="sk-SK"/>
        </w:rPr>
        <w:t>antibiotická liečba, kontrola reprodukcie, vakcíny</w:t>
      </w:r>
    </w:p>
    <w:p w14:paraId="6E6A85BA" w14:textId="77777777" w:rsidR="00361EE8" w:rsidRDefault="00361EE8" w:rsidP="002978A5">
      <w:pPr>
        <w:pStyle w:val="BodyText"/>
        <w:jc w:val="left"/>
      </w:pPr>
    </w:p>
    <w:p w14:paraId="07991A86" w14:textId="77777777" w:rsidR="00525385" w:rsidRPr="00181F01" w:rsidRDefault="009F0332" w:rsidP="00181F01">
      <w:pPr>
        <w:pStyle w:val="Heading2"/>
        <w:tabs>
          <w:tab w:val="clear" w:pos="757"/>
        </w:tabs>
        <w:spacing w:after="60"/>
        <w:ind w:left="850" w:right="1469" w:hanging="737"/>
        <w:rPr>
          <w:bCs/>
          <w:i/>
          <w:iCs/>
          <w:u w:val="none"/>
        </w:rPr>
      </w:pPr>
      <w:bookmarkStart w:id="2" w:name="_Toc31745216"/>
      <w:bookmarkStart w:id="3" w:name="_Toc31786154"/>
      <w:r w:rsidRPr="00181F01">
        <w:rPr>
          <w:bCs/>
          <w:i/>
          <w:iCs/>
          <w:u w:val="none"/>
        </w:rPr>
        <w:t>Zameranie spoločnosti</w:t>
      </w:r>
      <w:bookmarkEnd w:id="2"/>
      <w:bookmarkEnd w:id="3"/>
    </w:p>
    <w:p w14:paraId="179B342A" w14:textId="77777777" w:rsidR="002978A5" w:rsidRDefault="00094ED9" w:rsidP="00181F01">
      <w:pPr>
        <w:pStyle w:val="NormalWeb"/>
        <w:spacing w:before="0" w:beforeAutospacing="0" w:after="0" w:afterAutospacing="0"/>
        <w:jc w:val="both"/>
      </w:pPr>
      <w:r w:rsidRPr="00913CAD">
        <w:t>Od roku 1993</w:t>
      </w:r>
      <w:r>
        <w:t xml:space="preserve"> je Spoločnosť zameraná </w:t>
      </w:r>
      <w:r w:rsidRPr="00913CAD">
        <w:t xml:space="preserve"> </w:t>
      </w:r>
      <w:r>
        <w:t xml:space="preserve">na </w:t>
      </w:r>
      <w:r w:rsidRPr="00913CAD">
        <w:t>distribúciu</w:t>
      </w:r>
      <w:r>
        <w:t xml:space="preserve"> </w:t>
      </w:r>
      <w:r w:rsidRPr="00913CAD">
        <w:t>veterinárnych</w:t>
      </w:r>
      <w:r>
        <w:t xml:space="preserve"> </w:t>
      </w:r>
      <w:r w:rsidRPr="00913CAD">
        <w:t>prípravkov a</w:t>
      </w:r>
      <w:r w:rsidR="007A250F">
        <w:t> </w:t>
      </w:r>
      <w:r w:rsidRPr="00913CAD">
        <w:t>liečiv</w:t>
      </w:r>
      <w:r w:rsidR="007A250F">
        <w:t xml:space="preserve"> (liekov, krmí</w:t>
      </w:r>
      <w:r w:rsidR="007A250F" w:rsidRPr="00913CAD">
        <w:t>v a doplnkov)</w:t>
      </w:r>
      <w:r w:rsidRPr="00913CAD">
        <w:t xml:space="preserve"> na Slovensk</w:t>
      </w:r>
      <w:r w:rsidR="007A250F">
        <w:t>u a v</w:t>
      </w:r>
      <w:r w:rsidRPr="00913CAD">
        <w:t xml:space="preserve"> Českej republik</w:t>
      </w:r>
      <w:r w:rsidR="007A250F">
        <w:t>e</w:t>
      </w:r>
      <w:r w:rsidRPr="00913CAD">
        <w:t xml:space="preserve"> od výrobcov z Francúzska, Maďarska, Talianska a Španielska.</w:t>
      </w:r>
      <w:r w:rsidR="007A250F">
        <w:t xml:space="preserve"> </w:t>
      </w:r>
      <w:r w:rsidR="00EF4129" w:rsidRPr="009B5510">
        <w:t>CEVA ANIMAL HEALTH SLOVAKIA, s.r.o.</w:t>
      </w:r>
      <w:r w:rsidR="002978A5">
        <w:t xml:space="preserve"> j</w:t>
      </w:r>
      <w:r w:rsidR="009F0332" w:rsidRPr="00913CAD">
        <w:t xml:space="preserve">e dcérskou spoločnosťou </w:t>
      </w:r>
      <w:proofErr w:type="spellStart"/>
      <w:r w:rsidR="009F0332" w:rsidRPr="00913CAD">
        <w:t>C</w:t>
      </w:r>
      <w:r w:rsidR="001052B4" w:rsidRPr="00913CAD">
        <w:t>eva</w:t>
      </w:r>
      <w:proofErr w:type="spellEnd"/>
      <w:r w:rsidR="007A250F">
        <w:t xml:space="preserve"> </w:t>
      </w:r>
      <w:proofErr w:type="spellStart"/>
      <w:r w:rsidR="009F0332" w:rsidRPr="00913CAD">
        <w:t>Santé</w:t>
      </w:r>
      <w:proofErr w:type="spellEnd"/>
      <w:r w:rsidR="007A250F">
        <w:t xml:space="preserve"> </w:t>
      </w:r>
      <w:proofErr w:type="spellStart"/>
      <w:r w:rsidR="002978A5">
        <w:t>Animale</w:t>
      </w:r>
      <w:proofErr w:type="spellEnd"/>
      <w:r w:rsidR="002978A5">
        <w:t xml:space="preserve"> so sídlom vo Francúzku.</w:t>
      </w:r>
      <w:r w:rsidR="002978A5" w:rsidRPr="002978A5">
        <w:t xml:space="preserve"> V priebehu </w:t>
      </w:r>
      <w:r w:rsidR="002978A5">
        <w:t>posledných rokov patrí</w:t>
      </w:r>
      <w:r w:rsidR="002978A5" w:rsidRPr="002978A5">
        <w:t xml:space="preserve"> medzi najrýchlejšie rastúce veterinárne farmaceutick</w:t>
      </w:r>
      <w:r w:rsidR="002978A5">
        <w:t>é spoločnosti</w:t>
      </w:r>
      <w:r w:rsidR="002978A5" w:rsidRPr="002978A5">
        <w:t>.</w:t>
      </w:r>
    </w:p>
    <w:p w14:paraId="382CEC8D" w14:textId="77777777" w:rsidR="002978A5" w:rsidRPr="002978A5" w:rsidRDefault="0041363F" w:rsidP="002978A5">
      <w:pPr>
        <w:pStyle w:val="NormalWeb"/>
        <w:jc w:val="both"/>
      </w:pPr>
      <w:proofErr w:type="spellStart"/>
      <w:r>
        <w:t>Ceva</w:t>
      </w:r>
      <w:proofErr w:type="spellEnd"/>
      <w:r w:rsidR="002978A5">
        <w:t xml:space="preserve"> </w:t>
      </w:r>
      <w:r w:rsidR="002978A5" w:rsidRPr="002978A5">
        <w:t xml:space="preserve">podporuje a prispieva do viacerých </w:t>
      </w:r>
      <w:proofErr w:type="spellStart"/>
      <w:r w:rsidR="002978A5" w:rsidRPr="002978A5">
        <w:t>welfare</w:t>
      </w:r>
      <w:proofErr w:type="spellEnd"/>
      <w:r w:rsidR="002978A5" w:rsidRPr="002978A5">
        <w:t xml:space="preserve"> a sociálnych programov vo svet</w:t>
      </w:r>
      <w:r w:rsidR="002978A5">
        <w:t>e. P</w:t>
      </w:r>
      <w:r w:rsidR="002978A5" w:rsidRPr="002978A5">
        <w:t>ráca v tejto oblasti začína výskumom, vývojom, výrobou a dodávaním</w:t>
      </w:r>
      <w:r w:rsidR="002978A5">
        <w:t xml:space="preserve">. </w:t>
      </w:r>
      <w:r w:rsidR="002978A5" w:rsidRPr="002978A5">
        <w:t xml:space="preserve">SOS program </w:t>
      </w:r>
      <w:r w:rsidR="002978A5">
        <w:t xml:space="preserve">CEVA </w:t>
      </w:r>
      <w:r w:rsidR="002978A5" w:rsidRPr="002978A5">
        <w:t>(</w:t>
      </w:r>
      <w:proofErr w:type="spellStart"/>
      <w:r w:rsidR="002978A5" w:rsidRPr="002978A5">
        <w:t>Stamp</w:t>
      </w:r>
      <w:proofErr w:type="spellEnd"/>
      <w:r w:rsidR="002978A5" w:rsidRPr="002978A5">
        <w:t xml:space="preserve"> </w:t>
      </w:r>
      <w:proofErr w:type="spellStart"/>
      <w:r w:rsidR="002978A5" w:rsidRPr="002978A5">
        <w:t>Out</w:t>
      </w:r>
      <w:proofErr w:type="spellEnd"/>
      <w:r w:rsidR="002978A5" w:rsidRPr="002978A5">
        <w:t xml:space="preserve"> </w:t>
      </w:r>
      <w:proofErr w:type="spellStart"/>
      <w:r w:rsidR="002978A5" w:rsidRPr="002978A5">
        <w:t>Sleeping</w:t>
      </w:r>
      <w:proofErr w:type="spellEnd"/>
      <w:r w:rsidR="002978A5" w:rsidRPr="002978A5">
        <w:t xml:space="preserve"> </w:t>
      </w:r>
      <w:proofErr w:type="spellStart"/>
      <w:r w:rsidR="002978A5" w:rsidRPr="002978A5">
        <w:t>sickness</w:t>
      </w:r>
      <w:proofErr w:type="spellEnd"/>
      <w:r w:rsidR="002978A5" w:rsidRPr="002978A5">
        <w:t xml:space="preserve"> – potlačenie spavej nemoci) v Ugande je toho dobrým </w:t>
      </w:r>
      <w:r w:rsidR="002978A5" w:rsidRPr="002978A5">
        <w:lastRenderedPageBreak/>
        <w:t>príkladom. Vo Veľkej Británii podpo</w:t>
      </w:r>
      <w:r w:rsidR="002978A5">
        <w:t>ruje</w:t>
      </w:r>
      <w:r w:rsidR="002978A5" w:rsidRPr="002978A5">
        <w:t xml:space="preserve"> prostredníctvom </w:t>
      </w:r>
      <w:proofErr w:type="spellStart"/>
      <w:r w:rsidR="002978A5" w:rsidRPr="002978A5">
        <w:t>Adaptil</w:t>
      </w:r>
      <w:proofErr w:type="spellEnd"/>
      <w:r w:rsidR="002978A5" w:rsidRPr="002978A5">
        <w:t xml:space="preserve"> obojkov najväčšiu charitatívnu organizáciu.</w:t>
      </w:r>
    </w:p>
    <w:p w14:paraId="2E7BA707" w14:textId="77777777" w:rsidR="002978A5" w:rsidRDefault="002978A5" w:rsidP="002978A5">
      <w:pPr>
        <w:pStyle w:val="NormalWeb"/>
        <w:jc w:val="both"/>
      </w:pPr>
      <w:proofErr w:type="spellStart"/>
      <w:r w:rsidRPr="002978A5">
        <w:t>Ceva</w:t>
      </w:r>
      <w:proofErr w:type="spellEnd"/>
      <w:r w:rsidRPr="002978A5">
        <w:t xml:space="preserve"> úspešne kombinuje </w:t>
      </w:r>
      <w:proofErr w:type="spellStart"/>
      <w:r w:rsidRPr="002978A5">
        <w:t>profi</w:t>
      </w:r>
      <w:r>
        <w:t>tabilitu</w:t>
      </w:r>
      <w:proofErr w:type="spellEnd"/>
      <w:r>
        <w:t xml:space="preserve"> s dlhodobým rastom. Je prítomná</w:t>
      </w:r>
      <w:r w:rsidRPr="002978A5">
        <w:t xml:space="preserve"> na celom svete prostredníctvom </w:t>
      </w:r>
      <w:r w:rsidR="0041363F">
        <w:t xml:space="preserve">svojich </w:t>
      </w:r>
      <w:r w:rsidRPr="002978A5">
        <w:t xml:space="preserve">dcérskych spoločností, výskumných centier, výrobných závodov a spolupracujúcich firiem v Európe, Severnej Amerike a v Afrike, Strednom východe, Ázii, </w:t>
      </w:r>
      <w:proofErr w:type="spellStart"/>
      <w:r w:rsidRPr="002978A5">
        <w:t>Pacifiku</w:t>
      </w:r>
      <w:proofErr w:type="spellEnd"/>
      <w:r w:rsidRPr="002978A5">
        <w:t xml:space="preserve"> i južnej Amerike.</w:t>
      </w:r>
    </w:p>
    <w:p w14:paraId="58C38E29" w14:textId="77777777" w:rsidR="002978A5" w:rsidRPr="002978A5" w:rsidRDefault="002978A5" w:rsidP="002978A5">
      <w:pPr>
        <w:pStyle w:val="NormalWeb"/>
        <w:jc w:val="both"/>
      </w:pPr>
      <w:r>
        <w:t xml:space="preserve">Výsledkom </w:t>
      </w:r>
      <w:r w:rsidRPr="002978A5">
        <w:t xml:space="preserve"> snahy</w:t>
      </w:r>
      <w:r>
        <w:t xml:space="preserve"> spoločnosti</w:t>
      </w:r>
      <w:r w:rsidRPr="002978A5">
        <w:t xml:space="preserve"> je vybudovanie mnohých výskumných a vývojových centier (R&amp;D) zameraných na farmaceutické preparáty v </w:t>
      </w:r>
      <w:proofErr w:type="spellStart"/>
      <w:r w:rsidRPr="002978A5">
        <w:t>Libourne</w:t>
      </w:r>
      <w:proofErr w:type="spellEnd"/>
      <w:r w:rsidRPr="002978A5">
        <w:t xml:space="preserve"> (Francúzsko), Kansas City (USA), </w:t>
      </w:r>
      <w:proofErr w:type="spellStart"/>
      <w:r w:rsidRPr="002978A5">
        <w:t>Paulínia</w:t>
      </w:r>
      <w:proofErr w:type="spellEnd"/>
      <w:r w:rsidRPr="002978A5">
        <w:t xml:space="preserve"> (Brazília) a v </w:t>
      </w:r>
      <w:proofErr w:type="spellStart"/>
      <w:r w:rsidRPr="002978A5">
        <w:t>Cavriago</w:t>
      </w:r>
      <w:proofErr w:type="spellEnd"/>
      <w:r w:rsidRPr="002978A5">
        <w:t xml:space="preserve"> (Taliansko). Naše R&amp;D s hlavným zameraním na vakcíny (</w:t>
      </w:r>
      <w:proofErr w:type="spellStart"/>
      <w:r w:rsidRPr="002978A5">
        <w:t>biologicals</w:t>
      </w:r>
      <w:proofErr w:type="spellEnd"/>
      <w:r w:rsidRPr="002978A5">
        <w:t xml:space="preserve">) sú lokalizované v Kansas City (USA), </w:t>
      </w:r>
      <w:proofErr w:type="spellStart"/>
      <w:r w:rsidRPr="002978A5">
        <w:t>Cuernavaca</w:t>
      </w:r>
      <w:proofErr w:type="spellEnd"/>
      <w:r w:rsidRPr="002978A5">
        <w:t xml:space="preserve"> (Mexiko), </w:t>
      </w:r>
      <w:proofErr w:type="spellStart"/>
      <w:r w:rsidRPr="002978A5">
        <w:t>Campinas</w:t>
      </w:r>
      <w:proofErr w:type="spellEnd"/>
      <w:r w:rsidRPr="002978A5">
        <w:t xml:space="preserve"> (Brazílii), Budapešti (Maďarsko) a v </w:t>
      </w:r>
      <w:r w:rsidR="00305C0F" w:rsidRPr="002978A5">
        <w:t>Tokiu</w:t>
      </w:r>
      <w:r w:rsidRPr="002978A5">
        <w:t xml:space="preserve"> (Japonsko).</w:t>
      </w:r>
    </w:p>
    <w:p w14:paraId="613193D5" w14:textId="77777777" w:rsidR="002978A5" w:rsidRPr="002978A5" w:rsidRDefault="002978A5" w:rsidP="00305C0F">
      <w:pPr>
        <w:pStyle w:val="NormalWeb"/>
        <w:jc w:val="both"/>
      </w:pPr>
      <w:r w:rsidRPr="002978A5">
        <w:t>Inov</w:t>
      </w:r>
      <w:r>
        <w:t xml:space="preserve">ácie patria medzi jednu z </w:t>
      </w:r>
      <w:r w:rsidRPr="002978A5">
        <w:t xml:space="preserve"> najväčších hodnôt, pričom </w:t>
      </w:r>
      <w:r>
        <w:t xml:space="preserve">spoločnosť </w:t>
      </w:r>
      <w:r w:rsidRPr="002978A5">
        <w:t>k</w:t>
      </w:r>
      <w:r>
        <w:t>ladie</w:t>
      </w:r>
      <w:r w:rsidRPr="002978A5">
        <w:t xml:space="preserve"> veľký dôraz na </w:t>
      </w:r>
      <w:r>
        <w:t>posúvanie vedeckých hraníc. Jej</w:t>
      </w:r>
      <w:r w:rsidRPr="002978A5">
        <w:t xml:space="preserve"> výskumné tímy sú lokalizované po celom svete, pretože hľadanie talentovaných vedcov nepozná hraníc.</w:t>
      </w:r>
    </w:p>
    <w:p w14:paraId="46014385" w14:textId="77777777" w:rsidR="00525385" w:rsidRDefault="00525385" w:rsidP="00181F01">
      <w:pPr>
        <w:pStyle w:val="Heading2"/>
        <w:tabs>
          <w:tab w:val="clear" w:pos="757"/>
        </w:tabs>
        <w:spacing w:after="60"/>
        <w:ind w:left="850" w:right="1469" w:hanging="737"/>
        <w:rPr>
          <w:bCs/>
          <w:i/>
          <w:iCs/>
          <w:u w:val="none"/>
        </w:rPr>
      </w:pPr>
      <w:bookmarkStart w:id="4" w:name="_Toc31745217"/>
      <w:bookmarkStart w:id="5" w:name="_Toc31786155"/>
      <w:r w:rsidRPr="00913CAD">
        <w:rPr>
          <w:bCs/>
          <w:i/>
          <w:iCs/>
          <w:u w:val="none"/>
        </w:rPr>
        <w:t>Predmet činnosti</w:t>
      </w:r>
      <w:bookmarkEnd w:id="4"/>
      <w:bookmarkEnd w:id="5"/>
    </w:p>
    <w:p w14:paraId="398829CC" w14:textId="77777777" w:rsidR="00525385" w:rsidRPr="00913CAD" w:rsidRDefault="00525385" w:rsidP="00402A7B">
      <w:pPr>
        <w:pStyle w:val="BodyText2"/>
        <w:spacing w:after="0" w:line="240" w:lineRule="auto"/>
      </w:pPr>
      <w:r w:rsidRPr="00913CAD">
        <w:t>Podľa posledného výpisu z obchodného registra je</w:t>
      </w:r>
      <w:r w:rsidR="00EF4958" w:rsidRPr="00913CAD">
        <w:t xml:space="preserve"> predmetom činnosti spoločnosti</w:t>
      </w:r>
      <w:r w:rsidRPr="00913CAD">
        <w:t>:</w:t>
      </w:r>
    </w:p>
    <w:p w14:paraId="37B840D7" w14:textId="77777777" w:rsidR="00525385" w:rsidRPr="00913CAD" w:rsidRDefault="00525385" w:rsidP="00402A7B">
      <w:pPr>
        <w:numPr>
          <w:ilvl w:val="0"/>
          <w:numId w:val="18"/>
        </w:numPr>
        <w:tabs>
          <w:tab w:val="clear" w:pos="360"/>
        </w:tabs>
        <w:spacing w:after="0" w:line="240" w:lineRule="auto"/>
        <w:ind w:left="284" w:hanging="284"/>
        <w:rPr>
          <w:rFonts w:ascii="Times New Roman" w:hAnsi="Times New Roman"/>
          <w:lang w:val="sk-SK"/>
        </w:rPr>
      </w:pPr>
      <w:r w:rsidRPr="00913CAD">
        <w:rPr>
          <w:rFonts w:ascii="Times New Roman" w:hAnsi="Times New Roman"/>
          <w:lang w:val="sk-SK"/>
        </w:rPr>
        <w:t>výkon veterinárnej služby spočívajúcej v zásobovaní veterinárnym liečivami a prípravkami registrovaným a povolenými v SR,</w:t>
      </w:r>
    </w:p>
    <w:p w14:paraId="329C47C1" w14:textId="77777777" w:rsidR="00525385" w:rsidRPr="00913CAD" w:rsidRDefault="00525385" w:rsidP="00402A7B">
      <w:pPr>
        <w:numPr>
          <w:ilvl w:val="0"/>
          <w:numId w:val="18"/>
        </w:numPr>
        <w:spacing w:after="0" w:line="240" w:lineRule="auto"/>
        <w:ind w:left="284" w:hanging="284"/>
        <w:rPr>
          <w:rFonts w:ascii="Times New Roman" w:hAnsi="Times New Roman"/>
          <w:lang w:val="sk-SK"/>
        </w:rPr>
      </w:pPr>
      <w:r w:rsidRPr="00913CAD">
        <w:rPr>
          <w:rFonts w:ascii="Times New Roman" w:hAnsi="Times New Roman"/>
          <w:lang w:val="sk-SK"/>
        </w:rPr>
        <w:t>sprostredkovanie nákupu a predaja tovarov a výkonu služieb,</w:t>
      </w:r>
    </w:p>
    <w:p w14:paraId="3079942D" w14:textId="77777777" w:rsidR="00525385" w:rsidRPr="00913CAD" w:rsidRDefault="00525385" w:rsidP="00402A7B">
      <w:pPr>
        <w:numPr>
          <w:ilvl w:val="0"/>
          <w:numId w:val="18"/>
        </w:numPr>
        <w:spacing w:after="0" w:line="240" w:lineRule="auto"/>
        <w:ind w:left="284" w:hanging="284"/>
        <w:rPr>
          <w:rFonts w:ascii="Times New Roman" w:hAnsi="Times New Roman"/>
          <w:lang w:val="sk-SK"/>
        </w:rPr>
      </w:pPr>
      <w:r w:rsidRPr="00913CAD">
        <w:rPr>
          <w:rFonts w:ascii="Times New Roman" w:hAnsi="Times New Roman"/>
          <w:lang w:val="sk-SK"/>
        </w:rPr>
        <w:t>predaj krmív a </w:t>
      </w:r>
      <w:r w:rsidR="00AE5922" w:rsidRPr="00913CAD">
        <w:rPr>
          <w:rFonts w:ascii="Times New Roman" w:hAnsi="Times New Roman"/>
          <w:lang w:val="sk-SK"/>
        </w:rPr>
        <w:t>kŕmnych</w:t>
      </w:r>
      <w:r w:rsidRPr="00913CAD">
        <w:rPr>
          <w:rFonts w:ascii="Times New Roman" w:hAnsi="Times New Roman"/>
          <w:lang w:val="sk-SK"/>
        </w:rPr>
        <w:t xml:space="preserve"> zmesí,</w:t>
      </w:r>
    </w:p>
    <w:p w14:paraId="43364CC0" w14:textId="77777777" w:rsidR="00525385" w:rsidRPr="00913CAD" w:rsidRDefault="00525385" w:rsidP="00402A7B">
      <w:pPr>
        <w:numPr>
          <w:ilvl w:val="0"/>
          <w:numId w:val="18"/>
        </w:numPr>
        <w:spacing w:after="0" w:line="240" w:lineRule="auto"/>
        <w:ind w:left="284" w:hanging="284"/>
        <w:rPr>
          <w:rFonts w:ascii="Times New Roman" w:hAnsi="Times New Roman"/>
          <w:lang w:val="sk-SK"/>
        </w:rPr>
      </w:pPr>
      <w:r w:rsidRPr="00913CAD">
        <w:rPr>
          <w:rFonts w:ascii="Times New Roman" w:hAnsi="Times New Roman"/>
          <w:lang w:val="sk-SK"/>
        </w:rPr>
        <w:t>sprostredkovateľská činnosť v rozsahu voľnej živnosti,</w:t>
      </w:r>
    </w:p>
    <w:p w14:paraId="152B49C1" w14:textId="77777777" w:rsidR="00525385" w:rsidRPr="00913CAD" w:rsidRDefault="00525385" w:rsidP="00402A7B">
      <w:pPr>
        <w:numPr>
          <w:ilvl w:val="0"/>
          <w:numId w:val="18"/>
        </w:numPr>
        <w:tabs>
          <w:tab w:val="clear" w:pos="360"/>
        </w:tabs>
        <w:spacing w:after="0" w:line="240" w:lineRule="auto"/>
        <w:ind w:left="284" w:hanging="284"/>
        <w:rPr>
          <w:rFonts w:ascii="Times New Roman" w:hAnsi="Times New Roman"/>
          <w:lang w:val="sk-SK"/>
        </w:rPr>
      </w:pPr>
      <w:r w:rsidRPr="00913CAD">
        <w:rPr>
          <w:rFonts w:ascii="Times New Roman" w:hAnsi="Times New Roman"/>
          <w:lang w:val="sk-SK"/>
        </w:rPr>
        <w:t>kúpa tovaru za účelom jeho predaja iným prevádzkovateľom živnosti (veľkoobchod),</w:t>
      </w:r>
    </w:p>
    <w:p w14:paraId="38B92916" w14:textId="77777777" w:rsidR="00525385" w:rsidRPr="00913CAD" w:rsidRDefault="00525385" w:rsidP="00402A7B">
      <w:pPr>
        <w:numPr>
          <w:ilvl w:val="0"/>
          <w:numId w:val="18"/>
        </w:numPr>
        <w:spacing w:after="0" w:line="240" w:lineRule="auto"/>
        <w:ind w:left="284" w:hanging="284"/>
        <w:rPr>
          <w:rFonts w:ascii="Times New Roman" w:hAnsi="Times New Roman"/>
          <w:lang w:val="sk-SK"/>
        </w:rPr>
      </w:pPr>
      <w:r w:rsidRPr="00913CAD">
        <w:rPr>
          <w:rFonts w:ascii="Times New Roman" w:hAnsi="Times New Roman"/>
          <w:lang w:val="sk-SK"/>
        </w:rPr>
        <w:t>kúpa tovaru za účelom jeho predaja konečnému spotrebiteľovi (maloobchod),</w:t>
      </w:r>
    </w:p>
    <w:p w14:paraId="3269FEC5" w14:textId="77777777" w:rsidR="00525385" w:rsidRPr="00913CAD" w:rsidRDefault="00525385" w:rsidP="00402A7B">
      <w:pPr>
        <w:numPr>
          <w:ilvl w:val="0"/>
          <w:numId w:val="18"/>
        </w:numPr>
        <w:spacing w:after="0" w:line="240" w:lineRule="auto"/>
        <w:ind w:left="284" w:hanging="284"/>
        <w:rPr>
          <w:rFonts w:ascii="Times New Roman" w:hAnsi="Times New Roman"/>
          <w:lang w:val="sk-SK"/>
        </w:rPr>
      </w:pPr>
      <w:r w:rsidRPr="00913CAD">
        <w:rPr>
          <w:rFonts w:ascii="Times New Roman" w:hAnsi="Times New Roman"/>
          <w:lang w:val="sk-SK"/>
        </w:rPr>
        <w:t>sprostredkovateľská činnosť v oblasti obchodu, výroby a služieb,</w:t>
      </w:r>
    </w:p>
    <w:p w14:paraId="275F93E0" w14:textId="77777777" w:rsidR="00525385" w:rsidRDefault="00525385" w:rsidP="00402A7B">
      <w:pPr>
        <w:numPr>
          <w:ilvl w:val="0"/>
          <w:numId w:val="18"/>
        </w:numPr>
        <w:spacing w:after="0" w:line="240" w:lineRule="auto"/>
        <w:ind w:left="284" w:hanging="284"/>
        <w:rPr>
          <w:rFonts w:ascii="Times New Roman" w:hAnsi="Times New Roman"/>
          <w:lang w:val="sk-SK"/>
        </w:rPr>
      </w:pPr>
      <w:r w:rsidRPr="00913CAD">
        <w:rPr>
          <w:rFonts w:ascii="Times New Roman" w:hAnsi="Times New Roman"/>
          <w:lang w:val="sk-SK"/>
        </w:rPr>
        <w:t>podnikateľské poradenstvo v rozsahu voľnej živnosti.</w:t>
      </w:r>
    </w:p>
    <w:p w14:paraId="18B8B6B8" w14:textId="77777777" w:rsidR="000246F5" w:rsidRPr="00364322" w:rsidRDefault="00386A5E" w:rsidP="00364322">
      <w:pPr>
        <w:numPr>
          <w:ilvl w:val="0"/>
          <w:numId w:val="18"/>
        </w:numPr>
        <w:spacing w:after="120" w:line="240" w:lineRule="auto"/>
        <w:ind w:left="284" w:hanging="284"/>
        <w:jc w:val="left"/>
        <w:rPr>
          <w:szCs w:val="18"/>
        </w:rPr>
      </w:pPr>
      <w:r w:rsidRPr="00305C0F">
        <w:rPr>
          <w:rFonts w:ascii="Times New Roman" w:hAnsi="Times New Roman"/>
          <w:lang w:val="sk-SK"/>
        </w:rPr>
        <w:t xml:space="preserve">prenájom hnuteľných vecí  </w:t>
      </w:r>
    </w:p>
    <w:p w14:paraId="0146691E" w14:textId="77777777" w:rsidR="00525385" w:rsidRDefault="00525385" w:rsidP="00181F01">
      <w:pPr>
        <w:pStyle w:val="Heading2"/>
        <w:tabs>
          <w:tab w:val="clear" w:pos="757"/>
        </w:tabs>
        <w:spacing w:after="60"/>
        <w:ind w:left="850" w:right="1469" w:hanging="737"/>
        <w:rPr>
          <w:i/>
          <w:u w:val="none"/>
        </w:rPr>
      </w:pPr>
      <w:bookmarkStart w:id="6" w:name="_Toc31745218"/>
      <w:bookmarkStart w:id="7" w:name="_Toc31786156"/>
      <w:r w:rsidRPr="00181F01">
        <w:rPr>
          <w:bCs/>
          <w:i/>
          <w:iCs/>
          <w:u w:val="none"/>
        </w:rPr>
        <w:t>Vlastné</w:t>
      </w:r>
      <w:r w:rsidRPr="00913CAD">
        <w:rPr>
          <w:i/>
          <w:u w:val="none"/>
        </w:rPr>
        <w:t xml:space="preserve">  imanie</w:t>
      </w:r>
      <w:bookmarkEnd w:id="6"/>
      <w:bookmarkEnd w:id="7"/>
    </w:p>
    <w:p w14:paraId="053B6730" w14:textId="77777777" w:rsidR="002B59BC" w:rsidRDefault="00525385" w:rsidP="00402A7B">
      <w:pPr>
        <w:pStyle w:val="BodyText"/>
      </w:pPr>
      <w:r w:rsidRPr="00913CAD">
        <w:t xml:space="preserve">Základné imanie spoločnosti činí </w:t>
      </w:r>
      <w:r w:rsidR="000259BE" w:rsidRPr="00913CAD">
        <w:t xml:space="preserve">40 tis. </w:t>
      </w:r>
      <w:r w:rsidRPr="00913CAD">
        <w:t xml:space="preserve">€ </w:t>
      </w:r>
      <w:r w:rsidR="000259BE" w:rsidRPr="00913CAD">
        <w:t xml:space="preserve">a je tvorené vkladom jediného spoločníka </w:t>
      </w:r>
      <w:r w:rsidRPr="00913CAD">
        <w:t>CEVA SANTE ANIMALE,S.A.</w:t>
      </w:r>
      <w:r w:rsidR="000259BE" w:rsidRPr="00913CAD">
        <w:t>.</w:t>
      </w:r>
      <w:r w:rsidR="006C7207">
        <w:t xml:space="preserve"> </w:t>
      </w:r>
      <w:r w:rsidRPr="00913CAD">
        <w:t>Základné imanie bolo splatené.</w:t>
      </w:r>
      <w:r w:rsidR="006B503D">
        <w:t xml:space="preserve"> </w:t>
      </w:r>
      <w:r w:rsidRPr="00913CAD">
        <w:t>Zlože</w:t>
      </w:r>
      <w:r w:rsidR="000259BE" w:rsidRPr="00913CAD">
        <w:t>nie vlastného imania v tis. € je</w:t>
      </w:r>
      <w:r w:rsidRPr="00913CAD">
        <w:t xml:space="preserve"> nasledovné:</w:t>
      </w:r>
    </w:p>
    <w:tbl>
      <w:tblPr>
        <w:tblW w:w="8634" w:type="dxa"/>
        <w:tblInd w:w="392" w:type="dxa"/>
        <w:tblLook w:val="04A0" w:firstRow="1" w:lastRow="0" w:firstColumn="1" w:lastColumn="0" w:noHBand="0" w:noVBand="1"/>
      </w:tblPr>
      <w:tblGrid>
        <w:gridCol w:w="2835"/>
        <w:gridCol w:w="1418"/>
        <w:gridCol w:w="1559"/>
        <w:gridCol w:w="1329"/>
        <w:gridCol w:w="1493"/>
      </w:tblGrid>
      <w:tr w:rsidR="00361EE8" w:rsidRPr="00AE2CEB" w14:paraId="0EA5E008" w14:textId="77777777" w:rsidTr="00D90397">
        <w:trPr>
          <w:trHeight w:val="241"/>
        </w:trPr>
        <w:tc>
          <w:tcPr>
            <w:tcW w:w="2835" w:type="dxa"/>
            <w:tcBorders>
              <w:top w:val="nil"/>
              <w:left w:val="nil"/>
              <w:bottom w:val="nil"/>
              <w:right w:val="nil"/>
            </w:tcBorders>
            <w:shd w:val="clear" w:color="auto" w:fill="auto"/>
            <w:noWrap/>
            <w:vAlign w:val="bottom"/>
            <w:hideMark/>
          </w:tcPr>
          <w:p w14:paraId="52F25442" w14:textId="77777777" w:rsidR="00361EE8" w:rsidRPr="00AE2CEB" w:rsidRDefault="00361EE8" w:rsidP="00FD314F">
            <w:pPr>
              <w:spacing w:after="0" w:line="240" w:lineRule="auto"/>
              <w:rPr>
                <w:rFonts w:ascii="Times New Roman" w:hAnsi="Times New Roman"/>
                <w:b/>
                <w:sz w:val="22"/>
                <w:szCs w:val="22"/>
                <w:lang w:eastAsia="en-GB"/>
              </w:rPr>
            </w:pPr>
          </w:p>
        </w:tc>
        <w:tc>
          <w:tcPr>
            <w:tcW w:w="1418" w:type="dxa"/>
            <w:tcBorders>
              <w:top w:val="nil"/>
              <w:left w:val="nil"/>
              <w:bottom w:val="nil"/>
              <w:right w:val="nil"/>
            </w:tcBorders>
            <w:shd w:val="clear" w:color="auto" w:fill="auto"/>
            <w:noWrap/>
            <w:vAlign w:val="bottom"/>
            <w:hideMark/>
          </w:tcPr>
          <w:p w14:paraId="359759AD" w14:textId="77777777" w:rsidR="00361EE8" w:rsidRPr="00AE2CEB" w:rsidRDefault="00324C40" w:rsidP="00386A5E">
            <w:pPr>
              <w:spacing w:after="0" w:line="240" w:lineRule="auto"/>
              <w:jc w:val="right"/>
              <w:rPr>
                <w:rFonts w:ascii="Times New Roman" w:hAnsi="Times New Roman"/>
                <w:b/>
                <w:sz w:val="22"/>
                <w:szCs w:val="22"/>
                <w:lang w:eastAsia="en-GB"/>
              </w:rPr>
            </w:pPr>
            <w:r>
              <w:rPr>
                <w:rFonts w:ascii="Times New Roman" w:hAnsi="Times New Roman"/>
                <w:b/>
                <w:sz w:val="22"/>
                <w:szCs w:val="22"/>
                <w:lang w:eastAsia="en-GB"/>
              </w:rPr>
              <w:t>k</w:t>
            </w:r>
            <w:r w:rsidR="006C7207">
              <w:rPr>
                <w:rFonts w:ascii="Times New Roman" w:hAnsi="Times New Roman"/>
                <w:b/>
                <w:sz w:val="22"/>
                <w:szCs w:val="22"/>
                <w:lang w:eastAsia="en-GB"/>
              </w:rPr>
              <w:t xml:space="preserve"> </w:t>
            </w:r>
            <w:r w:rsidR="00361EE8">
              <w:rPr>
                <w:rFonts w:ascii="Times New Roman" w:hAnsi="Times New Roman"/>
                <w:b/>
                <w:sz w:val="22"/>
                <w:szCs w:val="22"/>
                <w:lang w:eastAsia="en-GB"/>
              </w:rPr>
              <w:t>1.1.201</w:t>
            </w:r>
            <w:r w:rsidR="006C7207">
              <w:rPr>
                <w:rFonts w:ascii="Times New Roman" w:hAnsi="Times New Roman"/>
                <w:b/>
                <w:sz w:val="22"/>
                <w:szCs w:val="22"/>
                <w:lang w:eastAsia="en-GB"/>
              </w:rPr>
              <w:t>9</w:t>
            </w:r>
          </w:p>
        </w:tc>
        <w:tc>
          <w:tcPr>
            <w:tcW w:w="1559" w:type="dxa"/>
            <w:tcBorders>
              <w:top w:val="nil"/>
              <w:left w:val="nil"/>
              <w:bottom w:val="nil"/>
              <w:right w:val="nil"/>
            </w:tcBorders>
            <w:shd w:val="clear" w:color="auto" w:fill="auto"/>
            <w:noWrap/>
            <w:vAlign w:val="bottom"/>
            <w:hideMark/>
          </w:tcPr>
          <w:p w14:paraId="0A581971" w14:textId="77777777" w:rsidR="00361EE8" w:rsidRPr="00AE2CEB" w:rsidRDefault="00361EE8" w:rsidP="00FD314F">
            <w:pPr>
              <w:spacing w:after="0" w:line="240" w:lineRule="auto"/>
              <w:jc w:val="right"/>
              <w:rPr>
                <w:rFonts w:ascii="Times New Roman" w:hAnsi="Times New Roman"/>
                <w:b/>
                <w:sz w:val="22"/>
                <w:szCs w:val="22"/>
                <w:lang w:eastAsia="en-GB"/>
              </w:rPr>
            </w:pPr>
            <w:r>
              <w:rPr>
                <w:rFonts w:ascii="Times New Roman" w:hAnsi="Times New Roman"/>
                <w:b/>
                <w:sz w:val="22"/>
                <w:szCs w:val="22"/>
                <w:lang w:eastAsia="en-GB"/>
              </w:rPr>
              <w:t>Zmeny počas</w:t>
            </w:r>
          </w:p>
        </w:tc>
        <w:tc>
          <w:tcPr>
            <w:tcW w:w="1329" w:type="dxa"/>
            <w:tcBorders>
              <w:top w:val="nil"/>
              <w:left w:val="nil"/>
              <w:bottom w:val="nil"/>
              <w:right w:val="nil"/>
            </w:tcBorders>
            <w:shd w:val="clear" w:color="auto" w:fill="auto"/>
            <w:vAlign w:val="bottom"/>
            <w:hideMark/>
          </w:tcPr>
          <w:p w14:paraId="70D4C47D" w14:textId="77777777" w:rsidR="00361EE8" w:rsidRPr="00361EE8" w:rsidRDefault="00361EE8" w:rsidP="00FD314F">
            <w:pPr>
              <w:spacing w:after="0" w:line="240" w:lineRule="auto"/>
              <w:jc w:val="right"/>
              <w:rPr>
                <w:rFonts w:ascii="Times New Roman" w:hAnsi="Times New Roman"/>
                <w:b/>
                <w:sz w:val="22"/>
                <w:szCs w:val="22"/>
                <w:lang w:val="sk-SK" w:eastAsia="en-GB"/>
              </w:rPr>
            </w:pPr>
            <w:r>
              <w:rPr>
                <w:rFonts w:ascii="Times New Roman" w:hAnsi="Times New Roman"/>
                <w:b/>
                <w:sz w:val="22"/>
                <w:szCs w:val="22"/>
                <w:lang w:eastAsia="en-GB"/>
              </w:rPr>
              <w:t>Zisk</w:t>
            </w:r>
          </w:p>
        </w:tc>
        <w:tc>
          <w:tcPr>
            <w:tcW w:w="1493" w:type="dxa"/>
            <w:tcBorders>
              <w:top w:val="nil"/>
              <w:left w:val="nil"/>
              <w:bottom w:val="nil"/>
              <w:right w:val="nil"/>
            </w:tcBorders>
            <w:shd w:val="clear" w:color="auto" w:fill="auto"/>
            <w:noWrap/>
            <w:vAlign w:val="bottom"/>
            <w:hideMark/>
          </w:tcPr>
          <w:p w14:paraId="2D82D158" w14:textId="77777777" w:rsidR="00361EE8" w:rsidRPr="00AE2CEB" w:rsidRDefault="00361EE8" w:rsidP="00FD314F">
            <w:pPr>
              <w:spacing w:after="0" w:line="240" w:lineRule="auto"/>
              <w:jc w:val="right"/>
              <w:rPr>
                <w:rFonts w:ascii="Times New Roman" w:hAnsi="Times New Roman"/>
                <w:b/>
                <w:sz w:val="22"/>
                <w:szCs w:val="22"/>
                <w:lang w:eastAsia="en-GB"/>
              </w:rPr>
            </w:pPr>
            <w:r>
              <w:rPr>
                <w:rFonts w:ascii="Times New Roman" w:hAnsi="Times New Roman"/>
                <w:b/>
                <w:sz w:val="22"/>
                <w:szCs w:val="22"/>
                <w:lang w:eastAsia="en-GB"/>
              </w:rPr>
              <w:t>k 31.12.201</w:t>
            </w:r>
            <w:r w:rsidR="006C7207">
              <w:rPr>
                <w:rFonts w:ascii="Times New Roman" w:hAnsi="Times New Roman"/>
                <w:b/>
                <w:sz w:val="22"/>
                <w:szCs w:val="22"/>
                <w:lang w:eastAsia="en-GB"/>
              </w:rPr>
              <w:t>9</w:t>
            </w:r>
          </w:p>
        </w:tc>
      </w:tr>
      <w:tr w:rsidR="00361EE8" w:rsidRPr="00AE2CEB" w14:paraId="777A0360" w14:textId="77777777" w:rsidTr="00386A5E">
        <w:trPr>
          <w:trHeight w:val="66"/>
        </w:trPr>
        <w:tc>
          <w:tcPr>
            <w:tcW w:w="2835" w:type="dxa"/>
            <w:tcBorders>
              <w:top w:val="nil"/>
              <w:left w:val="nil"/>
              <w:bottom w:val="nil"/>
              <w:right w:val="nil"/>
            </w:tcBorders>
            <w:shd w:val="clear" w:color="auto" w:fill="auto"/>
            <w:vAlign w:val="bottom"/>
            <w:hideMark/>
          </w:tcPr>
          <w:p w14:paraId="0C905C31" w14:textId="77777777" w:rsidR="00361EE8" w:rsidRPr="00AE2CEB" w:rsidRDefault="00361EE8" w:rsidP="00FD314F">
            <w:pPr>
              <w:spacing w:after="0" w:line="240" w:lineRule="auto"/>
              <w:rPr>
                <w:rFonts w:ascii="Times New Roman" w:hAnsi="Times New Roman"/>
                <w:sz w:val="22"/>
                <w:szCs w:val="22"/>
                <w:lang w:eastAsia="en-GB"/>
              </w:rPr>
            </w:pPr>
          </w:p>
        </w:tc>
        <w:tc>
          <w:tcPr>
            <w:tcW w:w="1418" w:type="dxa"/>
            <w:tcBorders>
              <w:top w:val="nil"/>
              <w:left w:val="nil"/>
              <w:bottom w:val="nil"/>
              <w:right w:val="nil"/>
            </w:tcBorders>
            <w:shd w:val="clear" w:color="auto" w:fill="auto"/>
            <w:vAlign w:val="bottom"/>
            <w:hideMark/>
          </w:tcPr>
          <w:p w14:paraId="192D69A4" w14:textId="77777777" w:rsidR="00361EE8" w:rsidRPr="00AE2CEB" w:rsidRDefault="00361EE8" w:rsidP="00FD314F">
            <w:pPr>
              <w:spacing w:after="0" w:line="240" w:lineRule="auto"/>
              <w:rPr>
                <w:rFonts w:ascii="Times New Roman" w:hAnsi="Times New Roman"/>
                <w:sz w:val="22"/>
                <w:szCs w:val="22"/>
                <w:lang w:eastAsia="en-GB"/>
              </w:rPr>
            </w:pPr>
          </w:p>
        </w:tc>
        <w:tc>
          <w:tcPr>
            <w:tcW w:w="1559" w:type="dxa"/>
            <w:tcBorders>
              <w:top w:val="nil"/>
              <w:left w:val="nil"/>
              <w:bottom w:val="nil"/>
              <w:right w:val="nil"/>
            </w:tcBorders>
            <w:shd w:val="clear" w:color="auto" w:fill="auto"/>
            <w:noWrap/>
            <w:vAlign w:val="bottom"/>
            <w:hideMark/>
          </w:tcPr>
          <w:p w14:paraId="7E3A8800" w14:textId="77777777" w:rsidR="00361EE8" w:rsidRPr="00AE2CEB" w:rsidRDefault="006C7207" w:rsidP="006C7207">
            <w:pPr>
              <w:spacing w:after="0" w:line="240" w:lineRule="auto"/>
              <w:jc w:val="right"/>
              <w:rPr>
                <w:rFonts w:ascii="Times New Roman" w:hAnsi="Times New Roman"/>
                <w:sz w:val="22"/>
                <w:szCs w:val="22"/>
                <w:lang w:eastAsia="en-GB"/>
              </w:rPr>
            </w:pPr>
            <w:r w:rsidRPr="00AE2CEB">
              <w:rPr>
                <w:rFonts w:ascii="Times New Roman" w:hAnsi="Times New Roman"/>
                <w:b/>
                <w:sz w:val="22"/>
                <w:szCs w:val="22"/>
                <w:lang w:eastAsia="en-GB"/>
              </w:rPr>
              <w:t>roka</w:t>
            </w:r>
          </w:p>
        </w:tc>
        <w:tc>
          <w:tcPr>
            <w:tcW w:w="1329" w:type="dxa"/>
            <w:tcBorders>
              <w:top w:val="nil"/>
              <w:left w:val="nil"/>
              <w:bottom w:val="nil"/>
              <w:right w:val="nil"/>
            </w:tcBorders>
            <w:shd w:val="clear" w:color="auto" w:fill="auto"/>
            <w:noWrap/>
            <w:vAlign w:val="bottom"/>
            <w:hideMark/>
          </w:tcPr>
          <w:p w14:paraId="26805685" w14:textId="77777777" w:rsidR="00361EE8" w:rsidRPr="00AE2CEB" w:rsidRDefault="006C7207" w:rsidP="006C7207">
            <w:pPr>
              <w:spacing w:after="0" w:line="240" w:lineRule="auto"/>
              <w:jc w:val="right"/>
              <w:rPr>
                <w:rFonts w:ascii="Times New Roman" w:hAnsi="Times New Roman"/>
                <w:sz w:val="22"/>
                <w:szCs w:val="22"/>
                <w:lang w:eastAsia="en-GB"/>
              </w:rPr>
            </w:pPr>
            <w:r w:rsidRPr="00AE2CEB">
              <w:rPr>
                <w:rFonts w:ascii="Times New Roman" w:hAnsi="Times New Roman"/>
                <w:b/>
                <w:sz w:val="22"/>
                <w:szCs w:val="22"/>
                <w:lang w:eastAsia="en-GB"/>
              </w:rPr>
              <w:t>bežný rok</w:t>
            </w:r>
          </w:p>
        </w:tc>
        <w:tc>
          <w:tcPr>
            <w:tcW w:w="1493" w:type="dxa"/>
            <w:tcBorders>
              <w:top w:val="nil"/>
              <w:left w:val="nil"/>
              <w:bottom w:val="nil"/>
              <w:right w:val="nil"/>
            </w:tcBorders>
            <w:shd w:val="clear" w:color="auto" w:fill="auto"/>
            <w:noWrap/>
            <w:vAlign w:val="bottom"/>
            <w:hideMark/>
          </w:tcPr>
          <w:p w14:paraId="24840329" w14:textId="77777777" w:rsidR="00361EE8" w:rsidRPr="00AE2CEB" w:rsidRDefault="00361EE8" w:rsidP="00FD314F">
            <w:pPr>
              <w:spacing w:after="0" w:line="240" w:lineRule="auto"/>
              <w:rPr>
                <w:rFonts w:ascii="Times New Roman" w:hAnsi="Times New Roman"/>
                <w:sz w:val="22"/>
                <w:szCs w:val="22"/>
                <w:lang w:eastAsia="en-GB"/>
              </w:rPr>
            </w:pPr>
          </w:p>
        </w:tc>
      </w:tr>
      <w:tr w:rsidR="006C7207" w:rsidRPr="00AE2CEB" w14:paraId="5ED8D921" w14:textId="77777777" w:rsidTr="00386A5E">
        <w:trPr>
          <w:trHeight w:val="255"/>
        </w:trPr>
        <w:tc>
          <w:tcPr>
            <w:tcW w:w="2835" w:type="dxa"/>
            <w:tcBorders>
              <w:top w:val="nil"/>
              <w:left w:val="nil"/>
              <w:bottom w:val="nil"/>
              <w:right w:val="nil"/>
            </w:tcBorders>
            <w:shd w:val="clear" w:color="auto" w:fill="auto"/>
            <w:vAlign w:val="bottom"/>
            <w:hideMark/>
          </w:tcPr>
          <w:p w14:paraId="1EE05EA8" w14:textId="77777777" w:rsidR="006C7207" w:rsidRPr="00AE2CEB" w:rsidRDefault="006C7207" w:rsidP="006C7207">
            <w:pPr>
              <w:spacing w:after="0" w:line="240" w:lineRule="auto"/>
              <w:rPr>
                <w:rFonts w:ascii="Times New Roman" w:hAnsi="Times New Roman"/>
                <w:sz w:val="22"/>
                <w:szCs w:val="22"/>
                <w:lang w:eastAsia="en-GB"/>
              </w:rPr>
            </w:pPr>
            <w:r w:rsidRPr="00AE2CEB">
              <w:rPr>
                <w:rFonts w:ascii="Times New Roman" w:hAnsi="Times New Roman"/>
                <w:sz w:val="22"/>
                <w:szCs w:val="22"/>
                <w:lang w:eastAsia="en-GB"/>
              </w:rPr>
              <w:t>Základné imanie</w:t>
            </w:r>
          </w:p>
        </w:tc>
        <w:tc>
          <w:tcPr>
            <w:tcW w:w="1418" w:type="dxa"/>
            <w:tcBorders>
              <w:top w:val="nil"/>
              <w:left w:val="nil"/>
              <w:bottom w:val="nil"/>
              <w:right w:val="nil"/>
            </w:tcBorders>
            <w:shd w:val="clear" w:color="auto" w:fill="auto"/>
            <w:vAlign w:val="bottom"/>
            <w:hideMark/>
          </w:tcPr>
          <w:p w14:paraId="209C1259" w14:textId="77777777" w:rsidR="006C7207" w:rsidRPr="00AE2CEB" w:rsidRDefault="006C7207"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40</w:t>
            </w:r>
          </w:p>
        </w:tc>
        <w:tc>
          <w:tcPr>
            <w:tcW w:w="1559" w:type="dxa"/>
            <w:tcBorders>
              <w:top w:val="nil"/>
              <w:left w:val="nil"/>
              <w:bottom w:val="nil"/>
              <w:right w:val="nil"/>
            </w:tcBorders>
            <w:shd w:val="clear" w:color="auto" w:fill="auto"/>
            <w:noWrap/>
            <w:vAlign w:val="bottom"/>
            <w:hideMark/>
          </w:tcPr>
          <w:p w14:paraId="1E78A678" w14:textId="77777777" w:rsidR="006C7207" w:rsidRPr="00AE2CEB" w:rsidRDefault="006C7207" w:rsidP="006C7207">
            <w:pPr>
              <w:spacing w:after="0" w:line="240" w:lineRule="auto"/>
              <w:rPr>
                <w:rFonts w:ascii="Times New Roman" w:hAnsi="Times New Roman"/>
                <w:sz w:val="22"/>
                <w:szCs w:val="22"/>
                <w:lang w:eastAsia="en-GB"/>
              </w:rPr>
            </w:pPr>
          </w:p>
        </w:tc>
        <w:tc>
          <w:tcPr>
            <w:tcW w:w="1329" w:type="dxa"/>
            <w:tcBorders>
              <w:top w:val="nil"/>
              <w:left w:val="nil"/>
              <w:bottom w:val="nil"/>
              <w:right w:val="nil"/>
            </w:tcBorders>
            <w:shd w:val="clear" w:color="auto" w:fill="auto"/>
            <w:noWrap/>
            <w:vAlign w:val="bottom"/>
            <w:hideMark/>
          </w:tcPr>
          <w:p w14:paraId="1596FDAC" w14:textId="77777777" w:rsidR="006C7207" w:rsidRPr="00AE2CEB" w:rsidRDefault="006C7207" w:rsidP="006C7207">
            <w:pPr>
              <w:spacing w:after="0" w:line="240" w:lineRule="auto"/>
              <w:rPr>
                <w:rFonts w:ascii="Times New Roman" w:hAnsi="Times New Roman"/>
                <w:sz w:val="22"/>
                <w:szCs w:val="22"/>
                <w:lang w:eastAsia="en-GB"/>
              </w:rPr>
            </w:pPr>
          </w:p>
        </w:tc>
        <w:tc>
          <w:tcPr>
            <w:tcW w:w="1493" w:type="dxa"/>
            <w:tcBorders>
              <w:top w:val="nil"/>
              <w:left w:val="nil"/>
              <w:bottom w:val="nil"/>
              <w:right w:val="nil"/>
            </w:tcBorders>
            <w:shd w:val="clear" w:color="auto" w:fill="auto"/>
            <w:noWrap/>
            <w:vAlign w:val="bottom"/>
            <w:hideMark/>
          </w:tcPr>
          <w:p w14:paraId="5C8E6C2D" w14:textId="77777777" w:rsidR="006C7207" w:rsidRPr="00AE2CEB" w:rsidRDefault="006C7207"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40</w:t>
            </w:r>
          </w:p>
        </w:tc>
      </w:tr>
      <w:tr w:rsidR="006C7207" w:rsidRPr="00AE2CEB" w14:paraId="53B04B20" w14:textId="77777777" w:rsidTr="00386A5E">
        <w:trPr>
          <w:trHeight w:val="255"/>
        </w:trPr>
        <w:tc>
          <w:tcPr>
            <w:tcW w:w="2835" w:type="dxa"/>
            <w:tcBorders>
              <w:top w:val="nil"/>
              <w:left w:val="nil"/>
              <w:bottom w:val="nil"/>
              <w:right w:val="nil"/>
            </w:tcBorders>
            <w:shd w:val="clear" w:color="auto" w:fill="auto"/>
            <w:noWrap/>
            <w:vAlign w:val="bottom"/>
            <w:hideMark/>
          </w:tcPr>
          <w:p w14:paraId="400EBE93" w14:textId="77777777" w:rsidR="006C7207" w:rsidRPr="00AE2CEB" w:rsidRDefault="006C7207" w:rsidP="006C7207">
            <w:pPr>
              <w:spacing w:after="0" w:line="240" w:lineRule="auto"/>
              <w:rPr>
                <w:rFonts w:ascii="Times New Roman" w:hAnsi="Times New Roman"/>
                <w:sz w:val="22"/>
                <w:szCs w:val="22"/>
                <w:lang w:eastAsia="en-GB"/>
              </w:rPr>
            </w:pPr>
            <w:r w:rsidRPr="00AE2CEB">
              <w:rPr>
                <w:rFonts w:ascii="Times New Roman" w:hAnsi="Times New Roman"/>
                <w:sz w:val="22"/>
                <w:szCs w:val="22"/>
                <w:lang w:eastAsia="en-GB"/>
              </w:rPr>
              <w:t xml:space="preserve">Ostatné kap. </w:t>
            </w:r>
            <w:r>
              <w:rPr>
                <w:rFonts w:ascii="Times New Roman" w:hAnsi="Times New Roman"/>
                <w:sz w:val="22"/>
                <w:szCs w:val="22"/>
                <w:lang w:eastAsia="en-GB"/>
              </w:rPr>
              <w:t>f</w:t>
            </w:r>
            <w:r w:rsidRPr="00AE2CEB">
              <w:rPr>
                <w:rFonts w:ascii="Times New Roman" w:hAnsi="Times New Roman"/>
                <w:sz w:val="22"/>
                <w:szCs w:val="22"/>
                <w:lang w:eastAsia="en-GB"/>
              </w:rPr>
              <w:t>ondy</w:t>
            </w:r>
          </w:p>
        </w:tc>
        <w:tc>
          <w:tcPr>
            <w:tcW w:w="1418" w:type="dxa"/>
            <w:tcBorders>
              <w:top w:val="nil"/>
              <w:left w:val="nil"/>
              <w:bottom w:val="nil"/>
              <w:right w:val="nil"/>
            </w:tcBorders>
            <w:shd w:val="clear" w:color="auto" w:fill="auto"/>
            <w:noWrap/>
            <w:vAlign w:val="bottom"/>
            <w:hideMark/>
          </w:tcPr>
          <w:p w14:paraId="10B1E359" w14:textId="77777777" w:rsidR="006C7207" w:rsidRPr="00AE2CEB" w:rsidRDefault="006C7207" w:rsidP="006C7207">
            <w:pPr>
              <w:spacing w:after="0" w:line="240" w:lineRule="auto"/>
              <w:jc w:val="right"/>
              <w:rPr>
                <w:rFonts w:ascii="Times New Roman" w:hAnsi="Times New Roman"/>
                <w:sz w:val="22"/>
                <w:szCs w:val="22"/>
                <w:lang w:eastAsia="en-GB"/>
              </w:rPr>
            </w:pPr>
            <w:r w:rsidRPr="00AE2CEB">
              <w:rPr>
                <w:rFonts w:ascii="Times New Roman" w:hAnsi="Times New Roman"/>
                <w:sz w:val="22"/>
                <w:szCs w:val="22"/>
                <w:lang w:eastAsia="en-GB"/>
              </w:rPr>
              <w:t xml:space="preserve">44 </w:t>
            </w:r>
          </w:p>
        </w:tc>
        <w:tc>
          <w:tcPr>
            <w:tcW w:w="1559" w:type="dxa"/>
            <w:tcBorders>
              <w:top w:val="nil"/>
              <w:left w:val="nil"/>
              <w:bottom w:val="nil"/>
              <w:right w:val="nil"/>
            </w:tcBorders>
            <w:shd w:val="clear" w:color="auto" w:fill="auto"/>
            <w:noWrap/>
            <w:vAlign w:val="bottom"/>
            <w:hideMark/>
          </w:tcPr>
          <w:p w14:paraId="136B8DEC" w14:textId="77777777" w:rsidR="006C7207" w:rsidRPr="00AE2CEB" w:rsidRDefault="006C7207" w:rsidP="006C7207">
            <w:pPr>
              <w:spacing w:after="0" w:line="240" w:lineRule="auto"/>
              <w:rPr>
                <w:rFonts w:ascii="Times New Roman" w:hAnsi="Times New Roman"/>
                <w:sz w:val="22"/>
                <w:szCs w:val="22"/>
                <w:lang w:eastAsia="en-GB"/>
              </w:rPr>
            </w:pPr>
          </w:p>
        </w:tc>
        <w:tc>
          <w:tcPr>
            <w:tcW w:w="1329" w:type="dxa"/>
            <w:tcBorders>
              <w:top w:val="nil"/>
              <w:left w:val="nil"/>
              <w:bottom w:val="nil"/>
              <w:right w:val="nil"/>
            </w:tcBorders>
            <w:shd w:val="clear" w:color="auto" w:fill="auto"/>
            <w:noWrap/>
            <w:vAlign w:val="bottom"/>
            <w:hideMark/>
          </w:tcPr>
          <w:p w14:paraId="2030603E" w14:textId="77777777" w:rsidR="006C7207" w:rsidRPr="00AE2CEB" w:rsidRDefault="006C7207" w:rsidP="006C7207">
            <w:pPr>
              <w:spacing w:after="0" w:line="240" w:lineRule="auto"/>
              <w:rPr>
                <w:rFonts w:ascii="Times New Roman" w:hAnsi="Times New Roman"/>
                <w:sz w:val="22"/>
                <w:szCs w:val="22"/>
                <w:lang w:eastAsia="en-GB"/>
              </w:rPr>
            </w:pPr>
          </w:p>
        </w:tc>
        <w:tc>
          <w:tcPr>
            <w:tcW w:w="1493" w:type="dxa"/>
            <w:tcBorders>
              <w:top w:val="nil"/>
              <w:left w:val="nil"/>
              <w:bottom w:val="nil"/>
              <w:right w:val="nil"/>
            </w:tcBorders>
            <w:shd w:val="clear" w:color="auto" w:fill="auto"/>
            <w:noWrap/>
            <w:vAlign w:val="bottom"/>
            <w:hideMark/>
          </w:tcPr>
          <w:p w14:paraId="7AE8E544" w14:textId="77777777" w:rsidR="006C7207" w:rsidRPr="00AE2CEB" w:rsidRDefault="006C7207" w:rsidP="006C7207">
            <w:pPr>
              <w:spacing w:after="0" w:line="240" w:lineRule="auto"/>
              <w:jc w:val="right"/>
              <w:rPr>
                <w:rFonts w:ascii="Times New Roman" w:hAnsi="Times New Roman"/>
                <w:sz w:val="22"/>
                <w:szCs w:val="22"/>
                <w:lang w:eastAsia="en-GB"/>
              </w:rPr>
            </w:pPr>
            <w:r w:rsidRPr="00AE2CEB">
              <w:rPr>
                <w:rFonts w:ascii="Times New Roman" w:hAnsi="Times New Roman"/>
                <w:sz w:val="22"/>
                <w:szCs w:val="22"/>
                <w:lang w:eastAsia="en-GB"/>
              </w:rPr>
              <w:t xml:space="preserve">44 </w:t>
            </w:r>
          </w:p>
        </w:tc>
      </w:tr>
      <w:tr w:rsidR="006C7207" w:rsidRPr="00AE2CEB" w14:paraId="04E32BDC" w14:textId="77777777" w:rsidTr="00386A5E">
        <w:trPr>
          <w:trHeight w:val="255"/>
        </w:trPr>
        <w:tc>
          <w:tcPr>
            <w:tcW w:w="2835" w:type="dxa"/>
            <w:tcBorders>
              <w:top w:val="nil"/>
              <w:left w:val="nil"/>
              <w:bottom w:val="nil"/>
              <w:right w:val="nil"/>
            </w:tcBorders>
            <w:shd w:val="clear" w:color="auto" w:fill="auto"/>
            <w:noWrap/>
            <w:vAlign w:val="bottom"/>
            <w:hideMark/>
          </w:tcPr>
          <w:p w14:paraId="2D3EFA58" w14:textId="77777777" w:rsidR="006C7207" w:rsidRPr="00AE2CEB" w:rsidRDefault="006C7207" w:rsidP="006C7207">
            <w:pPr>
              <w:spacing w:after="0" w:line="240" w:lineRule="auto"/>
              <w:rPr>
                <w:rFonts w:ascii="Times New Roman" w:hAnsi="Times New Roman"/>
                <w:sz w:val="22"/>
                <w:szCs w:val="22"/>
                <w:lang w:eastAsia="en-GB"/>
              </w:rPr>
            </w:pPr>
            <w:r w:rsidRPr="00AE2CEB">
              <w:rPr>
                <w:rFonts w:ascii="Times New Roman" w:hAnsi="Times New Roman"/>
                <w:sz w:val="22"/>
                <w:szCs w:val="22"/>
                <w:lang w:eastAsia="en-GB"/>
              </w:rPr>
              <w:t>Zákonný rezervný fond</w:t>
            </w:r>
          </w:p>
        </w:tc>
        <w:tc>
          <w:tcPr>
            <w:tcW w:w="1418" w:type="dxa"/>
            <w:tcBorders>
              <w:top w:val="nil"/>
              <w:left w:val="nil"/>
              <w:bottom w:val="nil"/>
              <w:right w:val="nil"/>
            </w:tcBorders>
            <w:shd w:val="clear" w:color="auto" w:fill="auto"/>
            <w:noWrap/>
            <w:vAlign w:val="bottom"/>
            <w:hideMark/>
          </w:tcPr>
          <w:p w14:paraId="6416D523" w14:textId="77777777" w:rsidR="006C7207" w:rsidRPr="00AE2CEB" w:rsidRDefault="006C7207"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6</w:t>
            </w:r>
          </w:p>
        </w:tc>
        <w:tc>
          <w:tcPr>
            <w:tcW w:w="1559" w:type="dxa"/>
            <w:tcBorders>
              <w:top w:val="nil"/>
              <w:left w:val="nil"/>
              <w:bottom w:val="nil"/>
              <w:right w:val="nil"/>
            </w:tcBorders>
            <w:shd w:val="clear" w:color="auto" w:fill="auto"/>
            <w:noWrap/>
            <w:vAlign w:val="bottom"/>
            <w:hideMark/>
          </w:tcPr>
          <w:p w14:paraId="5AFB9161" w14:textId="77777777" w:rsidR="006C7207" w:rsidRPr="00AE2CEB" w:rsidRDefault="006C7207" w:rsidP="006C7207">
            <w:pPr>
              <w:spacing w:after="0" w:line="240" w:lineRule="auto"/>
              <w:rPr>
                <w:rFonts w:ascii="Times New Roman" w:hAnsi="Times New Roman"/>
                <w:sz w:val="22"/>
                <w:szCs w:val="22"/>
                <w:lang w:eastAsia="en-GB"/>
              </w:rPr>
            </w:pPr>
          </w:p>
        </w:tc>
        <w:tc>
          <w:tcPr>
            <w:tcW w:w="1329" w:type="dxa"/>
            <w:tcBorders>
              <w:top w:val="nil"/>
              <w:left w:val="nil"/>
              <w:bottom w:val="nil"/>
              <w:right w:val="nil"/>
            </w:tcBorders>
            <w:shd w:val="clear" w:color="auto" w:fill="auto"/>
            <w:noWrap/>
            <w:vAlign w:val="bottom"/>
            <w:hideMark/>
          </w:tcPr>
          <w:p w14:paraId="00052523" w14:textId="77777777" w:rsidR="006C7207" w:rsidRPr="00AE2CEB" w:rsidRDefault="006C7207" w:rsidP="006C7207">
            <w:pPr>
              <w:spacing w:after="0" w:line="240" w:lineRule="auto"/>
              <w:rPr>
                <w:rFonts w:ascii="Times New Roman" w:hAnsi="Times New Roman"/>
                <w:sz w:val="22"/>
                <w:szCs w:val="22"/>
                <w:lang w:eastAsia="en-GB"/>
              </w:rPr>
            </w:pPr>
          </w:p>
        </w:tc>
        <w:tc>
          <w:tcPr>
            <w:tcW w:w="1493" w:type="dxa"/>
            <w:tcBorders>
              <w:top w:val="nil"/>
              <w:left w:val="nil"/>
              <w:bottom w:val="nil"/>
              <w:right w:val="nil"/>
            </w:tcBorders>
            <w:shd w:val="clear" w:color="auto" w:fill="auto"/>
            <w:noWrap/>
            <w:vAlign w:val="bottom"/>
            <w:hideMark/>
          </w:tcPr>
          <w:p w14:paraId="606E5C98" w14:textId="77777777" w:rsidR="006C7207" w:rsidRPr="00AE2CEB" w:rsidRDefault="006C7207"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6</w:t>
            </w:r>
          </w:p>
        </w:tc>
      </w:tr>
      <w:tr w:rsidR="006C7207" w:rsidRPr="00AE2CEB" w14:paraId="499D57E2" w14:textId="77777777" w:rsidTr="006A61D1">
        <w:trPr>
          <w:trHeight w:val="255"/>
        </w:trPr>
        <w:tc>
          <w:tcPr>
            <w:tcW w:w="2835" w:type="dxa"/>
            <w:tcBorders>
              <w:top w:val="nil"/>
              <w:left w:val="nil"/>
              <w:bottom w:val="nil"/>
              <w:right w:val="nil"/>
            </w:tcBorders>
            <w:shd w:val="clear" w:color="auto" w:fill="auto"/>
            <w:vAlign w:val="bottom"/>
            <w:hideMark/>
          </w:tcPr>
          <w:p w14:paraId="1A1642D5" w14:textId="77777777" w:rsidR="006C7207" w:rsidRPr="00AE2CEB" w:rsidRDefault="006C7207" w:rsidP="006C7207">
            <w:pPr>
              <w:spacing w:after="0" w:line="240" w:lineRule="auto"/>
              <w:rPr>
                <w:rFonts w:ascii="Times New Roman" w:hAnsi="Times New Roman"/>
                <w:sz w:val="22"/>
                <w:szCs w:val="22"/>
                <w:lang w:eastAsia="en-GB"/>
              </w:rPr>
            </w:pPr>
            <w:r w:rsidRPr="00AE2CEB">
              <w:rPr>
                <w:rFonts w:ascii="Times New Roman" w:hAnsi="Times New Roman"/>
                <w:sz w:val="22"/>
                <w:szCs w:val="22"/>
                <w:lang w:eastAsia="en-GB"/>
              </w:rPr>
              <w:t xml:space="preserve">Nerozdelený zisk </w:t>
            </w:r>
            <w:proofErr w:type="gramStart"/>
            <w:r w:rsidRPr="00AE2CEB">
              <w:rPr>
                <w:rFonts w:ascii="Times New Roman" w:hAnsi="Times New Roman"/>
                <w:sz w:val="22"/>
                <w:szCs w:val="22"/>
                <w:lang w:eastAsia="en-GB"/>
              </w:rPr>
              <w:t>min.rokov</w:t>
            </w:r>
            <w:proofErr w:type="gramEnd"/>
          </w:p>
        </w:tc>
        <w:tc>
          <w:tcPr>
            <w:tcW w:w="1418" w:type="dxa"/>
            <w:tcBorders>
              <w:top w:val="nil"/>
              <w:left w:val="nil"/>
              <w:right w:val="nil"/>
            </w:tcBorders>
            <w:shd w:val="clear" w:color="auto" w:fill="auto"/>
            <w:vAlign w:val="bottom"/>
            <w:hideMark/>
          </w:tcPr>
          <w:p w14:paraId="630EA9C9" w14:textId="77777777" w:rsidR="006C7207" w:rsidRPr="00AE2CEB" w:rsidRDefault="006A61D1"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125</w:t>
            </w:r>
          </w:p>
        </w:tc>
        <w:tc>
          <w:tcPr>
            <w:tcW w:w="1559" w:type="dxa"/>
            <w:tcBorders>
              <w:top w:val="nil"/>
              <w:left w:val="nil"/>
              <w:right w:val="nil"/>
            </w:tcBorders>
            <w:shd w:val="clear" w:color="auto" w:fill="auto"/>
            <w:noWrap/>
            <w:vAlign w:val="bottom"/>
            <w:hideMark/>
          </w:tcPr>
          <w:p w14:paraId="44947E01" w14:textId="77777777" w:rsidR="006C7207" w:rsidRPr="00AE2CEB" w:rsidRDefault="006C7207"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85</w:t>
            </w:r>
          </w:p>
        </w:tc>
        <w:tc>
          <w:tcPr>
            <w:tcW w:w="1329" w:type="dxa"/>
            <w:tcBorders>
              <w:top w:val="nil"/>
              <w:left w:val="nil"/>
              <w:right w:val="nil"/>
            </w:tcBorders>
            <w:shd w:val="clear" w:color="auto" w:fill="auto"/>
            <w:noWrap/>
            <w:vAlign w:val="bottom"/>
            <w:hideMark/>
          </w:tcPr>
          <w:p w14:paraId="0FB2BB1E" w14:textId="77777777" w:rsidR="006C7207" w:rsidRPr="00AE2CEB" w:rsidRDefault="006C7207" w:rsidP="006C7207">
            <w:pPr>
              <w:spacing w:after="0" w:line="240" w:lineRule="auto"/>
              <w:rPr>
                <w:rFonts w:ascii="Times New Roman" w:hAnsi="Times New Roman"/>
                <w:sz w:val="22"/>
                <w:szCs w:val="22"/>
                <w:lang w:eastAsia="en-GB"/>
              </w:rPr>
            </w:pPr>
          </w:p>
        </w:tc>
        <w:tc>
          <w:tcPr>
            <w:tcW w:w="1493" w:type="dxa"/>
            <w:tcBorders>
              <w:top w:val="nil"/>
              <w:left w:val="nil"/>
              <w:right w:val="nil"/>
            </w:tcBorders>
            <w:shd w:val="clear" w:color="auto" w:fill="auto"/>
            <w:noWrap/>
            <w:vAlign w:val="bottom"/>
            <w:hideMark/>
          </w:tcPr>
          <w:p w14:paraId="56C11DB4" w14:textId="77777777" w:rsidR="006C7207" w:rsidRPr="00AE2CEB" w:rsidRDefault="006A61D1"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210</w:t>
            </w:r>
          </w:p>
        </w:tc>
      </w:tr>
      <w:tr w:rsidR="006C7207" w:rsidRPr="00AE2CEB" w14:paraId="4314710D" w14:textId="77777777" w:rsidTr="006A61D1">
        <w:trPr>
          <w:trHeight w:val="255"/>
        </w:trPr>
        <w:tc>
          <w:tcPr>
            <w:tcW w:w="2835" w:type="dxa"/>
            <w:tcBorders>
              <w:top w:val="nil"/>
              <w:left w:val="nil"/>
              <w:bottom w:val="nil"/>
              <w:right w:val="nil"/>
            </w:tcBorders>
            <w:shd w:val="clear" w:color="auto" w:fill="auto"/>
            <w:noWrap/>
            <w:vAlign w:val="bottom"/>
            <w:hideMark/>
          </w:tcPr>
          <w:p w14:paraId="34415C9B" w14:textId="77777777" w:rsidR="006C7207" w:rsidRPr="00AE2CEB" w:rsidRDefault="006C7207" w:rsidP="006C7207">
            <w:pPr>
              <w:spacing w:after="0" w:line="240" w:lineRule="auto"/>
              <w:rPr>
                <w:rFonts w:ascii="Times New Roman" w:hAnsi="Times New Roman"/>
                <w:sz w:val="22"/>
                <w:szCs w:val="22"/>
                <w:lang w:eastAsia="en-GB"/>
              </w:rPr>
            </w:pPr>
            <w:r w:rsidRPr="00AE2CEB">
              <w:rPr>
                <w:rFonts w:ascii="Times New Roman" w:hAnsi="Times New Roman"/>
                <w:sz w:val="22"/>
                <w:szCs w:val="22"/>
                <w:lang w:eastAsia="en-GB"/>
              </w:rPr>
              <w:t>HV v schvaľovacom konaní</w:t>
            </w:r>
          </w:p>
        </w:tc>
        <w:tc>
          <w:tcPr>
            <w:tcW w:w="1418" w:type="dxa"/>
            <w:tcBorders>
              <w:left w:val="nil"/>
              <w:bottom w:val="single" w:sz="4" w:space="0" w:color="auto"/>
              <w:right w:val="nil"/>
            </w:tcBorders>
            <w:shd w:val="clear" w:color="auto" w:fill="auto"/>
            <w:noWrap/>
            <w:vAlign w:val="bottom"/>
            <w:hideMark/>
          </w:tcPr>
          <w:p w14:paraId="4A8A888A" w14:textId="77777777" w:rsidR="006C7207" w:rsidRPr="00AE2CEB" w:rsidRDefault="006C7207" w:rsidP="006C7207">
            <w:pPr>
              <w:spacing w:after="0" w:line="240" w:lineRule="auto"/>
              <w:jc w:val="right"/>
              <w:rPr>
                <w:rFonts w:ascii="Times New Roman" w:hAnsi="Times New Roman"/>
                <w:sz w:val="22"/>
                <w:szCs w:val="22"/>
                <w:lang w:eastAsia="en-GB"/>
              </w:rPr>
            </w:pPr>
            <w:r w:rsidRPr="00AE2CEB">
              <w:rPr>
                <w:rFonts w:ascii="Times New Roman" w:hAnsi="Times New Roman"/>
                <w:sz w:val="22"/>
                <w:szCs w:val="22"/>
                <w:lang w:eastAsia="en-GB"/>
              </w:rPr>
              <w:t>265</w:t>
            </w:r>
          </w:p>
        </w:tc>
        <w:tc>
          <w:tcPr>
            <w:tcW w:w="1559" w:type="dxa"/>
            <w:tcBorders>
              <w:left w:val="nil"/>
              <w:bottom w:val="single" w:sz="4" w:space="0" w:color="auto"/>
              <w:right w:val="nil"/>
            </w:tcBorders>
            <w:shd w:val="clear" w:color="auto" w:fill="auto"/>
            <w:noWrap/>
            <w:vAlign w:val="bottom"/>
            <w:hideMark/>
          </w:tcPr>
          <w:p w14:paraId="3FA4F4FE" w14:textId="77777777" w:rsidR="006C7207" w:rsidRPr="00AE2CEB" w:rsidRDefault="006C7207"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-265</w:t>
            </w:r>
          </w:p>
        </w:tc>
        <w:tc>
          <w:tcPr>
            <w:tcW w:w="1329" w:type="dxa"/>
            <w:tcBorders>
              <w:left w:val="nil"/>
              <w:bottom w:val="single" w:sz="4" w:space="0" w:color="auto"/>
              <w:right w:val="nil"/>
            </w:tcBorders>
            <w:shd w:val="clear" w:color="auto" w:fill="auto"/>
            <w:noWrap/>
            <w:vAlign w:val="bottom"/>
            <w:hideMark/>
          </w:tcPr>
          <w:p w14:paraId="36578C77" w14:textId="77777777" w:rsidR="006C7207" w:rsidRPr="00AE2CEB" w:rsidRDefault="006C7207"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62</w:t>
            </w:r>
          </w:p>
        </w:tc>
        <w:tc>
          <w:tcPr>
            <w:tcW w:w="1493" w:type="dxa"/>
            <w:tcBorders>
              <w:left w:val="nil"/>
              <w:bottom w:val="single" w:sz="4" w:space="0" w:color="auto"/>
              <w:right w:val="nil"/>
            </w:tcBorders>
            <w:shd w:val="clear" w:color="auto" w:fill="auto"/>
            <w:noWrap/>
            <w:vAlign w:val="bottom"/>
            <w:hideMark/>
          </w:tcPr>
          <w:p w14:paraId="57B4830D" w14:textId="77777777" w:rsidR="006C7207" w:rsidRPr="00AE2CEB" w:rsidRDefault="006A61D1" w:rsidP="006C7207">
            <w:pPr>
              <w:spacing w:after="0" w:line="240" w:lineRule="auto"/>
              <w:jc w:val="right"/>
              <w:rPr>
                <w:rFonts w:ascii="Times New Roman" w:hAnsi="Times New Roman"/>
                <w:sz w:val="22"/>
                <w:szCs w:val="22"/>
                <w:lang w:eastAsia="en-GB"/>
              </w:rPr>
            </w:pPr>
            <w:r>
              <w:rPr>
                <w:rFonts w:ascii="Times New Roman" w:hAnsi="Times New Roman"/>
                <w:sz w:val="22"/>
                <w:szCs w:val="22"/>
                <w:lang w:eastAsia="en-GB"/>
              </w:rPr>
              <w:t>62</w:t>
            </w:r>
          </w:p>
        </w:tc>
      </w:tr>
      <w:tr w:rsidR="006C7207" w:rsidRPr="00AE2CEB" w14:paraId="0C8DD99F" w14:textId="77777777" w:rsidTr="00386A5E">
        <w:trPr>
          <w:trHeight w:val="255"/>
        </w:trPr>
        <w:tc>
          <w:tcPr>
            <w:tcW w:w="2835" w:type="dxa"/>
            <w:tcBorders>
              <w:top w:val="nil"/>
              <w:left w:val="nil"/>
              <w:bottom w:val="nil"/>
              <w:right w:val="nil"/>
            </w:tcBorders>
            <w:shd w:val="clear" w:color="auto" w:fill="auto"/>
            <w:vAlign w:val="bottom"/>
            <w:hideMark/>
          </w:tcPr>
          <w:p w14:paraId="0241C5B6" w14:textId="77777777" w:rsidR="006C7207" w:rsidRPr="00AE2CEB" w:rsidRDefault="00364322" w:rsidP="00364322">
            <w:pPr>
              <w:spacing w:after="120" w:line="240" w:lineRule="auto"/>
              <w:rPr>
                <w:rFonts w:ascii="Times New Roman" w:hAnsi="Times New Roman"/>
                <w:b/>
                <w:bCs/>
                <w:sz w:val="22"/>
                <w:szCs w:val="22"/>
                <w:lang w:eastAsia="en-GB"/>
              </w:rPr>
            </w:pPr>
            <w:r>
              <w:rPr>
                <w:rFonts w:ascii="Times New Roman" w:hAnsi="Times New Roman"/>
                <w:b/>
                <w:bCs/>
                <w:sz w:val="22"/>
                <w:szCs w:val="22"/>
                <w:lang w:eastAsia="en-GB"/>
              </w:rPr>
              <w:t>Spolu</w:t>
            </w:r>
          </w:p>
        </w:tc>
        <w:tc>
          <w:tcPr>
            <w:tcW w:w="1418" w:type="dxa"/>
            <w:tcBorders>
              <w:top w:val="nil"/>
              <w:left w:val="nil"/>
              <w:bottom w:val="nil"/>
              <w:right w:val="nil"/>
            </w:tcBorders>
            <w:shd w:val="clear" w:color="auto" w:fill="auto"/>
            <w:vAlign w:val="bottom"/>
            <w:hideMark/>
          </w:tcPr>
          <w:p w14:paraId="304A7D42" w14:textId="77777777" w:rsidR="006C7207" w:rsidRPr="00AE2CEB" w:rsidRDefault="006C7207" w:rsidP="006C7207">
            <w:pPr>
              <w:spacing w:after="0" w:line="240" w:lineRule="auto"/>
              <w:jc w:val="right"/>
              <w:rPr>
                <w:rFonts w:ascii="Times New Roman" w:hAnsi="Times New Roman"/>
                <w:b/>
                <w:bCs/>
                <w:sz w:val="22"/>
                <w:szCs w:val="22"/>
                <w:lang w:eastAsia="en-GB"/>
              </w:rPr>
            </w:pPr>
            <w:r w:rsidRPr="00AE2CEB">
              <w:rPr>
                <w:rFonts w:ascii="Times New Roman" w:hAnsi="Times New Roman"/>
                <w:b/>
                <w:bCs/>
                <w:sz w:val="22"/>
                <w:szCs w:val="22"/>
                <w:lang w:eastAsia="en-GB"/>
              </w:rPr>
              <w:t>480</w:t>
            </w:r>
          </w:p>
        </w:tc>
        <w:tc>
          <w:tcPr>
            <w:tcW w:w="1559" w:type="dxa"/>
            <w:tcBorders>
              <w:top w:val="nil"/>
              <w:left w:val="nil"/>
              <w:bottom w:val="nil"/>
              <w:right w:val="nil"/>
            </w:tcBorders>
            <w:shd w:val="clear" w:color="auto" w:fill="auto"/>
            <w:vAlign w:val="bottom"/>
            <w:hideMark/>
          </w:tcPr>
          <w:p w14:paraId="34B411EA" w14:textId="77777777" w:rsidR="006C7207" w:rsidRPr="00AE2CEB" w:rsidRDefault="006C7207" w:rsidP="006C7207">
            <w:pPr>
              <w:spacing w:after="0" w:line="240" w:lineRule="auto"/>
              <w:jc w:val="right"/>
              <w:rPr>
                <w:rFonts w:ascii="Times New Roman" w:hAnsi="Times New Roman"/>
                <w:b/>
                <w:bCs/>
                <w:sz w:val="22"/>
                <w:szCs w:val="22"/>
                <w:lang w:eastAsia="en-GB"/>
              </w:rPr>
            </w:pPr>
            <w:r w:rsidRPr="00AE2CEB">
              <w:rPr>
                <w:rFonts w:ascii="Times New Roman" w:hAnsi="Times New Roman"/>
                <w:b/>
                <w:bCs/>
                <w:sz w:val="22"/>
                <w:szCs w:val="22"/>
                <w:lang w:eastAsia="en-GB"/>
              </w:rPr>
              <w:t>-1</w:t>
            </w:r>
            <w:r w:rsidR="006A61D1">
              <w:rPr>
                <w:rFonts w:ascii="Times New Roman" w:hAnsi="Times New Roman"/>
                <w:b/>
                <w:bCs/>
                <w:sz w:val="22"/>
                <w:szCs w:val="22"/>
                <w:lang w:eastAsia="en-GB"/>
              </w:rPr>
              <w:t>8</w:t>
            </w:r>
            <w:r w:rsidRPr="00AE2CEB">
              <w:rPr>
                <w:rFonts w:ascii="Times New Roman" w:hAnsi="Times New Roman"/>
                <w:b/>
                <w:bCs/>
                <w:sz w:val="22"/>
                <w:szCs w:val="22"/>
                <w:lang w:eastAsia="en-GB"/>
              </w:rPr>
              <w:t xml:space="preserve">0 </w:t>
            </w:r>
          </w:p>
        </w:tc>
        <w:tc>
          <w:tcPr>
            <w:tcW w:w="1329" w:type="dxa"/>
            <w:tcBorders>
              <w:top w:val="nil"/>
              <w:left w:val="nil"/>
              <w:bottom w:val="nil"/>
              <w:right w:val="nil"/>
            </w:tcBorders>
            <w:shd w:val="clear" w:color="auto" w:fill="auto"/>
            <w:vAlign w:val="bottom"/>
            <w:hideMark/>
          </w:tcPr>
          <w:p w14:paraId="7B200CAE" w14:textId="77777777" w:rsidR="006C7207" w:rsidRPr="00AE2CEB" w:rsidRDefault="006C7207" w:rsidP="006C7207">
            <w:pPr>
              <w:spacing w:after="0" w:line="240" w:lineRule="auto"/>
              <w:jc w:val="right"/>
              <w:rPr>
                <w:rFonts w:ascii="Times New Roman" w:hAnsi="Times New Roman"/>
                <w:b/>
                <w:bCs/>
                <w:sz w:val="22"/>
                <w:szCs w:val="22"/>
                <w:lang w:eastAsia="en-GB"/>
              </w:rPr>
            </w:pPr>
            <w:r>
              <w:rPr>
                <w:rFonts w:ascii="Times New Roman" w:hAnsi="Times New Roman"/>
                <w:b/>
                <w:bCs/>
                <w:sz w:val="22"/>
                <w:szCs w:val="22"/>
                <w:lang w:eastAsia="en-GB"/>
              </w:rPr>
              <w:t>62</w:t>
            </w:r>
          </w:p>
        </w:tc>
        <w:tc>
          <w:tcPr>
            <w:tcW w:w="1493" w:type="dxa"/>
            <w:tcBorders>
              <w:top w:val="nil"/>
              <w:left w:val="nil"/>
              <w:bottom w:val="nil"/>
              <w:right w:val="nil"/>
            </w:tcBorders>
            <w:shd w:val="clear" w:color="auto" w:fill="auto"/>
            <w:vAlign w:val="bottom"/>
            <w:hideMark/>
          </w:tcPr>
          <w:p w14:paraId="179364C7" w14:textId="77777777" w:rsidR="006C7207" w:rsidRPr="00AE2CEB" w:rsidRDefault="006A61D1" w:rsidP="006C7207">
            <w:pPr>
              <w:spacing w:after="0" w:line="240" w:lineRule="auto"/>
              <w:jc w:val="right"/>
              <w:rPr>
                <w:rFonts w:ascii="Times New Roman" w:hAnsi="Times New Roman"/>
                <w:b/>
                <w:bCs/>
                <w:sz w:val="22"/>
                <w:szCs w:val="22"/>
                <w:lang w:eastAsia="en-GB"/>
              </w:rPr>
            </w:pPr>
            <w:r>
              <w:rPr>
                <w:rFonts w:ascii="Times New Roman" w:hAnsi="Times New Roman"/>
                <w:b/>
                <w:bCs/>
                <w:sz w:val="22"/>
                <w:szCs w:val="22"/>
                <w:lang w:eastAsia="en-GB"/>
              </w:rPr>
              <w:t>362</w:t>
            </w:r>
          </w:p>
        </w:tc>
      </w:tr>
    </w:tbl>
    <w:p w14:paraId="38E26C7F" w14:textId="77777777" w:rsidR="006A61D1" w:rsidRPr="006A61D1" w:rsidRDefault="006A61D1" w:rsidP="006A61D1">
      <w:pPr>
        <w:pStyle w:val="Heading2"/>
        <w:tabs>
          <w:tab w:val="clear" w:pos="757"/>
        </w:tabs>
        <w:ind w:left="851" w:hanging="737"/>
        <w:rPr>
          <w:bCs/>
          <w:i/>
          <w:iCs/>
          <w:u w:val="none"/>
        </w:rPr>
      </w:pPr>
      <w:bookmarkStart w:id="8" w:name="_Toc31745219"/>
      <w:bookmarkStart w:id="9" w:name="_Toc31786157"/>
      <w:r w:rsidRPr="006A61D1">
        <w:rPr>
          <w:bCs/>
          <w:i/>
          <w:iCs/>
          <w:u w:val="none"/>
        </w:rPr>
        <w:t>Valné zhromaždenie</w:t>
      </w:r>
      <w:bookmarkEnd w:id="8"/>
      <w:bookmarkEnd w:id="9"/>
    </w:p>
    <w:p w14:paraId="616925C4" w14:textId="69C67FBB" w:rsidR="006A61D1" w:rsidRDefault="006A61D1" w:rsidP="007C0AFC">
      <w:pPr>
        <w:pStyle w:val="BodyText"/>
        <w:rPr>
          <w:i/>
        </w:rPr>
      </w:pPr>
      <w:r w:rsidRPr="00784FFA">
        <w:t>Valné zhromaždenie</w:t>
      </w:r>
      <w:r>
        <w:t xml:space="preserve"> zo dňa 2.9</w:t>
      </w:r>
      <w:r w:rsidRPr="00784FFA">
        <w:t>.201</w:t>
      </w:r>
      <w:r>
        <w:t xml:space="preserve">9 </w:t>
      </w:r>
      <w:r w:rsidRPr="00784FFA">
        <w:t xml:space="preserve">zastúpené jediným spoločníkom prerokovalo a schválilo ročnú účtovnú závierku </w:t>
      </w:r>
      <w:r>
        <w:t xml:space="preserve">a výročnú správu </w:t>
      </w:r>
      <w:r w:rsidRPr="00784FFA">
        <w:t>za obdobie od 1.1.201</w:t>
      </w:r>
      <w:r>
        <w:t xml:space="preserve">8 </w:t>
      </w:r>
      <w:r w:rsidRPr="00784FFA">
        <w:t>do 31.12.201</w:t>
      </w:r>
      <w:r>
        <w:t xml:space="preserve">8 </w:t>
      </w:r>
      <w:r w:rsidRPr="00784FFA">
        <w:t>so ziskom v</w:t>
      </w:r>
      <w:r>
        <w:t> </w:t>
      </w:r>
      <w:r w:rsidRPr="00784FFA">
        <w:t>sume</w:t>
      </w:r>
      <w:r>
        <w:t xml:space="preserve"> 265 tis. </w:t>
      </w:r>
      <w:r w:rsidRPr="00784FFA">
        <w:t>€.</w:t>
      </w:r>
      <w:r>
        <w:t xml:space="preserve"> </w:t>
      </w:r>
      <w:r w:rsidRPr="00784FFA">
        <w:t xml:space="preserve">Jediný spoločník rozhodol vyplatiť dividendy </w:t>
      </w:r>
      <w:r>
        <w:t>za rok</w:t>
      </w:r>
      <w:r w:rsidRPr="00784FFA">
        <w:t xml:space="preserve"> 201</w:t>
      </w:r>
      <w:r>
        <w:t>8</w:t>
      </w:r>
      <w:r w:rsidRPr="00784FFA">
        <w:t xml:space="preserve"> v sume </w:t>
      </w:r>
      <w:r>
        <w:t xml:space="preserve">180 tis. € a zvyšok </w:t>
      </w:r>
      <w:r w:rsidR="006941BF">
        <w:t xml:space="preserve">zisku za rok 2018 </w:t>
      </w:r>
      <w:r>
        <w:t>ponechať na nerozdelenom zisku</w:t>
      </w:r>
      <w:r w:rsidR="006941BF">
        <w:t xml:space="preserve"> </w:t>
      </w:r>
      <w:r w:rsidRPr="00913CAD">
        <w:t xml:space="preserve">– viď </w:t>
      </w:r>
      <w:r w:rsidR="002467B2">
        <w:t>vyššie uvedená</w:t>
      </w:r>
      <w:r w:rsidR="0066134C">
        <w:t xml:space="preserve"> tabuľka</w:t>
      </w:r>
      <w:r w:rsidRPr="00913CAD">
        <w:rPr>
          <w:i/>
        </w:rPr>
        <w:t>.</w:t>
      </w:r>
      <w:r>
        <w:rPr>
          <w:i/>
        </w:rPr>
        <w:t xml:space="preserve"> </w:t>
      </w:r>
    </w:p>
    <w:p w14:paraId="19DAC40B" w14:textId="77777777" w:rsidR="008868A9" w:rsidRPr="00913CAD" w:rsidRDefault="008868A9" w:rsidP="006A61D1">
      <w:pPr>
        <w:pStyle w:val="BodyTextIndent3"/>
        <w:spacing w:before="120" w:after="120" w:line="240" w:lineRule="auto"/>
      </w:pPr>
    </w:p>
    <w:p w14:paraId="789FACCA" w14:textId="77777777" w:rsidR="00B50066" w:rsidRPr="00913CAD" w:rsidRDefault="00525385" w:rsidP="00FC107E">
      <w:pPr>
        <w:pStyle w:val="Heading1"/>
      </w:pPr>
      <w:bookmarkStart w:id="10" w:name="_Toc31745220"/>
      <w:bookmarkStart w:id="11" w:name="_Toc31786158"/>
      <w:r w:rsidRPr="00913CAD">
        <w:lastRenderedPageBreak/>
        <w:t>Vývoj za uplynulé roky</w:t>
      </w:r>
      <w:bookmarkEnd w:id="10"/>
      <w:bookmarkEnd w:id="11"/>
    </w:p>
    <w:p w14:paraId="20B4B693" w14:textId="627212F7" w:rsidR="00181F01" w:rsidRPr="00A9458C" w:rsidRDefault="00EB0D79" w:rsidP="007C0AFC">
      <w:pPr>
        <w:pStyle w:val="BodyText"/>
        <w:rPr>
          <w:noProof/>
          <w:lang w:eastAsia="en-GB"/>
        </w:rPr>
      </w:pPr>
      <w:r>
        <w:t>Spoločnosť</w:t>
      </w:r>
      <w:r w:rsidR="00FE7AFA" w:rsidRPr="00913CAD">
        <w:t xml:space="preserve"> pokračovala </w:t>
      </w:r>
      <w:r w:rsidR="00525385" w:rsidRPr="00913CAD">
        <w:t>v roku 201</w:t>
      </w:r>
      <w:r w:rsidR="00305C0F">
        <w:t>9</w:t>
      </w:r>
      <w:r w:rsidR="009E1C04">
        <w:t xml:space="preserve"> </w:t>
      </w:r>
      <w:r w:rsidR="00FD0C83" w:rsidRPr="00913CAD">
        <w:t xml:space="preserve">v </w:t>
      </w:r>
      <w:r w:rsidR="00525385" w:rsidRPr="00913CAD">
        <w:t>nastavenom trende tak ako v</w:t>
      </w:r>
      <w:r w:rsidR="00A9458C">
        <w:t> </w:t>
      </w:r>
      <w:r w:rsidR="00525385" w:rsidRPr="00913CAD">
        <w:t>predchádzajúcich</w:t>
      </w:r>
      <w:r w:rsidR="00A9458C">
        <w:t xml:space="preserve"> </w:t>
      </w:r>
      <w:r w:rsidR="00525385" w:rsidRPr="00913CAD">
        <w:t>rokoch. Pre svoje podnikanie používala vlastné</w:t>
      </w:r>
      <w:r w:rsidR="005D16C5">
        <w:t xml:space="preserve"> </w:t>
      </w:r>
      <w:r w:rsidR="00525385" w:rsidRPr="00913CAD">
        <w:t xml:space="preserve">prostriedky a vlastné zdroje. </w:t>
      </w:r>
      <w:r w:rsidR="00181F01">
        <w:t>Vývoj v s</w:t>
      </w:r>
      <w:r w:rsidR="00181F01" w:rsidRPr="00913CAD">
        <w:t>poločnos</w:t>
      </w:r>
      <w:r w:rsidR="00160259">
        <w:t>ti</w:t>
      </w:r>
      <w:r w:rsidR="00181F01" w:rsidRPr="00913CAD">
        <w:t xml:space="preserve"> je pomerne stabiln</w:t>
      </w:r>
      <w:r w:rsidR="00181F01">
        <w:t>ý.</w:t>
      </w:r>
      <w:r w:rsidR="00181F01" w:rsidRPr="00913CAD">
        <w:t xml:space="preserve"> </w:t>
      </w:r>
      <w:r w:rsidR="00181F01">
        <w:t>Z</w:t>
      </w:r>
      <w:r w:rsidR="00181F01" w:rsidRPr="00913CAD">
        <w:t>áväzky nepresahujú za sledované obdobie obežný majetok. Toto sa prejavuje aj v kladnom vlastnom imaní</w:t>
      </w:r>
      <w:r w:rsidR="00181F01">
        <w:t>.</w:t>
      </w:r>
      <w:r w:rsidR="00FC107E">
        <w:t xml:space="preserve"> A</w:t>
      </w:r>
      <w:r w:rsidR="00FC107E" w:rsidRPr="00913CAD">
        <w:t>nalýz</w:t>
      </w:r>
      <w:r w:rsidR="00FC107E">
        <w:t>a</w:t>
      </w:r>
      <w:r w:rsidR="00FC107E" w:rsidRPr="00913CAD">
        <w:t xml:space="preserve"> je zameraná na hlavné ukazovatele v súvahe a vo výkaze ziskov a strát.</w:t>
      </w:r>
    </w:p>
    <w:p w14:paraId="4FCCDC2D" w14:textId="77777777" w:rsidR="0057736B" w:rsidRPr="00913CAD" w:rsidRDefault="0057736B" w:rsidP="00461344">
      <w:pPr>
        <w:tabs>
          <w:tab w:val="left" w:pos="1775"/>
        </w:tabs>
        <w:spacing w:after="0" w:line="240" w:lineRule="auto"/>
        <w:ind w:left="284"/>
        <w:rPr>
          <w:rFonts w:ascii="Times New Roman" w:hAnsi="Times New Roman"/>
          <w:lang w:val="sk-SK"/>
        </w:rPr>
      </w:pPr>
    </w:p>
    <w:p w14:paraId="01277BB9" w14:textId="7D6FB737" w:rsidR="00CF16CC" w:rsidRPr="00913CAD" w:rsidRDefault="00CF16CC" w:rsidP="007C0AFC">
      <w:pPr>
        <w:pStyle w:val="BodyText"/>
      </w:pPr>
      <w:r w:rsidRPr="00913CAD">
        <w:rPr>
          <w:b/>
          <w:i/>
        </w:rPr>
        <w:t>Dopad na životné prostredie</w:t>
      </w:r>
      <w:r w:rsidR="00B577FF" w:rsidRPr="00913CAD">
        <w:rPr>
          <w:i/>
        </w:rPr>
        <w:t xml:space="preserve">:  </w:t>
      </w:r>
      <w:r w:rsidR="00525385" w:rsidRPr="00913CAD">
        <w:t>Pôsobenie spoločnosti nemá negatívny dopad na životné prostredie, nakoľko služby súvisiace so zásobami a teda aj hospodárenie s obalovou technikou aj jej správnou likvidáciou sa vykonáva na základe zmluvy so spoločnosťou</w:t>
      </w:r>
      <w:r w:rsidR="00295636">
        <w:t>,</w:t>
      </w:r>
      <w:r w:rsidR="00525385" w:rsidRPr="00913CAD">
        <w:t xml:space="preserve"> ktorá skladuje zásoby. </w:t>
      </w:r>
    </w:p>
    <w:p w14:paraId="62C225B9" w14:textId="77777777" w:rsidR="00461344" w:rsidRPr="00913CAD" w:rsidRDefault="00461344" w:rsidP="00461344">
      <w:pPr>
        <w:tabs>
          <w:tab w:val="left" w:pos="1775"/>
        </w:tabs>
        <w:spacing w:after="0" w:line="240" w:lineRule="auto"/>
        <w:ind w:left="284"/>
        <w:rPr>
          <w:rFonts w:ascii="Times New Roman" w:hAnsi="Times New Roman"/>
          <w:i/>
          <w:lang w:val="sk-SK"/>
        </w:rPr>
      </w:pPr>
    </w:p>
    <w:p w14:paraId="4D2E08EB" w14:textId="59FAA6A4" w:rsidR="00461344" w:rsidRDefault="00CF16CC" w:rsidP="007C0AFC">
      <w:pPr>
        <w:pStyle w:val="BodyText"/>
      </w:pPr>
      <w:r w:rsidRPr="0055713C">
        <w:rPr>
          <w:b/>
          <w:i/>
        </w:rPr>
        <w:t>Zamestnanosť</w:t>
      </w:r>
      <w:r w:rsidR="00B577FF" w:rsidRPr="0055713C">
        <w:rPr>
          <w:b/>
          <w:i/>
        </w:rPr>
        <w:t xml:space="preserve">: </w:t>
      </w:r>
      <w:r w:rsidR="00525385" w:rsidRPr="0055713C">
        <w:t>V roku 201</w:t>
      </w:r>
      <w:r w:rsidR="00305C0F">
        <w:t xml:space="preserve">9 spoločnosť </w:t>
      </w:r>
      <w:r w:rsidR="006C7207">
        <w:t>evidovala</w:t>
      </w:r>
      <w:r w:rsidR="00305C0F">
        <w:t xml:space="preserve"> v priemere</w:t>
      </w:r>
      <w:r w:rsidR="00386A5E">
        <w:t xml:space="preserve"> </w:t>
      </w:r>
      <w:r w:rsidR="00160259">
        <w:t>5.5</w:t>
      </w:r>
      <w:r w:rsidR="006C7207">
        <w:t xml:space="preserve"> zamestnancov</w:t>
      </w:r>
      <w:r w:rsidR="00DC54B3" w:rsidRPr="0055713C">
        <w:t>.</w:t>
      </w:r>
      <w:r w:rsidRPr="0055713C">
        <w:t xml:space="preserve"> </w:t>
      </w:r>
      <w:r w:rsidR="00B13983">
        <w:t>S</w:t>
      </w:r>
      <w:r w:rsidRPr="0055713C">
        <w:t>poločnosť neplánuje zvyšovanie počtu zamestnancov.</w:t>
      </w:r>
      <w:r w:rsidR="000259BE" w:rsidRPr="0055713C">
        <w:t xml:space="preserve"> </w:t>
      </w:r>
    </w:p>
    <w:p w14:paraId="7A18F516" w14:textId="77777777" w:rsidR="00EB0D79" w:rsidRDefault="00EB0D79" w:rsidP="0055713C">
      <w:pPr>
        <w:spacing w:after="0" w:line="240" w:lineRule="auto"/>
        <w:ind w:left="284"/>
        <w:rPr>
          <w:rFonts w:ascii="Times New Roman" w:hAnsi="Times New Roman"/>
          <w:lang w:val="sk-SK"/>
        </w:rPr>
      </w:pPr>
    </w:p>
    <w:p w14:paraId="2A7F4567" w14:textId="77777777" w:rsidR="00EB0D79" w:rsidRPr="00EB0D79" w:rsidRDefault="00EB0D79" w:rsidP="007C0AFC">
      <w:pPr>
        <w:pStyle w:val="BodyText"/>
      </w:pPr>
      <w:r w:rsidRPr="00EB0D79">
        <w:rPr>
          <w:b/>
          <w:i/>
        </w:rPr>
        <w:t>Riziká a neistoty:</w:t>
      </w:r>
      <w:r w:rsidRPr="00EB0D79">
        <w:t xml:space="preserve"> Spoločnosť je každoročne vystavená bežným obchodným a prevádzkovým rizikám a neistotám. </w:t>
      </w:r>
    </w:p>
    <w:p w14:paraId="6F96565C" w14:textId="77777777" w:rsidR="00EB0D79" w:rsidRPr="00EB0D79" w:rsidRDefault="00EB0D79" w:rsidP="0055713C">
      <w:pPr>
        <w:spacing w:after="0" w:line="240" w:lineRule="auto"/>
        <w:ind w:left="284"/>
        <w:rPr>
          <w:rFonts w:ascii="Times New Roman" w:hAnsi="Times New Roman"/>
        </w:rPr>
      </w:pPr>
    </w:p>
    <w:p w14:paraId="757BEE5F" w14:textId="77777777" w:rsidR="008D1F13" w:rsidRPr="008D1F13" w:rsidRDefault="00CF16CC" w:rsidP="007C0AFC">
      <w:pPr>
        <w:pStyle w:val="BodyText"/>
      </w:pPr>
      <w:r w:rsidRPr="006C7207">
        <w:rPr>
          <w:b/>
          <w:bCs/>
        </w:rPr>
        <w:t>Ostatné informácie podľa §20 zákona o</w:t>
      </w:r>
      <w:r w:rsidR="00B577FF" w:rsidRPr="006C7207">
        <w:rPr>
          <w:b/>
          <w:bCs/>
        </w:rPr>
        <w:t> </w:t>
      </w:r>
      <w:r w:rsidRPr="006C7207">
        <w:rPr>
          <w:b/>
          <w:bCs/>
        </w:rPr>
        <w:t>účtovníctve</w:t>
      </w:r>
      <w:r w:rsidR="00B577FF" w:rsidRPr="006C7207">
        <w:t xml:space="preserve">: </w:t>
      </w:r>
      <w:r w:rsidRPr="00913CAD">
        <w:t>Spoločnosť neinvestuje do vlastného výskumu a</w:t>
      </w:r>
      <w:r w:rsidR="00181F01">
        <w:t> </w:t>
      </w:r>
      <w:r w:rsidRPr="00913CAD">
        <w:t>vývoja</w:t>
      </w:r>
      <w:r w:rsidR="00181F01">
        <w:t>,</w:t>
      </w:r>
      <w:r w:rsidR="006C7207" w:rsidRPr="006C7207">
        <w:t xml:space="preserve"> nevykazuje údaje požadované podľa osobitných predpisov</w:t>
      </w:r>
      <w:r w:rsidR="00181F01">
        <w:t xml:space="preserve"> a nemá organizačnú zložku v zahraničí</w:t>
      </w:r>
      <w:r w:rsidR="006C7207" w:rsidRPr="006C7207">
        <w:t>.</w:t>
      </w:r>
      <w:r w:rsidR="00EB0D79">
        <w:t xml:space="preserve"> </w:t>
      </w:r>
      <w:r w:rsidR="00EB0D79" w:rsidRPr="00EB0D79">
        <w:t>Spoločnosť v</w:t>
      </w:r>
      <w:r w:rsidR="00EB0D79">
        <w:t> roku 2019</w:t>
      </w:r>
      <w:r w:rsidR="00EB0D79" w:rsidRPr="00EB0D79">
        <w:t xml:space="preserve"> neobstarávala vlastné akcie, dočasné listy, obchodné podiely a akcie </w:t>
      </w:r>
      <w:bookmarkStart w:id="12" w:name="_Hlk23011603"/>
      <w:r w:rsidR="00EB0D79" w:rsidRPr="00EB0D79">
        <w:t>a to vrátane materskej účtovnej jednotky</w:t>
      </w:r>
      <w:bookmarkEnd w:id="12"/>
      <w:r w:rsidR="00EB0D79" w:rsidRPr="00EB0D79">
        <w:t>.</w:t>
      </w:r>
      <w:r w:rsidR="008D1F13">
        <w:t xml:space="preserve"> </w:t>
      </w:r>
    </w:p>
    <w:p w14:paraId="2E74A288" w14:textId="77777777" w:rsidR="008D1F13" w:rsidRPr="00913CAD" w:rsidRDefault="008D1F13" w:rsidP="00386A5E">
      <w:pPr>
        <w:spacing w:after="0" w:line="240" w:lineRule="auto"/>
        <w:rPr>
          <w:rFonts w:ascii="Times New Roman" w:hAnsi="Times New Roman"/>
          <w:b/>
          <w:i/>
          <w:lang w:val="sk-SK"/>
        </w:rPr>
      </w:pPr>
    </w:p>
    <w:p w14:paraId="4B8C0429" w14:textId="77777777" w:rsidR="00525385" w:rsidRDefault="00525385" w:rsidP="00181F01">
      <w:pPr>
        <w:pStyle w:val="Heading2"/>
        <w:tabs>
          <w:tab w:val="clear" w:pos="757"/>
        </w:tabs>
        <w:spacing w:after="60"/>
        <w:ind w:left="681" w:right="1469" w:hanging="539"/>
        <w:rPr>
          <w:bCs/>
          <w:i/>
          <w:iCs/>
          <w:u w:val="none"/>
        </w:rPr>
      </w:pPr>
      <w:bookmarkStart w:id="13" w:name="_Toc31745221"/>
      <w:bookmarkStart w:id="14" w:name="_Toc31786159"/>
      <w:r w:rsidRPr="00913CAD">
        <w:rPr>
          <w:bCs/>
          <w:i/>
          <w:iCs/>
          <w:u w:val="none"/>
        </w:rPr>
        <w:t>Kľúčové ukazovatele majetku a</w:t>
      </w:r>
      <w:r w:rsidR="00EA6E46">
        <w:rPr>
          <w:bCs/>
          <w:i/>
          <w:iCs/>
          <w:u w:val="none"/>
        </w:rPr>
        <w:t> </w:t>
      </w:r>
      <w:r w:rsidRPr="00913CAD">
        <w:rPr>
          <w:bCs/>
          <w:i/>
          <w:iCs/>
          <w:u w:val="none"/>
        </w:rPr>
        <w:t>záväzkov</w:t>
      </w:r>
      <w:bookmarkEnd w:id="13"/>
      <w:bookmarkEnd w:id="14"/>
    </w:p>
    <w:p w14:paraId="5588810B" w14:textId="77777777" w:rsidR="00525385" w:rsidRDefault="00525385" w:rsidP="007C0AFC">
      <w:pPr>
        <w:pStyle w:val="BodyText"/>
      </w:pPr>
      <w:r w:rsidRPr="00913CAD">
        <w:t>Kľúčové pozície v majetku ma</w:t>
      </w:r>
      <w:r w:rsidR="00F63D90" w:rsidRPr="00913CAD">
        <w:t>jú počas sledovaného obdobia tri</w:t>
      </w:r>
      <w:r w:rsidRPr="00913CAD">
        <w:t xml:space="preserve"> bilančné položky:</w:t>
      </w:r>
      <w:r w:rsidR="00181F01">
        <w:t xml:space="preserve"> zásoby, finančný majetok a obchodné pohľadávky. </w:t>
      </w:r>
      <w:r w:rsidRPr="00913CAD">
        <w:t>Tieto položky ovplyvňujú vývoj majetku za sledované roky</w:t>
      </w:r>
      <w:r w:rsidR="00EB0D79">
        <w:t>, a p</w:t>
      </w:r>
      <w:r w:rsidR="00270CDC">
        <w:t>reto sa vykonáva dôkladné monitorovanie zásob a</w:t>
      </w:r>
      <w:r w:rsidR="00181F01">
        <w:t> </w:t>
      </w:r>
      <w:r w:rsidR="00270CDC">
        <w:t>pohľadávok</w:t>
      </w:r>
      <w:r w:rsidR="00181F01">
        <w:t xml:space="preserve">. </w:t>
      </w:r>
      <w:r w:rsidR="00D74BEC" w:rsidRPr="00D74BEC">
        <w:t xml:space="preserve">V súlade </w:t>
      </w:r>
      <w:r w:rsidR="00181F01">
        <w:t>so skupinovými pravidlami</w:t>
      </w:r>
      <w:r w:rsidR="00D74BEC" w:rsidRPr="00D74BEC">
        <w:t xml:space="preserve"> bola vytvorená opravná položka </w:t>
      </w:r>
      <w:r w:rsidR="00181F01">
        <w:t>k zásobám vo výške</w:t>
      </w:r>
      <w:r w:rsidR="00A9458C">
        <w:t xml:space="preserve"> </w:t>
      </w:r>
      <w:r w:rsidR="00EB0D79">
        <w:t>8</w:t>
      </w:r>
      <w:r w:rsidR="00270CDC">
        <w:t xml:space="preserve"> tis.</w:t>
      </w:r>
      <w:r w:rsidR="00D74BEC" w:rsidRPr="00D74BEC">
        <w:t xml:space="preserve"> €</w:t>
      </w:r>
      <w:r w:rsidR="00181F01">
        <w:t xml:space="preserve"> a na</w:t>
      </w:r>
      <w:r w:rsidRPr="00913CAD">
        <w:t xml:space="preserve"> pohľadávky </w:t>
      </w:r>
      <w:r w:rsidR="00181F01">
        <w:t>vo výške</w:t>
      </w:r>
      <w:r w:rsidR="005D16C5">
        <w:t xml:space="preserve"> </w:t>
      </w:r>
      <w:r w:rsidR="00EB0D79">
        <w:t>1</w:t>
      </w:r>
      <w:r w:rsidR="00A9458C">
        <w:t xml:space="preserve"> tis. </w:t>
      </w:r>
      <w:r w:rsidR="005D16C5" w:rsidRPr="00913CAD">
        <w:t>€</w:t>
      </w:r>
      <w:r w:rsidR="005E29CD">
        <w:t xml:space="preserve">. </w:t>
      </w:r>
      <w:r w:rsidR="00D90397">
        <w:t>Pri tvorbe opravnej položky sa posudzovala exspiračná doba tovaru. Vyhodnotením vekovej štruktúry pohľadávok neboli zistené rizikové pohľadávky a platobná disciplína odberateľov je pravidelne sledovaná a vyhodnocovaná.</w:t>
      </w:r>
    </w:p>
    <w:p w14:paraId="70CB6F44" w14:textId="77777777" w:rsidR="00C12AF9" w:rsidRPr="00913CAD" w:rsidRDefault="00C12AF9" w:rsidP="00270CDC">
      <w:pPr>
        <w:spacing w:after="0" w:line="240" w:lineRule="auto"/>
        <w:ind w:left="426"/>
        <w:rPr>
          <w:rFonts w:ascii="Times New Roman" w:hAnsi="Times New Roman"/>
          <w:lang w:val="sk-SK"/>
        </w:rPr>
      </w:pPr>
    </w:p>
    <w:p w14:paraId="47786F9A" w14:textId="77777777" w:rsidR="00525385" w:rsidRDefault="00525385" w:rsidP="005B55EB">
      <w:pPr>
        <w:tabs>
          <w:tab w:val="right" w:pos="7371"/>
        </w:tabs>
        <w:spacing w:after="0" w:line="360" w:lineRule="auto"/>
        <w:ind w:left="426"/>
        <w:rPr>
          <w:rFonts w:ascii="Times New Roman" w:hAnsi="Times New Roman"/>
          <w:b/>
          <w:i/>
          <w:szCs w:val="24"/>
          <w:lang w:val="sk-SK"/>
        </w:rPr>
      </w:pPr>
      <w:r w:rsidRPr="00913CAD">
        <w:rPr>
          <w:rFonts w:ascii="Times New Roman" w:hAnsi="Times New Roman"/>
          <w:b/>
          <w:i/>
          <w:szCs w:val="24"/>
          <w:lang w:val="sk-SK"/>
        </w:rPr>
        <w:t>Bilančné hodnoty majetku a</w:t>
      </w:r>
      <w:r w:rsidR="008868A9">
        <w:rPr>
          <w:rFonts w:ascii="Times New Roman" w:hAnsi="Times New Roman"/>
          <w:b/>
          <w:i/>
          <w:szCs w:val="24"/>
          <w:lang w:val="sk-SK"/>
        </w:rPr>
        <w:t> </w:t>
      </w:r>
      <w:r w:rsidRPr="00913CAD">
        <w:rPr>
          <w:rFonts w:ascii="Times New Roman" w:hAnsi="Times New Roman"/>
          <w:b/>
          <w:i/>
          <w:szCs w:val="24"/>
          <w:lang w:val="sk-SK"/>
        </w:rPr>
        <w:t>záväzkov</w:t>
      </w:r>
      <w:r w:rsidR="008868A9">
        <w:rPr>
          <w:rFonts w:ascii="Times New Roman" w:hAnsi="Times New Roman"/>
          <w:b/>
          <w:i/>
          <w:szCs w:val="24"/>
          <w:lang w:val="sk-SK"/>
        </w:rPr>
        <w:t xml:space="preserve"> v tis. </w:t>
      </w:r>
      <w:r w:rsidR="008868A9" w:rsidRPr="00913CAD">
        <w:rPr>
          <w:rFonts w:ascii="Times New Roman" w:hAnsi="Times New Roman"/>
          <w:lang w:val="sk-SK"/>
        </w:rPr>
        <w:t>€</w:t>
      </w:r>
      <w:r w:rsidR="00324082" w:rsidRPr="00913CAD">
        <w:rPr>
          <w:rFonts w:ascii="Times New Roman" w:hAnsi="Times New Roman"/>
          <w:b/>
          <w:i/>
          <w:szCs w:val="24"/>
          <w:lang w:val="sk-SK"/>
        </w:rPr>
        <w:t>:</w:t>
      </w:r>
    </w:p>
    <w:tbl>
      <w:tblPr>
        <w:tblW w:w="8101" w:type="dxa"/>
        <w:tblInd w:w="496" w:type="dxa"/>
        <w:tblCellMar>
          <w:left w:w="70" w:type="dxa"/>
          <w:right w:w="70" w:type="dxa"/>
        </w:tblCellMar>
        <w:tblLook w:val="04A0" w:firstRow="1" w:lastRow="0" w:firstColumn="1" w:lastColumn="0" w:noHBand="0" w:noVBand="1"/>
      </w:tblPr>
      <w:tblGrid>
        <w:gridCol w:w="4920"/>
        <w:gridCol w:w="1601"/>
        <w:gridCol w:w="1580"/>
      </w:tblGrid>
      <w:tr w:rsidR="00181F01" w:rsidRPr="00181F01" w14:paraId="238C19DA" w14:textId="77777777" w:rsidTr="008868A9">
        <w:trPr>
          <w:trHeight w:val="89"/>
        </w:trPr>
        <w:tc>
          <w:tcPr>
            <w:tcW w:w="4920" w:type="dxa"/>
            <w:tcBorders>
              <w:top w:val="nil"/>
              <w:left w:val="nil"/>
              <w:bottom w:val="nil"/>
              <w:right w:val="nil"/>
            </w:tcBorders>
            <w:shd w:val="clear" w:color="auto" w:fill="auto"/>
            <w:noWrap/>
            <w:vAlign w:val="bottom"/>
            <w:hideMark/>
          </w:tcPr>
          <w:p w14:paraId="725E2FFF" w14:textId="77777777" w:rsidR="00181F01" w:rsidRPr="00181F01" w:rsidRDefault="00181F01" w:rsidP="00181F01">
            <w:pPr>
              <w:spacing w:after="0" w:line="240" w:lineRule="auto"/>
              <w:jc w:val="left"/>
              <w:rPr>
                <w:rFonts w:ascii="Times New Roman" w:hAnsi="Times New Roman"/>
                <w:szCs w:val="24"/>
                <w:lang w:val="sk-SK" w:eastAsia="sk-SK"/>
              </w:rPr>
            </w:pPr>
          </w:p>
        </w:tc>
        <w:tc>
          <w:tcPr>
            <w:tcW w:w="1601" w:type="dxa"/>
            <w:tcBorders>
              <w:top w:val="nil"/>
              <w:left w:val="nil"/>
              <w:bottom w:val="nil"/>
              <w:right w:val="nil"/>
            </w:tcBorders>
            <w:shd w:val="clear" w:color="auto" w:fill="auto"/>
            <w:noWrap/>
            <w:vAlign w:val="bottom"/>
            <w:hideMark/>
          </w:tcPr>
          <w:p w14:paraId="22644DAA" w14:textId="77777777" w:rsidR="00181F01" w:rsidRPr="00181F01" w:rsidRDefault="00181F01" w:rsidP="00181F01">
            <w:pPr>
              <w:spacing w:after="0" w:line="240" w:lineRule="auto"/>
              <w:jc w:val="right"/>
              <w:rPr>
                <w:rFonts w:ascii="Times New Roman" w:hAnsi="Times New Roman"/>
                <w:b/>
                <w:bCs/>
                <w:i/>
                <w:iCs/>
                <w:szCs w:val="24"/>
                <w:lang w:val="sk-SK" w:eastAsia="sk-SK"/>
              </w:rPr>
            </w:pPr>
            <w:r w:rsidRPr="00181F01">
              <w:rPr>
                <w:rFonts w:ascii="Times New Roman" w:hAnsi="Times New Roman"/>
                <w:b/>
                <w:bCs/>
                <w:i/>
                <w:iCs/>
                <w:szCs w:val="24"/>
                <w:lang w:val="sk-SK" w:eastAsia="sk-SK"/>
              </w:rPr>
              <w:t>k 31.12.2019</w:t>
            </w:r>
          </w:p>
        </w:tc>
        <w:tc>
          <w:tcPr>
            <w:tcW w:w="1580" w:type="dxa"/>
            <w:tcBorders>
              <w:top w:val="nil"/>
              <w:left w:val="nil"/>
              <w:bottom w:val="nil"/>
              <w:right w:val="nil"/>
            </w:tcBorders>
            <w:shd w:val="clear" w:color="auto" w:fill="auto"/>
            <w:noWrap/>
            <w:vAlign w:val="bottom"/>
            <w:hideMark/>
          </w:tcPr>
          <w:p w14:paraId="7D042854" w14:textId="77777777" w:rsidR="00181F01" w:rsidRPr="00181F01" w:rsidRDefault="00181F01" w:rsidP="00181F01">
            <w:pPr>
              <w:spacing w:after="0" w:line="240" w:lineRule="auto"/>
              <w:jc w:val="right"/>
              <w:rPr>
                <w:rFonts w:ascii="Times New Roman" w:hAnsi="Times New Roman"/>
                <w:b/>
                <w:bCs/>
                <w:i/>
                <w:iCs/>
                <w:szCs w:val="24"/>
                <w:lang w:val="sk-SK" w:eastAsia="sk-SK"/>
              </w:rPr>
            </w:pPr>
            <w:r w:rsidRPr="00181F01">
              <w:rPr>
                <w:rFonts w:ascii="Times New Roman" w:hAnsi="Times New Roman"/>
                <w:b/>
                <w:bCs/>
                <w:i/>
                <w:iCs/>
                <w:szCs w:val="24"/>
                <w:lang w:val="sk-SK" w:eastAsia="sk-SK"/>
              </w:rPr>
              <w:t>k 31.12.2018</w:t>
            </w:r>
          </w:p>
        </w:tc>
      </w:tr>
      <w:tr w:rsidR="00181F01" w:rsidRPr="00181F01" w14:paraId="50D75C56" w14:textId="77777777" w:rsidTr="000E3A2F">
        <w:trPr>
          <w:trHeight w:val="264"/>
        </w:trPr>
        <w:tc>
          <w:tcPr>
            <w:tcW w:w="4920" w:type="dxa"/>
            <w:tcBorders>
              <w:top w:val="nil"/>
              <w:left w:val="nil"/>
              <w:bottom w:val="nil"/>
              <w:right w:val="nil"/>
            </w:tcBorders>
            <w:shd w:val="clear" w:color="auto" w:fill="auto"/>
            <w:noWrap/>
            <w:vAlign w:val="bottom"/>
            <w:hideMark/>
          </w:tcPr>
          <w:p w14:paraId="50C87312"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 xml:space="preserve">Neobežný majetok </w:t>
            </w:r>
          </w:p>
        </w:tc>
        <w:tc>
          <w:tcPr>
            <w:tcW w:w="1601" w:type="dxa"/>
            <w:tcBorders>
              <w:top w:val="nil"/>
              <w:left w:val="nil"/>
              <w:bottom w:val="nil"/>
              <w:right w:val="nil"/>
            </w:tcBorders>
            <w:shd w:val="clear" w:color="auto" w:fill="auto"/>
            <w:noWrap/>
            <w:vAlign w:val="bottom"/>
            <w:hideMark/>
          </w:tcPr>
          <w:p w14:paraId="34F36031"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3</w:t>
            </w:r>
          </w:p>
        </w:tc>
        <w:tc>
          <w:tcPr>
            <w:tcW w:w="1580" w:type="dxa"/>
            <w:tcBorders>
              <w:top w:val="nil"/>
              <w:left w:val="nil"/>
              <w:bottom w:val="nil"/>
              <w:right w:val="nil"/>
            </w:tcBorders>
            <w:shd w:val="clear" w:color="auto" w:fill="auto"/>
            <w:noWrap/>
            <w:vAlign w:val="bottom"/>
            <w:hideMark/>
          </w:tcPr>
          <w:p w14:paraId="77BE0BCB"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12</w:t>
            </w:r>
          </w:p>
        </w:tc>
      </w:tr>
      <w:tr w:rsidR="00181F01" w:rsidRPr="00181F01" w14:paraId="5F9C16DF" w14:textId="77777777" w:rsidTr="000E3A2F">
        <w:trPr>
          <w:trHeight w:val="264"/>
        </w:trPr>
        <w:tc>
          <w:tcPr>
            <w:tcW w:w="4920" w:type="dxa"/>
            <w:tcBorders>
              <w:top w:val="nil"/>
              <w:left w:val="nil"/>
              <w:bottom w:val="nil"/>
              <w:right w:val="nil"/>
            </w:tcBorders>
            <w:shd w:val="clear" w:color="auto" w:fill="auto"/>
            <w:noWrap/>
            <w:vAlign w:val="bottom"/>
            <w:hideMark/>
          </w:tcPr>
          <w:p w14:paraId="70FE372A"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Zásoby - tovar</w:t>
            </w:r>
          </w:p>
        </w:tc>
        <w:tc>
          <w:tcPr>
            <w:tcW w:w="1601" w:type="dxa"/>
            <w:tcBorders>
              <w:top w:val="nil"/>
              <w:left w:val="nil"/>
              <w:bottom w:val="nil"/>
              <w:right w:val="nil"/>
            </w:tcBorders>
            <w:shd w:val="clear" w:color="auto" w:fill="auto"/>
            <w:noWrap/>
            <w:vAlign w:val="bottom"/>
            <w:hideMark/>
          </w:tcPr>
          <w:p w14:paraId="639743FC"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872</w:t>
            </w:r>
          </w:p>
        </w:tc>
        <w:tc>
          <w:tcPr>
            <w:tcW w:w="1580" w:type="dxa"/>
            <w:tcBorders>
              <w:top w:val="nil"/>
              <w:left w:val="nil"/>
              <w:bottom w:val="nil"/>
              <w:right w:val="nil"/>
            </w:tcBorders>
            <w:shd w:val="clear" w:color="auto" w:fill="auto"/>
            <w:noWrap/>
            <w:vAlign w:val="bottom"/>
            <w:hideMark/>
          </w:tcPr>
          <w:p w14:paraId="3D1812F5"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957</w:t>
            </w:r>
          </w:p>
        </w:tc>
      </w:tr>
      <w:tr w:rsidR="00181F01" w:rsidRPr="00181F01" w14:paraId="2546A17D" w14:textId="77777777" w:rsidTr="000E3A2F">
        <w:trPr>
          <w:trHeight w:val="264"/>
        </w:trPr>
        <w:tc>
          <w:tcPr>
            <w:tcW w:w="4920" w:type="dxa"/>
            <w:tcBorders>
              <w:top w:val="nil"/>
              <w:left w:val="nil"/>
              <w:bottom w:val="nil"/>
              <w:right w:val="nil"/>
            </w:tcBorders>
            <w:shd w:val="clear" w:color="auto" w:fill="auto"/>
            <w:noWrap/>
            <w:vAlign w:val="bottom"/>
            <w:hideMark/>
          </w:tcPr>
          <w:p w14:paraId="02264900"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Dlhodobé pohľadávky</w:t>
            </w:r>
          </w:p>
        </w:tc>
        <w:tc>
          <w:tcPr>
            <w:tcW w:w="1601" w:type="dxa"/>
            <w:tcBorders>
              <w:top w:val="nil"/>
              <w:left w:val="nil"/>
              <w:bottom w:val="nil"/>
              <w:right w:val="nil"/>
            </w:tcBorders>
            <w:shd w:val="clear" w:color="auto" w:fill="auto"/>
            <w:noWrap/>
            <w:vAlign w:val="bottom"/>
            <w:hideMark/>
          </w:tcPr>
          <w:p w14:paraId="11CB2C44"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98</w:t>
            </w:r>
          </w:p>
        </w:tc>
        <w:tc>
          <w:tcPr>
            <w:tcW w:w="1580" w:type="dxa"/>
            <w:tcBorders>
              <w:top w:val="nil"/>
              <w:left w:val="nil"/>
              <w:bottom w:val="nil"/>
              <w:right w:val="nil"/>
            </w:tcBorders>
            <w:shd w:val="clear" w:color="auto" w:fill="auto"/>
            <w:noWrap/>
            <w:vAlign w:val="bottom"/>
            <w:hideMark/>
          </w:tcPr>
          <w:p w14:paraId="3A6DE713"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147</w:t>
            </w:r>
          </w:p>
        </w:tc>
      </w:tr>
      <w:tr w:rsidR="00181F01" w:rsidRPr="00181F01" w14:paraId="2A9C9944" w14:textId="77777777" w:rsidTr="000E3A2F">
        <w:trPr>
          <w:trHeight w:val="264"/>
        </w:trPr>
        <w:tc>
          <w:tcPr>
            <w:tcW w:w="4920" w:type="dxa"/>
            <w:tcBorders>
              <w:top w:val="nil"/>
              <w:left w:val="nil"/>
              <w:bottom w:val="nil"/>
              <w:right w:val="nil"/>
            </w:tcBorders>
            <w:shd w:val="clear" w:color="auto" w:fill="auto"/>
            <w:noWrap/>
            <w:vAlign w:val="bottom"/>
            <w:hideMark/>
          </w:tcPr>
          <w:p w14:paraId="21AE0D3B"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Obchodné  a iné pohľadávky- krátkodobé</w:t>
            </w:r>
          </w:p>
        </w:tc>
        <w:tc>
          <w:tcPr>
            <w:tcW w:w="1601" w:type="dxa"/>
            <w:tcBorders>
              <w:top w:val="nil"/>
              <w:left w:val="nil"/>
              <w:bottom w:val="nil"/>
              <w:right w:val="nil"/>
            </w:tcBorders>
            <w:shd w:val="clear" w:color="auto" w:fill="auto"/>
            <w:noWrap/>
            <w:vAlign w:val="bottom"/>
            <w:hideMark/>
          </w:tcPr>
          <w:p w14:paraId="2D3E5B97"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805</w:t>
            </w:r>
          </w:p>
        </w:tc>
        <w:tc>
          <w:tcPr>
            <w:tcW w:w="1580" w:type="dxa"/>
            <w:tcBorders>
              <w:top w:val="nil"/>
              <w:left w:val="nil"/>
              <w:bottom w:val="nil"/>
              <w:right w:val="nil"/>
            </w:tcBorders>
            <w:shd w:val="clear" w:color="auto" w:fill="auto"/>
            <w:noWrap/>
            <w:vAlign w:val="bottom"/>
            <w:hideMark/>
          </w:tcPr>
          <w:p w14:paraId="4C4C6A73"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337</w:t>
            </w:r>
          </w:p>
        </w:tc>
      </w:tr>
      <w:tr w:rsidR="00181F01" w:rsidRPr="00181F01" w14:paraId="0FBF2AD0" w14:textId="77777777" w:rsidTr="000E3A2F">
        <w:trPr>
          <w:trHeight w:val="264"/>
        </w:trPr>
        <w:tc>
          <w:tcPr>
            <w:tcW w:w="4920" w:type="dxa"/>
            <w:tcBorders>
              <w:top w:val="nil"/>
              <w:left w:val="nil"/>
              <w:bottom w:val="nil"/>
              <w:right w:val="nil"/>
            </w:tcBorders>
            <w:shd w:val="clear" w:color="auto" w:fill="auto"/>
            <w:noWrap/>
            <w:vAlign w:val="bottom"/>
            <w:hideMark/>
          </w:tcPr>
          <w:p w14:paraId="54B09739"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Daňové pohľadávky</w:t>
            </w:r>
          </w:p>
        </w:tc>
        <w:tc>
          <w:tcPr>
            <w:tcW w:w="1601" w:type="dxa"/>
            <w:tcBorders>
              <w:top w:val="nil"/>
              <w:left w:val="nil"/>
              <w:bottom w:val="nil"/>
              <w:right w:val="nil"/>
            </w:tcBorders>
            <w:shd w:val="clear" w:color="auto" w:fill="auto"/>
            <w:noWrap/>
            <w:vAlign w:val="bottom"/>
            <w:hideMark/>
          </w:tcPr>
          <w:p w14:paraId="15A65787"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21</w:t>
            </w:r>
          </w:p>
        </w:tc>
        <w:tc>
          <w:tcPr>
            <w:tcW w:w="1580" w:type="dxa"/>
            <w:tcBorders>
              <w:top w:val="nil"/>
              <w:left w:val="nil"/>
              <w:bottom w:val="nil"/>
              <w:right w:val="nil"/>
            </w:tcBorders>
            <w:shd w:val="clear" w:color="auto" w:fill="auto"/>
            <w:noWrap/>
            <w:vAlign w:val="bottom"/>
            <w:hideMark/>
          </w:tcPr>
          <w:p w14:paraId="29788626"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0</w:t>
            </w:r>
          </w:p>
        </w:tc>
      </w:tr>
      <w:tr w:rsidR="00181F01" w:rsidRPr="00181F01" w14:paraId="4A5D2E58" w14:textId="77777777" w:rsidTr="000E3A2F">
        <w:trPr>
          <w:trHeight w:val="264"/>
        </w:trPr>
        <w:tc>
          <w:tcPr>
            <w:tcW w:w="4920" w:type="dxa"/>
            <w:tcBorders>
              <w:top w:val="nil"/>
              <w:left w:val="nil"/>
              <w:bottom w:val="nil"/>
              <w:right w:val="nil"/>
            </w:tcBorders>
            <w:shd w:val="clear" w:color="auto" w:fill="auto"/>
            <w:noWrap/>
            <w:vAlign w:val="bottom"/>
            <w:hideMark/>
          </w:tcPr>
          <w:p w14:paraId="33DA1A39"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Finančné účty</w:t>
            </w:r>
          </w:p>
        </w:tc>
        <w:tc>
          <w:tcPr>
            <w:tcW w:w="1601" w:type="dxa"/>
            <w:tcBorders>
              <w:top w:val="nil"/>
              <w:left w:val="nil"/>
              <w:bottom w:val="nil"/>
              <w:right w:val="nil"/>
            </w:tcBorders>
            <w:shd w:val="clear" w:color="auto" w:fill="auto"/>
            <w:noWrap/>
            <w:vAlign w:val="bottom"/>
            <w:hideMark/>
          </w:tcPr>
          <w:p w14:paraId="512CBA13"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239</w:t>
            </w:r>
          </w:p>
        </w:tc>
        <w:tc>
          <w:tcPr>
            <w:tcW w:w="1580" w:type="dxa"/>
            <w:tcBorders>
              <w:top w:val="nil"/>
              <w:left w:val="nil"/>
              <w:bottom w:val="nil"/>
              <w:right w:val="nil"/>
            </w:tcBorders>
            <w:shd w:val="clear" w:color="auto" w:fill="auto"/>
            <w:noWrap/>
            <w:vAlign w:val="bottom"/>
            <w:hideMark/>
          </w:tcPr>
          <w:p w14:paraId="3BEB3BAD"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807</w:t>
            </w:r>
          </w:p>
        </w:tc>
      </w:tr>
      <w:tr w:rsidR="00181F01" w:rsidRPr="00181F01" w14:paraId="5B776118" w14:textId="77777777" w:rsidTr="000E3A2F">
        <w:trPr>
          <w:trHeight w:val="264"/>
        </w:trPr>
        <w:tc>
          <w:tcPr>
            <w:tcW w:w="4920" w:type="dxa"/>
            <w:tcBorders>
              <w:top w:val="nil"/>
              <w:left w:val="nil"/>
              <w:bottom w:val="nil"/>
              <w:right w:val="nil"/>
            </w:tcBorders>
            <w:shd w:val="clear" w:color="auto" w:fill="auto"/>
            <w:noWrap/>
            <w:vAlign w:val="bottom"/>
            <w:hideMark/>
          </w:tcPr>
          <w:p w14:paraId="73C7BF48"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 xml:space="preserve">Časové rozlíšenie </w:t>
            </w:r>
            <w:r w:rsidRPr="00D90397">
              <w:rPr>
                <w:rFonts w:ascii="Times New Roman" w:hAnsi="Times New Roman"/>
                <w:szCs w:val="24"/>
                <w:lang w:val="sk-SK" w:eastAsia="sk-SK"/>
              </w:rPr>
              <w:t>aktív</w:t>
            </w:r>
          </w:p>
        </w:tc>
        <w:tc>
          <w:tcPr>
            <w:tcW w:w="1601" w:type="dxa"/>
            <w:tcBorders>
              <w:top w:val="nil"/>
              <w:left w:val="nil"/>
              <w:bottom w:val="nil"/>
              <w:right w:val="nil"/>
            </w:tcBorders>
            <w:shd w:val="clear" w:color="auto" w:fill="auto"/>
            <w:noWrap/>
            <w:vAlign w:val="bottom"/>
            <w:hideMark/>
          </w:tcPr>
          <w:p w14:paraId="51021AC7"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10</w:t>
            </w:r>
          </w:p>
        </w:tc>
        <w:tc>
          <w:tcPr>
            <w:tcW w:w="1580" w:type="dxa"/>
            <w:tcBorders>
              <w:top w:val="nil"/>
              <w:left w:val="nil"/>
              <w:bottom w:val="nil"/>
              <w:right w:val="nil"/>
            </w:tcBorders>
            <w:shd w:val="clear" w:color="auto" w:fill="auto"/>
            <w:noWrap/>
            <w:vAlign w:val="bottom"/>
            <w:hideMark/>
          </w:tcPr>
          <w:p w14:paraId="58CA143E"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11</w:t>
            </w:r>
          </w:p>
        </w:tc>
      </w:tr>
      <w:tr w:rsidR="00181F01" w:rsidRPr="00181F01" w14:paraId="46FC52D5" w14:textId="77777777" w:rsidTr="000E3A2F">
        <w:trPr>
          <w:trHeight w:val="264"/>
        </w:trPr>
        <w:tc>
          <w:tcPr>
            <w:tcW w:w="4920" w:type="dxa"/>
            <w:tcBorders>
              <w:top w:val="nil"/>
              <w:left w:val="nil"/>
              <w:bottom w:val="nil"/>
              <w:right w:val="nil"/>
            </w:tcBorders>
            <w:shd w:val="clear" w:color="auto" w:fill="auto"/>
            <w:noWrap/>
            <w:vAlign w:val="bottom"/>
            <w:hideMark/>
          </w:tcPr>
          <w:p w14:paraId="0DD4B601" w14:textId="77777777" w:rsidR="00181F01" w:rsidRPr="00181F01" w:rsidRDefault="00181F01" w:rsidP="00181F01">
            <w:pPr>
              <w:spacing w:after="0" w:line="240" w:lineRule="auto"/>
              <w:jc w:val="left"/>
              <w:rPr>
                <w:rFonts w:ascii="Times New Roman" w:hAnsi="Times New Roman"/>
                <w:b/>
                <w:bCs/>
                <w:szCs w:val="24"/>
                <w:lang w:val="sk-SK" w:eastAsia="sk-SK"/>
              </w:rPr>
            </w:pPr>
            <w:r w:rsidRPr="00D90397">
              <w:rPr>
                <w:rFonts w:ascii="Times New Roman" w:hAnsi="Times New Roman"/>
                <w:b/>
                <w:bCs/>
                <w:szCs w:val="24"/>
                <w:lang w:val="sk-SK" w:eastAsia="sk-SK"/>
              </w:rPr>
              <w:t>Majetok spolu</w:t>
            </w:r>
          </w:p>
        </w:tc>
        <w:tc>
          <w:tcPr>
            <w:tcW w:w="1601" w:type="dxa"/>
            <w:tcBorders>
              <w:top w:val="nil"/>
              <w:left w:val="nil"/>
              <w:bottom w:val="nil"/>
              <w:right w:val="nil"/>
            </w:tcBorders>
            <w:shd w:val="clear" w:color="auto" w:fill="auto"/>
            <w:noWrap/>
            <w:vAlign w:val="bottom"/>
            <w:hideMark/>
          </w:tcPr>
          <w:p w14:paraId="34570780" w14:textId="77777777" w:rsidR="00181F01" w:rsidRPr="00181F01" w:rsidRDefault="00181F01" w:rsidP="00181F01">
            <w:pPr>
              <w:spacing w:after="0" w:line="240" w:lineRule="auto"/>
              <w:jc w:val="right"/>
              <w:rPr>
                <w:rFonts w:ascii="Times New Roman" w:hAnsi="Times New Roman"/>
                <w:b/>
                <w:bCs/>
                <w:szCs w:val="24"/>
                <w:lang w:val="sk-SK" w:eastAsia="sk-SK"/>
              </w:rPr>
            </w:pPr>
            <w:r w:rsidRPr="00181F01">
              <w:rPr>
                <w:rFonts w:ascii="Times New Roman" w:hAnsi="Times New Roman"/>
                <w:b/>
                <w:bCs/>
                <w:szCs w:val="24"/>
                <w:lang w:val="sk-SK" w:eastAsia="sk-SK"/>
              </w:rPr>
              <w:t>2 048</w:t>
            </w:r>
          </w:p>
        </w:tc>
        <w:tc>
          <w:tcPr>
            <w:tcW w:w="1580" w:type="dxa"/>
            <w:tcBorders>
              <w:top w:val="nil"/>
              <w:left w:val="nil"/>
              <w:bottom w:val="nil"/>
              <w:right w:val="nil"/>
            </w:tcBorders>
            <w:shd w:val="clear" w:color="auto" w:fill="auto"/>
            <w:noWrap/>
            <w:vAlign w:val="bottom"/>
            <w:hideMark/>
          </w:tcPr>
          <w:p w14:paraId="09C789C0" w14:textId="77777777" w:rsidR="00181F01" w:rsidRPr="00181F01" w:rsidRDefault="00181F01" w:rsidP="00181F01">
            <w:pPr>
              <w:spacing w:after="0" w:line="240" w:lineRule="auto"/>
              <w:jc w:val="right"/>
              <w:rPr>
                <w:rFonts w:ascii="Times New Roman" w:hAnsi="Times New Roman"/>
                <w:b/>
                <w:bCs/>
                <w:szCs w:val="24"/>
                <w:lang w:val="sk-SK" w:eastAsia="sk-SK"/>
              </w:rPr>
            </w:pPr>
            <w:r w:rsidRPr="00181F01">
              <w:rPr>
                <w:rFonts w:ascii="Times New Roman" w:hAnsi="Times New Roman"/>
                <w:b/>
                <w:bCs/>
                <w:szCs w:val="24"/>
                <w:lang w:val="sk-SK" w:eastAsia="sk-SK"/>
              </w:rPr>
              <w:t>2 271</w:t>
            </w:r>
          </w:p>
        </w:tc>
      </w:tr>
      <w:tr w:rsidR="00181F01" w:rsidRPr="00181F01" w14:paraId="0453CC87" w14:textId="77777777" w:rsidTr="000E3A2F">
        <w:trPr>
          <w:trHeight w:val="264"/>
        </w:trPr>
        <w:tc>
          <w:tcPr>
            <w:tcW w:w="4920" w:type="dxa"/>
            <w:tcBorders>
              <w:top w:val="nil"/>
              <w:left w:val="nil"/>
              <w:bottom w:val="nil"/>
              <w:right w:val="nil"/>
            </w:tcBorders>
            <w:shd w:val="clear" w:color="auto" w:fill="auto"/>
            <w:noWrap/>
            <w:vAlign w:val="bottom"/>
            <w:hideMark/>
          </w:tcPr>
          <w:p w14:paraId="5902852D" w14:textId="77777777" w:rsidR="00181F01" w:rsidRPr="00181F01" w:rsidRDefault="00181F01" w:rsidP="00181F01">
            <w:pPr>
              <w:spacing w:after="0" w:line="240" w:lineRule="auto"/>
              <w:jc w:val="left"/>
              <w:rPr>
                <w:rFonts w:ascii="Times New Roman" w:hAnsi="Times New Roman"/>
                <w:i/>
                <w:iCs/>
                <w:szCs w:val="24"/>
                <w:lang w:val="sk-SK" w:eastAsia="sk-SK"/>
              </w:rPr>
            </w:pPr>
            <w:r w:rsidRPr="00181F01">
              <w:rPr>
                <w:rFonts w:ascii="Times New Roman" w:hAnsi="Times New Roman"/>
                <w:szCs w:val="24"/>
                <w:lang w:val="sk-SK" w:eastAsia="sk-SK"/>
              </w:rPr>
              <w:t>Vlastné imanie</w:t>
            </w:r>
            <w:r w:rsidRPr="00181F01">
              <w:rPr>
                <w:rFonts w:ascii="Times New Roman" w:hAnsi="Times New Roman"/>
                <w:i/>
                <w:iCs/>
                <w:szCs w:val="24"/>
                <w:lang w:val="sk-SK" w:eastAsia="sk-SK"/>
              </w:rPr>
              <w:t xml:space="preserve"> </w:t>
            </w:r>
          </w:p>
        </w:tc>
        <w:tc>
          <w:tcPr>
            <w:tcW w:w="1601" w:type="dxa"/>
            <w:tcBorders>
              <w:top w:val="nil"/>
              <w:left w:val="nil"/>
              <w:bottom w:val="nil"/>
              <w:right w:val="nil"/>
            </w:tcBorders>
            <w:shd w:val="clear" w:color="auto" w:fill="auto"/>
            <w:noWrap/>
            <w:vAlign w:val="bottom"/>
            <w:hideMark/>
          </w:tcPr>
          <w:p w14:paraId="50BBFA58" w14:textId="77777777" w:rsidR="00181F01" w:rsidRPr="00181F01" w:rsidRDefault="00181F01" w:rsidP="00181F01">
            <w:pPr>
              <w:spacing w:after="0" w:line="240" w:lineRule="auto"/>
              <w:jc w:val="right"/>
              <w:rPr>
                <w:rFonts w:ascii="Times New Roman" w:hAnsi="Times New Roman"/>
                <w:i/>
                <w:iCs/>
                <w:szCs w:val="24"/>
                <w:lang w:val="sk-SK" w:eastAsia="sk-SK"/>
              </w:rPr>
            </w:pPr>
            <w:r w:rsidRPr="00181F01">
              <w:rPr>
                <w:rFonts w:ascii="Times New Roman" w:hAnsi="Times New Roman"/>
                <w:i/>
                <w:iCs/>
                <w:szCs w:val="24"/>
                <w:lang w:val="sk-SK" w:eastAsia="sk-SK"/>
              </w:rPr>
              <w:t>362</w:t>
            </w:r>
          </w:p>
        </w:tc>
        <w:tc>
          <w:tcPr>
            <w:tcW w:w="1580" w:type="dxa"/>
            <w:tcBorders>
              <w:top w:val="nil"/>
              <w:left w:val="nil"/>
              <w:bottom w:val="nil"/>
              <w:right w:val="nil"/>
            </w:tcBorders>
            <w:shd w:val="clear" w:color="auto" w:fill="auto"/>
            <w:noWrap/>
            <w:vAlign w:val="bottom"/>
            <w:hideMark/>
          </w:tcPr>
          <w:p w14:paraId="567FEA7E" w14:textId="77777777" w:rsidR="00181F01" w:rsidRPr="00181F01" w:rsidRDefault="00181F01" w:rsidP="00181F01">
            <w:pPr>
              <w:spacing w:after="0" w:line="240" w:lineRule="auto"/>
              <w:jc w:val="right"/>
              <w:rPr>
                <w:rFonts w:ascii="Times New Roman" w:hAnsi="Times New Roman"/>
                <w:i/>
                <w:iCs/>
                <w:szCs w:val="24"/>
                <w:lang w:val="sk-SK" w:eastAsia="sk-SK"/>
              </w:rPr>
            </w:pPr>
            <w:r w:rsidRPr="00181F01">
              <w:rPr>
                <w:rFonts w:ascii="Times New Roman" w:hAnsi="Times New Roman"/>
                <w:i/>
                <w:iCs/>
                <w:szCs w:val="24"/>
                <w:lang w:val="sk-SK" w:eastAsia="sk-SK"/>
              </w:rPr>
              <w:t>480</w:t>
            </w:r>
          </w:p>
        </w:tc>
      </w:tr>
      <w:tr w:rsidR="00181F01" w:rsidRPr="00181F01" w14:paraId="3B23B14E" w14:textId="77777777" w:rsidTr="000E3A2F">
        <w:trPr>
          <w:trHeight w:val="264"/>
        </w:trPr>
        <w:tc>
          <w:tcPr>
            <w:tcW w:w="4920" w:type="dxa"/>
            <w:tcBorders>
              <w:top w:val="nil"/>
              <w:left w:val="nil"/>
              <w:bottom w:val="nil"/>
              <w:right w:val="nil"/>
            </w:tcBorders>
            <w:shd w:val="clear" w:color="auto" w:fill="auto"/>
            <w:noWrap/>
            <w:vAlign w:val="bottom"/>
            <w:hideMark/>
          </w:tcPr>
          <w:p w14:paraId="1DDA07F9"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 xml:space="preserve">Obchodné  a iné záväzky </w:t>
            </w:r>
          </w:p>
        </w:tc>
        <w:tc>
          <w:tcPr>
            <w:tcW w:w="1601" w:type="dxa"/>
            <w:tcBorders>
              <w:top w:val="nil"/>
              <w:left w:val="nil"/>
              <w:bottom w:val="nil"/>
              <w:right w:val="nil"/>
            </w:tcBorders>
            <w:shd w:val="clear" w:color="auto" w:fill="auto"/>
            <w:noWrap/>
            <w:vAlign w:val="bottom"/>
            <w:hideMark/>
          </w:tcPr>
          <w:p w14:paraId="5070A662"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851</w:t>
            </w:r>
          </w:p>
        </w:tc>
        <w:tc>
          <w:tcPr>
            <w:tcW w:w="1580" w:type="dxa"/>
            <w:tcBorders>
              <w:top w:val="nil"/>
              <w:left w:val="nil"/>
              <w:bottom w:val="nil"/>
              <w:right w:val="nil"/>
            </w:tcBorders>
            <w:shd w:val="clear" w:color="auto" w:fill="auto"/>
            <w:noWrap/>
            <w:vAlign w:val="bottom"/>
            <w:hideMark/>
          </w:tcPr>
          <w:p w14:paraId="0CABF005"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1 092</w:t>
            </w:r>
          </w:p>
        </w:tc>
      </w:tr>
      <w:tr w:rsidR="00181F01" w:rsidRPr="00181F01" w14:paraId="2D7D1E02" w14:textId="77777777" w:rsidTr="000E3A2F">
        <w:trPr>
          <w:trHeight w:val="264"/>
        </w:trPr>
        <w:tc>
          <w:tcPr>
            <w:tcW w:w="4920" w:type="dxa"/>
            <w:tcBorders>
              <w:top w:val="nil"/>
              <w:left w:val="nil"/>
              <w:bottom w:val="nil"/>
              <w:right w:val="nil"/>
            </w:tcBorders>
            <w:shd w:val="clear" w:color="auto" w:fill="auto"/>
            <w:noWrap/>
            <w:vAlign w:val="bottom"/>
            <w:hideMark/>
          </w:tcPr>
          <w:p w14:paraId="6355CDBB"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 xml:space="preserve">Záväzky voči spoločníkom </w:t>
            </w:r>
          </w:p>
        </w:tc>
        <w:tc>
          <w:tcPr>
            <w:tcW w:w="1601" w:type="dxa"/>
            <w:tcBorders>
              <w:top w:val="nil"/>
              <w:left w:val="nil"/>
              <w:bottom w:val="nil"/>
              <w:right w:val="nil"/>
            </w:tcBorders>
            <w:shd w:val="clear" w:color="auto" w:fill="auto"/>
            <w:noWrap/>
            <w:vAlign w:val="bottom"/>
            <w:hideMark/>
          </w:tcPr>
          <w:p w14:paraId="6DC27B50"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50</w:t>
            </w:r>
          </w:p>
        </w:tc>
        <w:tc>
          <w:tcPr>
            <w:tcW w:w="1580" w:type="dxa"/>
            <w:tcBorders>
              <w:top w:val="nil"/>
              <w:left w:val="nil"/>
              <w:bottom w:val="nil"/>
              <w:right w:val="nil"/>
            </w:tcBorders>
            <w:shd w:val="clear" w:color="auto" w:fill="auto"/>
            <w:noWrap/>
            <w:vAlign w:val="bottom"/>
            <w:hideMark/>
          </w:tcPr>
          <w:p w14:paraId="590199FB"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130</w:t>
            </w:r>
          </w:p>
        </w:tc>
      </w:tr>
      <w:tr w:rsidR="00181F01" w:rsidRPr="00181F01" w14:paraId="5DCB7227" w14:textId="77777777" w:rsidTr="000E3A2F">
        <w:trPr>
          <w:trHeight w:val="264"/>
        </w:trPr>
        <w:tc>
          <w:tcPr>
            <w:tcW w:w="4920" w:type="dxa"/>
            <w:tcBorders>
              <w:top w:val="nil"/>
              <w:left w:val="nil"/>
              <w:bottom w:val="nil"/>
              <w:right w:val="nil"/>
            </w:tcBorders>
            <w:shd w:val="clear" w:color="auto" w:fill="auto"/>
            <w:noWrap/>
            <w:vAlign w:val="bottom"/>
            <w:hideMark/>
          </w:tcPr>
          <w:p w14:paraId="33F4F4D0"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 xml:space="preserve">Daňové záväzky </w:t>
            </w:r>
          </w:p>
        </w:tc>
        <w:tc>
          <w:tcPr>
            <w:tcW w:w="1601" w:type="dxa"/>
            <w:tcBorders>
              <w:top w:val="nil"/>
              <w:left w:val="nil"/>
              <w:bottom w:val="nil"/>
              <w:right w:val="nil"/>
            </w:tcBorders>
            <w:shd w:val="clear" w:color="auto" w:fill="auto"/>
            <w:noWrap/>
            <w:vAlign w:val="bottom"/>
            <w:hideMark/>
          </w:tcPr>
          <w:p w14:paraId="5760B158"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14</w:t>
            </w:r>
          </w:p>
        </w:tc>
        <w:tc>
          <w:tcPr>
            <w:tcW w:w="1580" w:type="dxa"/>
            <w:tcBorders>
              <w:top w:val="nil"/>
              <w:left w:val="nil"/>
              <w:bottom w:val="nil"/>
              <w:right w:val="nil"/>
            </w:tcBorders>
            <w:shd w:val="clear" w:color="auto" w:fill="auto"/>
            <w:noWrap/>
            <w:vAlign w:val="bottom"/>
            <w:hideMark/>
          </w:tcPr>
          <w:p w14:paraId="33805862"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25</w:t>
            </w:r>
          </w:p>
        </w:tc>
      </w:tr>
      <w:tr w:rsidR="00181F01" w:rsidRPr="00181F01" w14:paraId="4B01D3AD" w14:textId="77777777" w:rsidTr="000E3A2F">
        <w:trPr>
          <w:trHeight w:val="264"/>
        </w:trPr>
        <w:tc>
          <w:tcPr>
            <w:tcW w:w="4920" w:type="dxa"/>
            <w:tcBorders>
              <w:top w:val="nil"/>
              <w:left w:val="nil"/>
              <w:bottom w:val="nil"/>
              <w:right w:val="nil"/>
            </w:tcBorders>
            <w:shd w:val="clear" w:color="auto" w:fill="auto"/>
            <w:noWrap/>
            <w:vAlign w:val="bottom"/>
            <w:hideMark/>
          </w:tcPr>
          <w:p w14:paraId="60E7381A" w14:textId="77777777" w:rsidR="00181F01" w:rsidRPr="00181F01" w:rsidRDefault="00181F01" w:rsidP="00181F01">
            <w:pPr>
              <w:spacing w:after="0" w:line="240" w:lineRule="auto"/>
              <w:jc w:val="left"/>
              <w:rPr>
                <w:rFonts w:ascii="Times New Roman" w:hAnsi="Times New Roman"/>
                <w:szCs w:val="24"/>
                <w:lang w:val="sk-SK" w:eastAsia="sk-SK"/>
              </w:rPr>
            </w:pPr>
            <w:r w:rsidRPr="00181F01">
              <w:rPr>
                <w:rFonts w:ascii="Times New Roman" w:hAnsi="Times New Roman"/>
                <w:szCs w:val="24"/>
                <w:lang w:val="sk-SK" w:eastAsia="sk-SK"/>
              </w:rPr>
              <w:t>Krátkodobé rezervy</w:t>
            </w:r>
          </w:p>
        </w:tc>
        <w:tc>
          <w:tcPr>
            <w:tcW w:w="1601" w:type="dxa"/>
            <w:tcBorders>
              <w:top w:val="nil"/>
              <w:left w:val="nil"/>
              <w:bottom w:val="nil"/>
              <w:right w:val="nil"/>
            </w:tcBorders>
            <w:shd w:val="clear" w:color="auto" w:fill="auto"/>
            <w:noWrap/>
            <w:vAlign w:val="bottom"/>
            <w:hideMark/>
          </w:tcPr>
          <w:p w14:paraId="216039E7"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771</w:t>
            </w:r>
          </w:p>
        </w:tc>
        <w:tc>
          <w:tcPr>
            <w:tcW w:w="1580" w:type="dxa"/>
            <w:tcBorders>
              <w:top w:val="nil"/>
              <w:left w:val="nil"/>
              <w:bottom w:val="nil"/>
              <w:right w:val="nil"/>
            </w:tcBorders>
            <w:shd w:val="clear" w:color="auto" w:fill="auto"/>
            <w:noWrap/>
            <w:vAlign w:val="bottom"/>
            <w:hideMark/>
          </w:tcPr>
          <w:p w14:paraId="039A2172" w14:textId="77777777" w:rsidR="00181F01" w:rsidRPr="00181F01" w:rsidRDefault="00181F01" w:rsidP="00181F01">
            <w:pPr>
              <w:spacing w:after="0" w:line="240" w:lineRule="auto"/>
              <w:jc w:val="right"/>
              <w:rPr>
                <w:rFonts w:ascii="Times New Roman" w:hAnsi="Times New Roman"/>
                <w:szCs w:val="24"/>
                <w:lang w:val="sk-SK" w:eastAsia="sk-SK"/>
              </w:rPr>
            </w:pPr>
            <w:r w:rsidRPr="00181F01">
              <w:rPr>
                <w:rFonts w:ascii="Times New Roman" w:hAnsi="Times New Roman"/>
                <w:szCs w:val="24"/>
                <w:lang w:val="sk-SK" w:eastAsia="sk-SK"/>
              </w:rPr>
              <w:t>544</w:t>
            </w:r>
          </w:p>
        </w:tc>
      </w:tr>
      <w:tr w:rsidR="00181F01" w:rsidRPr="00181F01" w14:paraId="658065BB" w14:textId="77777777" w:rsidTr="000E3A2F">
        <w:trPr>
          <w:trHeight w:val="264"/>
        </w:trPr>
        <w:tc>
          <w:tcPr>
            <w:tcW w:w="4920" w:type="dxa"/>
            <w:tcBorders>
              <w:top w:val="nil"/>
              <w:left w:val="nil"/>
              <w:bottom w:val="nil"/>
              <w:right w:val="nil"/>
            </w:tcBorders>
            <w:shd w:val="clear" w:color="auto" w:fill="auto"/>
            <w:noWrap/>
            <w:vAlign w:val="bottom"/>
            <w:hideMark/>
          </w:tcPr>
          <w:p w14:paraId="202275B5" w14:textId="77777777" w:rsidR="00181F01" w:rsidRPr="00181F01" w:rsidRDefault="00181F01" w:rsidP="00181F01">
            <w:pPr>
              <w:spacing w:after="0" w:line="240" w:lineRule="auto"/>
              <w:jc w:val="left"/>
              <w:rPr>
                <w:rFonts w:ascii="Times New Roman" w:hAnsi="Times New Roman"/>
                <w:b/>
                <w:bCs/>
                <w:szCs w:val="24"/>
                <w:lang w:val="sk-SK" w:eastAsia="sk-SK"/>
              </w:rPr>
            </w:pPr>
            <w:r w:rsidRPr="00181F01">
              <w:rPr>
                <w:rFonts w:ascii="Times New Roman" w:hAnsi="Times New Roman"/>
                <w:b/>
                <w:bCs/>
                <w:szCs w:val="24"/>
                <w:lang w:val="sk-SK" w:eastAsia="sk-SK"/>
              </w:rPr>
              <w:t>Záväzky a vlastné imanie spolu</w:t>
            </w:r>
          </w:p>
        </w:tc>
        <w:tc>
          <w:tcPr>
            <w:tcW w:w="1601" w:type="dxa"/>
            <w:tcBorders>
              <w:top w:val="nil"/>
              <w:left w:val="nil"/>
              <w:bottom w:val="nil"/>
              <w:right w:val="nil"/>
            </w:tcBorders>
            <w:shd w:val="clear" w:color="auto" w:fill="auto"/>
            <w:noWrap/>
            <w:vAlign w:val="bottom"/>
            <w:hideMark/>
          </w:tcPr>
          <w:p w14:paraId="650A5CC5" w14:textId="77777777" w:rsidR="00181F01" w:rsidRPr="00181F01" w:rsidRDefault="00181F01" w:rsidP="00181F01">
            <w:pPr>
              <w:spacing w:after="0" w:line="240" w:lineRule="auto"/>
              <w:jc w:val="right"/>
              <w:rPr>
                <w:rFonts w:ascii="Times New Roman" w:hAnsi="Times New Roman"/>
                <w:b/>
                <w:bCs/>
                <w:szCs w:val="24"/>
                <w:lang w:val="sk-SK" w:eastAsia="sk-SK"/>
              </w:rPr>
            </w:pPr>
            <w:r w:rsidRPr="00181F01">
              <w:rPr>
                <w:rFonts w:ascii="Times New Roman" w:hAnsi="Times New Roman"/>
                <w:b/>
                <w:bCs/>
                <w:szCs w:val="24"/>
                <w:lang w:val="sk-SK" w:eastAsia="sk-SK"/>
              </w:rPr>
              <w:t>2 048</w:t>
            </w:r>
          </w:p>
        </w:tc>
        <w:tc>
          <w:tcPr>
            <w:tcW w:w="1580" w:type="dxa"/>
            <w:tcBorders>
              <w:top w:val="nil"/>
              <w:left w:val="nil"/>
              <w:bottom w:val="nil"/>
              <w:right w:val="nil"/>
            </w:tcBorders>
            <w:shd w:val="clear" w:color="auto" w:fill="auto"/>
            <w:noWrap/>
            <w:vAlign w:val="bottom"/>
            <w:hideMark/>
          </w:tcPr>
          <w:p w14:paraId="5995DE5C" w14:textId="77777777" w:rsidR="00181F01" w:rsidRPr="00181F01" w:rsidRDefault="00181F01" w:rsidP="00181F01">
            <w:pPr>
              <w:spacing w:after="0" w:line="240" w:lineRule="auto"/>
              <w:jc w:val="right"/>
              <w:rPr>
                <w:rFonts w:ascii="Times New Roman" w:hAnsi="Times New Roman"/>
                <w:b/>
                <w:bCs/>
                <w:szCs w:val="24"/>
                <w:lang w:val="sk-SK" w:eastAsia="sk-SK"/>
              </w:rPr>
            </w:pPr>
            <w:r w:rsidRPr="00181F01">
              <w:rPr>
                <w:rFonts w:ascii="Times New Roman" w:hAnsi="Times New Roman"/>
                <w:b/>
                <w:bCs/>
                <w:szCs w:val="24"/>
                <w:lang w:val="sk-SK" w:eastAsia="sk-SK"/>
              </w:rPr>
              <w:t>2 271</w:t>
            </w:r>
          </w:p>
        </w:tc>
      </w:tr>
    </w:tbl>
    <w:p w14:paraId="09CBAFDF" w14:textId="2946C700" w:rsidR="00130A1D" w:rsidRPr="007C0AFC" w:rsidRDefault="000E3A2F" w:rsidP="007C0AFC">
      <w:pPr>
        <w:pStyle w:val="BodyText"/>
      </w:pPr>
      <w:r w:rsidRPr="00D90397">
        <w:lastRenderedPageBreak/>
        <w:t>Stav z</w:t>
      </w:r>
      <w:r w:rsidR="00525385" w:rsidRPr="00D90397">
        <w:t>ásob</w:t>
      </w:r>
      <w:r w:rsidRPr="00D90397">
        <w:t xml:space="preserve"> sa znížil</w:t>
      </w:r>
      <w:r w:rsidR="00786162" w:rsidRPr="00F17E81">
        <w:t xml:space="preserve"> oproti stavu k 31.12.201</w:t>
      </w:r>
      <w:r>
        <w:t>8</w:t>
      </w:r>
      <w:r w:rsidR="00786162" w:rsidRPr="00F17E81">
        <w:t xml:space="preserve"> </w:t>
      </w:r>
      <w:r w:rsidR="00F001E9">
        <w:t>o </w:t>
      </w:r>
      <w:r>
        <w:t>85</w:t>
      </w:r>
      <w:r w:rsidR="00F001E9">
        <w:t xml:space="preserve"> tis. </w:t>
      </w:r>
      <w:bookmarkStart w:id="15" w:name="_Hlk31739387"/>
      <w:r w:rsidR="00F001E9">
        <w:t>€</w:t>
      </w:r>
      <w:bookmarkEnd w:id="15"/>
      <w:r w:rsidR="00F001E9">
        <w:t xml:space="preserve"> </w:t>
      </w:r>
      <w:r>
        <w:t>a</w:t>
      </w:r>
      <w:r w:rsidR="00130A1D">
        <w:t xml:space="preserve"> tvorili zásoby </w:t>
      </w:r>
      <w:r w:rsidR="00F001E9">
        <w:t>4</w:t>
      </w:r>
      <w:r>
        <w:t>3</w:t>
      </w:r>
      <w:r w:rsidR="00F001E9">
        <w:t xml:space="preserve"> % z celkového majetku.</w:t>
      </w:r>
      <w:r w:rsidR="00130A1D" w:rsidRPr="00786162">
        <w:t xml:space="preserve"> </w:t>
      </w:r>
      <w:r w:rsidR="00786162" w:rsidRPr="00F17E81">
        <w:t xml:space="preserve">Spoločnosť má prenajaté skladové priestory v Pezinku pre uskladnenie zásob liekov a krmív. </w:t>
      </w:r>
    </w:p>
    <w:p w14:paraId="6626B7EE" w14:textId="77777777" w:rsidR="00D90397" w:rsidRDefault="00D90397" w:rsidP="007C0AFC">
      <w:pPr>
        <w:pStyle w:val="BodyText"/>
      </w:pPr>
    </w:p>
    <w:p w14:paraId="766B0EF5" w14:textId="2B796FDB" w:rsidR="000E1B25" w:rsidRDefault="00D90397" w:rsidP="007C0AFC">
      <w:pPr>
        <w:pStyle w:val="BodyText"/>
      </w:pPr>
      <w:r>
        <w:t>Obchodné pohľadávky</w:t>
      </w:r>
      <w:r w:rsidR="00525385" w:rsidRPr="00913CAD">
        <w:t xml:space="preserve"> </w:t>
      </w:r>
      <w:r>
        <w:t xml:space="preserve">k 31.12.2019 </w:t>
      </w:r>
      <w:r w:rsidR="002467B2">
        <w:t xml:space="preserve">sa vykazujú vo výške </w:t>
      </w:r>
      <w:r>
        <w:t>80</w:t>
      </w:r>
      <w:r w:rsidR="001F6147">
        <w:t>2</w:t>
      </w:r>
      <w:r w:rsidR="00373B4D">
        <w:t xml:space="preserve"> tis. €, čo je </w:t>
      </w:r>
      <w:r>
        <w:t>39</w:t>
      </w:r>
      <w:r w:rsidR="00373B4D">
        <w:t xml:space="preserve"> % </w:t>
      </w:r>
      <w:r w:rsidR="002467B2">
        <w:t>celkových aktív a zvýšili sa oproti min. roku o 468 tis. €, čo spôsobil nárast predaja ku konc</w:t>
      </w:r>
      <w:r w:rsidR="00B13983">
        <w:t>u</w:t>
      </w:r>
      <w:r w:rsidR="002467B2">
        <w:t xml:space="preserve"> roka.</w:t>
      </w:r>
    </w:p>
    <w:p w14:paraId="0429C39F" w14:textId="77777777" w:rsidR="002467B2" w:rsidRDefault="002467B2" w:rsidP="007C0AFC">
      <w:pPr>
        <w:pStyle w:val="BodyText"/>
      </w:pPr>
    </w:p>
    <w:p w14:paraId="51424C8E" w14:textId="77777777" w:rsidR="002467B2" w:rsidRDefault="002467B2" w:rsidP="007C0AFC">
      <w:pPr>
        <w:pStyle w:val="BodyText"/>
      </w:pPr>
      <w:r>
        <w:t>Spoločnosť vykazuje</w:t>
      </w:r>
      <w:r w:rsidR="00130A1D">
        <w:t xml:space="preserve"> odložen</w:t>
      </w:r>
      <w:r>
        <w:t>ú</w:t>
      </w:r>
      <w:r w:rsidR="00130A1D">
        <w:t xml:space="preserve"> da</w:t>
      </w:r>
      <w:r>
        <w:t>ň</w:t>
      </w:r>
      <w:r w:rsidR="00130A1D">
        <w:t xml:space="preserve"> v su</w:t>
      </w:r>
      <w:r w:rsidR="00D62572">
        <w:t xml:space="preserve">me </w:t>
      </w:r>
      <w:r>
        <w:t>98</w:t>
      </w:r>
      <w:r w:rsidR="00130A1D">
        <w:t xml:space="preserve"> tis. €</w:t>
      </w:r>
      <w:r>
        <w:t>, ktorá vyplynula z  prevažne nedaňových rezerv na bonusy a rabaty za rok 2019, ktoré spoločnosť poskytuje svojim distribútorom a zákazníkom</w:t>
      </w:r>
      <w:r w:rsidR="00130A1D">
        <w:t xml:space="preserve">. </w:t>
      </w:r>
    </w:p>
    <w:p w14:paraId="777FBA5A" w14:textId="77777777" w:rsidR="002467B2" w:rsidRDefault="002467B2" w:rsidP="007C0AFC">
      <w:pPr>
        <w:pStyle w:val="BodyText"/>
      </w:pPr>
    </w:p>
    <w:p w14:paraId="7A1CF592" w14:textId="77777777" w:rsidR="002467B2" w:rsidRPr="00913CAD" w:rsidRDefault="002467B2" w:rsidP="007C0AFC">
      <w:pPr>
        <w:pStyle w:val="BodyText"/>
      </w:pPr>
      <w:r>
        <w:t>Stav finančných účtov k 31.12.2019 poklesol o 568 tis. € a tvoria 12 % celkových aktív spoločnosti.</w:t>
      </w:r>
    </w:p>
    <w:p w14:paraId="4405CB04" w14:textId="77777777" w:rsidR="002467B2" w:rsidRPr="007C0AFC" w:rsidRDefault="002467B2" w:rsidP="007C0AFC">
      <w:pPr>
        <w:pStyle w:val="BodyText"/>
      </w:pPr>
    </w:p>
    <w:p w14:paraId="2D4A1E5D" w14:textId="1B4D1EFF" w:rsidR="00525385" w:rsidRDefault="002467B2" w:rsidP="007C0AFC">
      <w:pPr>
        <w:pStyle w:val="BodyText"/>
      </w:pPr>
      <w:r w:rsidRPr="002467B2">
        <w:t xml:space="preserve">Vlastné zdroje spoločnosti tvoria 18 % celkových zdrojov spoločnosti. </w:t>
      </w:r>
      <w:r w:rsidR="00525385" w:rsidRPr="00913CAD">
        <w:t xml:space="preserve">Analýza vlastného imania je </w:t>
      </w:r>
      <w:r>
        <w:t xml:space="preserve">uvedená </w:t>
      </w:r>
      <w:r w:rsidR="00525385" w:rsidRPr="00913CAD">
        <w:t>v </w:t>
      </w:r>
      <w:r w:rsidR="00525385" w:rsidRPr="002467B2">
        <w:t xml:space="preserve">časti </w:t>
      </w:r>
      <w:r w:rsidR="008E3899" w:rsidRPr="002467B2">
        <w:t>1</w:t>
      </w:r>
      <w:r w:rsidR="00525385" w:rsidRPr="002467B2">
        <w:t>.3 tejto</w:t>
      </w:r>
      <w:r w:rsidRPr="002467B2">
        <w:t xml:space="preserve"> výročnej</w:t>
      </w:r>
      <w:r w:rsidR="00525385" w:rsidRPr="002467B2">
        <w:t xml:space="preserve"> správy</w:t>
      </w:r>
      <w:r w:rsidR="00525385" w:rsidRPr="00913CAD">
        <w:t>.</w:t>
      </w:r>
      <w:r w:rsidR="00B474B8">
        <w:t xml:space="preserve"> Pomer vlastného imania a</w:t>
      </w:r>
      <w:r w:rsidR="00F22140">
        <w:t> </w:t>
      </w:r>
      <w:r w:rsidR="00B474B8">
        <w:t>záväzkov</w:t>
      </w:r>
      <w:r w:rsidR="00F22140">
        <w:t xml:space="preserve"> v tis. €</w:t>
      </w:r>
      <w:r w:rsidR="00B474B8">
        <w:t xml:space="preserve"> je </w:t>
      </w:r>
      <w:r w:rsidRPr="002467B2">
        <w:t>362/1686</w:t>
      </w:r>
      <w:r>
        <w:t xml:space="preserve"> </w:t>
      </w:r>
      <w:r w:rsidR="00F22140">
        <w:t>=</w:t>
      </w:r>
      <w:r>
        <w:t xml:space="preserve"> </w:t>
      </w:r>
      <w:r w:rsidR="00F22140">
        <w:t>0,2</w:t>
      </w:r>
      <w:r>
        <w:t>1</w:t>
      </w:r>
      <w:r w:rsidR="00F22140">
        <w:t>.</w:t>
      </w:r>
    </w:p>
    <w:p w14:paraId="0F7B9B52" w14:textId="77777777" w:rsidR="00435A8B" w:rsidRPr="002467B2" w:rsidRDefault="00435A8B" w:rsidP="007C0AFC">
      <w:pPr>
        <w:pStyle w:val="BodyText"/>
      </w:pPr>
    </w:p>
    <w:p w14:paraId="140261D9" w14:textId="78AAE7DD" w:rsidR="00983B1C" w:rsidRPr="00913CAD" w:rsidRDefault="00435A8B" w:rsidP="007C0AFC">
      <w:pPr>
        <w:pStyle w:val="BodyText"/>
      </w:pPr>
      <w:r w:rsidRPr="00C2014A">
        <w:t>N</w:t>
      </w:r>
      <w:r w:rsidR="00F8454C" w:rsidRPr="00C2014A">
        <w:t>ajvý</w:t>
      </w:r>
      <w:r w:rsidR="007667DA" w:rsidRPr="00C2014A">
        <w:t>znamnejšou položkou</w:t>
      </w:r>
      <w:r w:rsidR="00C2014A" w:rsidRPr="00C2014A">
        <w:t xml:space="preserve"> krátkodobých záväzkov vo výške 833</w:t>
      </w:r>
      <w:r w:rsidR="00131508" w:rsidRPr="00C2014A">
        <w:t xml:space="preserve"> tis. € sú obchodné záväzky, ktoré </w:t>
      </w:r>
      <w:r w:rsidR="0010004D" w:rsidRPr="00C2014A">
        <w:t>oproti roku 201</w:t>
      </w:r>
      <w:r w:rsidR="00C2014A" w:rsidRPr="00C2014A">
        <w:t>8</w:t>
      </w:r>
      <w:r w:rsidR="0010004D" w:rsidRPr="00C2014A">
        <w:t xml:space="preserve"> </w:t>
      </w:r>
      <w:r w:rsidR="00C2014A" w:rsidRPr="00C2014A">
        <w:t>poklesli</w:t>
      </w:r>
      <w:r w:rsidR="0010004D" w:rsidRPr="00C2014A">
        <w:t xml:space="preserve"> </w:t>
      </w:r>
      <w:r w:rsidR="00F17E81" w:rsidRPr="00C2014A">
        <w:t>o</w:t>
      </w:r>
      <w:r w:rsidR="00C2014A" w:rsidRPr="00C2014A">
        <w:t> 241 tis. € a rezervy vo výške 771 tis. €</w:t>
      </w:r>
      <w:r w:rsidR="00F17E81" w:rsidRPr="00C2014A">
        <w:t>.</w:t>
      </w:r>
      <w:r w:rsidR="00525385" w:rsidRPr="00C2014A">
        <w:t xml:space="preserve"> </w:t>
      </w:r>
      <w:r w:rsidR="00C2014A" w:rsidRPr="00C2014A">
        <w:t>Celkové záväzky spoločnosti predstavujú 82 % celkových zdrojov spoločnosti.</w:t>
      </w:r>
    </w:p>
    <w:p w14:paraId="3A707921" w14:textId="77777777" w:rsidR="00B474B8" w:rsidRDefault="00B474B8" w:rsidP="005409ED">
      <w:pPr>
        <w:tabs>
          <w:tab w:val="right" w:pos="7371"/>
        </w:tabs>
        <w:spacing w:after="0" w:line="240" w:lineRule="auto"/>
        <w:rPr>
          <w:rFonts w:ascii="Times New Roman" w:hAnsi="Times New Roman"/>
          <w:lang w:val="sk-SK"/>
        </w:rPr>
      </w:pPr>
    </w:p>
    <w:p w14:paraId="07E3C2C7" w14:textId="77777777" w:rsidR="00F8454C" w:rsidRDefault="00F8454C" w:rsidP="00F8454C">
      <w:pPr>
        <w:tabs>
          <w:tab w:val="right" w:pos="7371"/>
        </w:tabs>
        <w:spacing w:after="0" w:line="240" w:lineRule="auto"/>
        <w:ind w:left="426"/>
        <w:rPr>
          <w:rFonts w:ascii="Times New Roman" w:hAnsi="Times New Roman"/>
          <w:lang w:val="sk-SK"/>
        </w:rPr>
      </w:pPr>
      <w:r w:rsidRPr="00913CAD">
        <w:rPr>
          <w:rFonts w:ascii="Times New Roman" w:hAnsi="Times New Roman"/>
          <w:lang w:val="sk-SK"/>
        </w:rPr>
        <w:t xml:space="preserve">Vývoj </w:t>
      </w:r>
      <w:r w:rsidR="00C2014A">
        <w:rPr>
          <w:rFonts w:ascii="Times New Roman" w:hAnsi="Times New Roman"/>
          <w:lang w:val="sk-SK"/>
        </w:rPr>
        <w:t xml:space="preserve">celkového </w:t>
      </w:r>
      <w:r w:rsidRPr="00913CAD">
        <w:rPr>
          <w:rFonts w:ascii="Times New Roman" w:hAnsi="Times New Roman"/>
          <w:lang w:val="sk-SK"/>
        </w:rPr>
        <w:t xml:space="preserve">majetku </w:t>
      </w:r>
      <w:r w:rsidR="00C2014A">
        <w:rPr>
          <w:rFonts w:ascii="Times New Roman" w:hAnsi="Times New Roman"/>
          <w:lang w:val="sk-SK"/>
        </w:rPr>
        <w:t xml:space="preserve">spoločnosti </w:t>
      </w:r>
      <w:r w:rsidRPr="00913CAD">
        <w:rPr>
          <w:rFonts w:ascii="Times New Roman" w:hAnsi="Times New Roman"/>
          <w:lang w:val="sk-SK"/>
        </w:rPr>
        <w:t>vyjadruje nasledujúci graf:</w:t>
      </w:r>
    </w:p>
    <w:p w14:paraId="47B41353" w14:textId="77777777" w:rsidR="005409ED" w:rsidRDefault="005409ED" w:rsidP="00F8454C">
      <w:pPr>
        <w:tabs>
          <w:tab w:val="right" w:pos="7371"/>
        </w:tabs>
        <w:spacing w:after="0" w:line="240" w:lineRule="auto"/>
        <w:ind w:left="426"/>
        <w:rPr>
          <w:rFonts w:ascii="Times New Roman" w:hAnsi="Times New Roman"/>
          <w:lang w:val="sk-SK"/>
        </w:rPr>
      </w:pPr>
    </w:p>
    <w:p w14:paraId="6256387C" w14:textId="77777777" w:rsidR="0055713C" w:rsidRDefault="006207EE" w:rsidP="00F8454C">
      <w:pPr>
        <w:tabs>
          <w:tab w:val="right" w:pos="7371"/>
        </w:tabs>
        <w:spacing w:after="0" w:line="240" w:lineRule="auto"/>
        <w:ind w:left="426"/>
        <w:rPr>
          <w:rFonts w:ascii="Times New Roman" w:hAnsi="Times New Roman"/>
          <w:lang w:val="sk-SK"/>
        </w:rPr>
      </w:pPr>
      <w:r>
        <w:rPr>
          <w:noProof/>
        </w:rPr>
        <w:drawing>
          <wp:inline distT="0" distB="0" distL="0" distR="0" wp14:anchorId="27E84F34" wp14:editId="16333DBB">
            <wp:extent cx="4549140" cy="2674620"/>
            <wp:effectExtent l="0" t="0" r="0" b="0"/>
            <wp:docPr id="1" name="Graf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0C1C504" w14:textId="77777777" w:rsidR="00F8454C" w:rsidRPr="00913CAD" w:rsidRDefault="00F8454C" w:rsidP="00461344">
      <w:pPr>
        <w:tabs>
          <w:tab w:val="right" w:pos="7371"/>
        </w:tabs>
        <w:spacing w:after="0" w:line="240" w:lineRule="auto"/>
        <w:ind w:left="425"/>
        <w:rPr>
          <w:rFonts w:ascii="Times New Roman" w:hAnsi="Times New Roman"/>
          <w:lang w:val="sk-SK"/>
        </w:rPr>
      </w:pPr>
    </w:p>
    <w:p w14:paraId="44AFE75F" w14:textId="77777777" w:rsidR="00525385" w:rsidRDefault="00525385" w:rsidP="00FC107E">
      <w:pPr>
        <w:pStyle w:val="Heading2"/>
        <w:spacing w:before="120" w:after="120"/>
        <w:ind w:left="681" w:right="1469" w:hanging="539"/>
        <w:rPr>
          <w:bCs/>
          <w:i/>
          <w:iCs/>
          <w:u w:val="none"/>
        </w:rPr>
      </w:pPr>
      <w:bookmarkStart w:id="16" w:name="_Toc31745222"/>
      <w:bookmarkStart w:id="17" w:name="_Toc31786160"/>
      <w:r w:rsidRPr="00913CAD">
        <w:rPr>
          <w:bCs/>
          <w:i/>
          <w:iCs/>
          <w:u w:val="none"/>
        </w:rPr>
        <w:t>Kľúčové ukazovatele vo výkaz ziskov a</w:t>
      </w:r>
      <w:r w:rsidR="00073885">
        <w:rPr>
          <w:bCs/>
          <w:i/>
          <w:iCs/>
          <w:u w:val="none"/>
        </w:rPr>
        <w:t> </w:t>
      </w:r>
      <w:r w:rsidRPr="00913CAD">
        <w:rPr>
          <w:bCs/>
          <w:i/>
          <w:iCs/>
          <w:u w:val="none"/>
        </w:rPr>
        <w:t>strát</w:t>
      </w:r>
      <w:bookmarkEnd w:id="16"/>
      <w:bookmarkEnd w:id="17"/>
    </w:p>
    <w:p w14:paraId="2B4BF4D7" w14:textId="37D1E391" w:rsidR="006E1005" w:rsidRDefault="00525385" w:rsidP="007C0AFC">
      <w:pPr>
        <w:pStyle w:val="BodyText"/>
      </w:pPr>
      <w:r w:rsidRPr="00913CAD">
        <w:t xml:space="preserve">Porovnanie celkových výnosov a nákladov za sledované roky v tis. </w:t>
      </w:r>
      <w:r w:rsidR="00383177" w:rsidRPr="00D729B6">
        <w:rPr>
          <w:lang w:val="en-GB"/>
        </w:rPr>
        <w:t>€</w:t>
      </w:r>
      <w:r w:rsidRPr="00913CAD">
        <w:t xml:space="preserve"> je uvedené v nasledujúcej tabuľke:</w:t>
      </w:r>
    </w:p>
    <w:tbl>
      <w:tblPr>
        <w:tblW w:w="6521" w:type="dxa"/>
        <w:tblInd w:w="456" w:type="dxa"/>
        <w:tblLayout w:type="fixed"/>
        <w:tblCellMar>
          <w:left w:w="30" w:type="dxa"/>
          <w:right w:w="30" w:type="dxa"/>
        </w:tblCellMar>
        <w:tblLook w:val="0000" w:firstRow="0" w:lastRow="0" w:firstColumn="0" w:lastColumn="0" w:noHBand="0" w:noVBand="0"/>
      </w:tblPr>
      <w:tblGrid>
        <w:gridCol w:w="3685"/>
        <w:gridCol w:w="1418"/>
        <w:gridCol w:w="1418"/>
      </w:tblGrid>
      <w:tr w:rsidR="00C2014A" w:rsidRPr="00913CAD" w14:paraId="0340208E" w14:textId="77777777" w:rsidTr="00C2014A">
        <w:trPr>
          <w:trHeight w:val="247"/>
        </w:trPr>
        <w:tc>
          <w:tcPr>
            <w:tcW w:w="3685" w:type="dxa"/>
            <w:tcBorders>
              <w:top w:val="nil"/>
              <w:left w:val="nil"/>
              <w:bottom w:val="nil"/>
              <w:right w:val="nil"/>
            </w:tcBorders>
          </w:tcPr>
          <w:p w14:paraId="1BFCA0F8" w14:textId="77777777" w:rsidR="00C2014A" w:rsidRPr="00913CAD" w:rsidRDefault="00C2014A" w:rsidP="00E03599">
            <w:pPr>
              <w:autoSpaceDE w:val="0"/>
              <w:autoSpaceDN w:val="0"/>
              <w:adjustRightInd w:val="0"/>
              <w:spacing w:after="0" w:line="240" w:lineRule="exact"/>
              <w:rPr>
                <w:rFonts w:ascii="Times New Roman" w:hAnsi="Times New Roman"/>
                <w:color w:val="000000"/>
                <w:szCs w:val="24"/>
                <w:lang w:val="sk-SK" w:eastAsia="sk-SK"/>
              </w:rPr>
            </w:pPr>
          </w:p>
        </w:tc>
        <w:tc>
          <w:tcPr>
            <w:tcW w:w="1418" w:type="dxa"/>
            <w:tcBorders>
              <w:top w:val="nil"/>
              <w:left w:val="nil"/>
              <w:bottom w:val="nil"/>
              <w:right w:val="nil"/>
            </w:tcBorders>
          </w:tcPr>
          <w:p w14:paraId="45B7FACC" w14:textId="77777777" w:rsidR="00C2014A" w:rsidRDefault="00C2014A" w:rsidP="00D26260">
            <w:pPr>
              <w:autoSpaceDE w:val="0"/>
              <w:autoSpaceDN w:val="0"/>
              <w:adjustRightInd w:val="0"/>
              <w:spacing w:after="0" w:line="240" w:lineRule="exact"/>
              <w:jc w:val="right"/>
              <w:rPr>
                <w:rFonts w:ascii="Times New Roman" w:hAnsi="Times New Roman"/>
                <w:b/>
                <w:bCs/>
                <w:i/>
                <w:iCs/>
                <w:color w:val="000000"/>
                <w:szCs w:val="24"/>
                <w:lang w:val="sk-SK" w:eastAsia="sk-SK"/>
              </w:rPr>
            </w:pPr>
            <w:r>
              <w:rPr>
                <w:rFonts w:ascii="Times New Roman" w:hAnsi="Times New Roman"/>
                <w:b/>
                <w:bCs/>
                <w:i/>
                <w:iCs/>
                <w:color w:val="000000"/>
                <w:szCs w:val="24"/>
                <w:lang w:val="sk-SK" w:eastAsia="sk-SK"/>
              </w:rPr>
              <w:t>2019</w:t>
            </w:r>
          </w:p>
        </w:tc>
        <w:tc>
          <w:tcPr>
            <w:tcW w:w="1418" w:type="dxa"/>
            <w:tcBorders>
              <w:top w:val="nil"/>
              <w:left w:val="nil"/>
              <w:bottom w:val="nil"/>
              <w:right w:val="nil"/>
            </w:tcBorders>
          </w:tcPr>
          <w:p w14:paraId="3E1D407F" w14:textId="77777777" w:rsidR="00C2014A" w:rsidRDefault="00C2014A" w:rsidP="00D26260">
            <w:pPr>
              <w:autoSpaceDE w:val="0"/>
              <w:autoSpaceDN w:val="0"/>
              <w:adjustRightInd w:val="0"/>
              <w:spacing w:after="0" w:line="240" w:lineRule="exact"/>
              <w:jc w:val="right"/>
              <w:rPr>
                <w:rFonts w:ascii="Times New Roman" w:hAnsi="Times New Roman"/>
                <w:b/>
                <w:bCs/>
                <w:i/>
                <w:iCs/>
                <w:color w:val="000000"/>
                <w:szCs w:val="24"/>
                <w:lang w:val="sk-SK" w:eastAsia="sk-SK"/>
              </w:rPr>
            </w:pPr>
            <w:r>
              <w:rPr>
                <w:rFonts w:ascii="Times New Roman" w:hAnsi="Times New Roman"/>
                <w:b/>
                <w:bCs/>
                <w:i/>
                <w:iCs/>
                <w:color w:val="000000"/>
                <w:szCs w:val="24"/>
                <w:lang w:val="sk-SK" w:eastAsia="sk-SK"/>
              </w:rPr>
              <w:t>2018</w:t>
            </w:r>
          </w:p>
        </w:tc>
      </w:tr>
      <w:tr w:rsidR="00C2014A" w:rsidRPr="00913CAD" w14:paraId="471E1E16" w14:textId="77777777" w:rsidTr="00C2014A">
        <w:trPr>
          <w:trHeight w:val="247"/>
        </w:trPr>
        <w:tc>
          <w:tcPr>
            <w:tcW w:w="3685" w:type="dxa"/>
            <w:tcBorders>
              <w:top w:val="nil"/>
              <w:left w:val="nil"/>
              <w:bottom w:val="nil"/>
              <w:right w:val="nil"/>
            </w:tcBorders>
          </w:tcPr>
          <w:p w14:paraId="4E2DA7F3" w14:textId="77777777" w:rsidR="00C2014A" w:rsidRPr="00913CAD" w:rsidRDefault="00C2014A" w:rsidP="00685BE9">
            <w:pPr>
              <w:autoSpaceDE w:val="0"/>
              <w:autoSpaceDN w:val="0"/>
              <w:adjustRightInd w:val="0"/>
              <w:spacing w:after="0" w:line="240" w:lineRule="exact"/>
              <w:ind w:left="112"/>
              <w:jc w:val="left"/>
              <w:rPr>
                <w:rFonts w:ascii="Times New Roman" w:hAnsi="Times New Roman"/>
                <w:color w:val="000000"/>
                <w:szCs w:val="24"/>
                <w:lang w:val="sk-SK" w:eastAsia="sk-SK"/>
              </w:rPr>
            </w:pPr>
            <w:r w:rsidRPr="00913CAD">
              <w:rPr>
                <w:rFonts w:ascii="Times New Roman" w:hAnsi="Times New Roman"/>
                <w:color w:val="000000"/>
                <w:szCs w:val="24"/>
                <w:lang w:val="sk-SK" w:eastAsia="sk-SK"/>
              </w:rPr>
              <w:t xml:space="preserve">Výnosy celkom </w:t>
            </w:r>
          </w:p>
        </w:tc>
        <w:tc>
          <w:tcPr>
            <w:tcW w:w="1418" w:type="dxa"/>
            <w:tcBorders>
              <w:top w:val="nil"/>
              <w:left w:val="nil"/>
              <w:bottom w:val="nil"/>
              <w:right w:val="nil"/>
            </w:tcBorders>
          </w:tcPr>
          <w:p w14:paraId="4890F03E" w14:textId="77777777" w:rsidR="00C2014A" w:rsidRDefault="00C2014A" w:rsidP="00E06362">
            <w:pPr>
              <w:autoSpaceDE w:val="0"/>
              <w:autoSpaceDN w:val="0"/>
              <w:adjustRightInd w:val="0"/>
              <w:spacing w:after="0" w:line="240" w:lineRule="auto"/>
              <w:jc w:val="right"/>
              <w:rPr>
                <w:rFonts w:ascii="Times New Roman" w:hAnsi="Times New Roman"/>
                <w:color w:val="000000"/>
                <w:szCs w:val="24"/>
                <w:lang w:val="sk-SK" w:eastAsia="sk-SK"/>
              </w:rPr>
            </w:pPr>
            <w:r>
              <w:rPr>
                <w:rFonts w:ascii="Times New Roman" w:hAnsi="Times New Roman"/>
                <w:color w:val="000000"/>
                <w:szCs w:val="24"/>
                <w:lang w:val="sk-SK" w:eastAsia="sk-SK"/>
              </w:rPr>
              <w:t>5 614</w:t>
            </w:r>
          </w:p>
        </w:tc>
        <w:tc>
          <w:tcPr>
            <w:tcW w:w="1418" w:type="dxa"/>
            <w:tcBorders>
              <w:top w:val="nil"/>
              <w:left w:val="nil"/>
              <w:bottom w:val="nil"/>
              <w:right w:val="nil"/>
            </w:tcBorders>
          </w:tcPr>
          <w:p w14:paraId="7B5D58A1" w14:textId="77777777" w:rsidR="00C2014A" w:rsidRDefault="00C2014A" w:rsidP="00E06362">
            <w:pPr>
              <w:autoSpaceDE w:val="0"/>
              <w:autoSpaceDN w:val="0"/>
              <w:adjustRightInd w:val="0"/>
              <w:spacing w:after="0" w:line="240" w:lineRule="auto"/>
              <w:jc w:val="right"/>
              <w:rPr>
                <w:rFonts w:ascii="Times New Roman" w:hAnsi="Times New Roman"/>
                <w:color w:val="000000"/>
                <w:szCs w:val="24"/>
                <w:lang w:val="sk-SK" w:eastAsia="sk-SK"/>
              </w:rPr>
            </w:pPr>
            <w:r>
              <w:rPr>
                <w:rFonts w:ascii="Times New Roman" w:hAnsi="Times New Roman"/>
                <w:color w:val="000000"/>
                <w:szCs w:val="24"/>
                <w:lang w:val="sk-SK" w:eastAsia="sk-SK"/>
              </w:rPr>
              <w:t>5 753</w:t>
            </w:r>
          </w:p>
        </w:tc>
      </w:tr>
      <w:tr w:rsidR="00C2014A" w:rsidRPr="00913CAD" w14:paraId="32FE90F9" w14:textId="77777777" w:rsidTr="00C2014A">
        <w:trPr>
          <w:trHeight w:val="247"/>
        </w:trPr>
        <w:tc>
          <w:tcPr>
            <w:tcW w:w="3685" w:type="dxa"/>
            <w:tcBorders>
              <w:top w:val="nil"/>
              <w:left w:val="nil"/>
              <w:bottom w:val="nil"/>
              <w:right w:val="nil"/>
            </w:tcBorders>
          </w:tcPr>
          <w:p w14:paraId="697506BC" w14:textId="77777777" w:rsidR="00C2014A" w:rsidRPr="00913CAD" w:rsidRDefault="00C2014A" w:rsidP="00685BE9">
            <w:pPr>
              <w:autoSpaceDE w:val="0"/>
              <w:autoSpaceDN w:val="0"/>
              <w:adjustRightInd w:val="0"/>
              <w:spacing w:after="0" w:line="240" w:lineRule="exact"/>
              <w:ind w:left="112"/>
              <w:jc w:val="left"/>
              <w:rPr>
                <w:rFonts w:ascii="Times New Roman" w:hAnsi="Times New Roman"/>
                <w:color w:val="000000"/>
                <w:szCs w:val="24"/>
                <w:lang w:val="sk-SK" w:eastAsia="sk-SK"/>
              </w:rPr>
            </w:pPr>
            <w:r w:rsidRPr="00913CAD">
              <w:rPr>
                <w:rFonts w:ascii="Times New Roman" w:hAnsi="Times New Roman"/>
                <w:color w:val="000000"/>
                <w:szCs w:val="24"/>
                <w:lang w:val="sk-SK" w:eastAsia="sk-SK"/>
              </w:rPr>
              <w:t xml:space="preserve">Náklady celkom </w:t>
            </w:r>
          </w:p>
        </w:tc>
        <w:tc>
          <w:tcPr>
            <w:tcW w:w="1418" w:type="dxa"/>
            <w:tcBorders>
              <w:top w:val="nil"/>
              <w:left w:val="nil"/>
              <w:bottom w:val="nil"/>
              <w:right w:val="nil"/>
            </w:tcBorders>
          </w:tcPr>
          <w:p w14:paraId="499044D8" w14:textId="77777777" w:rsidR="00C2014A" w:rsidRDefault="00C2014A" w:rsidP="00E06362">
            <w:pPr>
              <w:autoSpaceDE w:val="0"/>
              <w:autoSpaceDN w:val="0"/>
              <w:adjustRightInd w:val="0"/>
              <w:spacing w:after="0" w:line="240" w:lineRule="auto"/>
              <w:jc w:val="right"/>
              <w:rPr>
                <w:rFonts w:ascii="Times New Roman" w:hAnsi="Times New Roman"/>
                <w:color w:val="000000"/>
                <w:szCs w:val="24"/>
                <w:lang w:val="sk-SK" w:eastAsia="sk-SK"/>
              </w:rPr>
            </w:pPr>
            <w:r>
              <w:rPr>
                <w:rFonts w:ascii="Times New Roman" w:hAnsi="Times New Roman"/>
                <w:color w:val="000000"/>
                <w:szCs w:val="24"/>
                <w:lang w:val="sk-SK" w:eastAsia="sk-SK"/>
              </w:rPr>
              <w:t>5 552</w:t>
            </w:r>
          </w:p>
        </w:tc>
        <w:tc>
          <w:tcPr>
            <w:tcW w:w="1418" w:type="dxa"/>
            <w:tcBorders>
              <w:top w:val="nil"/>
              <w:left w:val="nil"/>
              <w:bottom w:val="nil"/>
              <w:right w:val="nil"/>
            </w:tcBorders>
          </w:tcPr>
          <w:p w14:paraId="3EADF78C" w14:textId="77777777" w:rsidR="00C2014A" w:rsidRDefault="00C2014A" w:rsidP="00E06362">
            <w:pPr>
              <w:autoSpaceDE w:val="0"/>
              <w:autoSpaceDN w:val="0"/>
              <w:adjustRightInd w:val="0"/>
              <w:spacing w:after="0" w:line="240" w:lineRule="auto"/>
              <w:jc w:val="right"/>
              <w:rPr>
                <w:rFonts w:ascii="Times New Roman" w:hAnsi="Times New Roman"/>
                <w:color w:val="000000"/>
                <w:szCs w:val="24"/>
                <w:lang w:val="sk-SK" w:eastAsia="sk-SK"/>
              </w:rPr>
            </w:pPr>
            <w:r>
              <w:rPr>
                <w:rFonts w:ascii="Times New Roman" w:hAnsi="Times New Roman"/>
                <w:color w:val="000000"/>
                <w:szCs w:val="24"/>
                <w:lang w:val="sk-SK" w:eastAsia="sk-SK"/>
              </w:rPr>
              <w:t>5 488</w:t>
            </w:r>
          </w:p>
        </w:tc>
      </w:tr>
      <w:tr w:rsidR="00C2014A" w:rsidRPr="00913CAD" w14:paraId="368CB1DA" w14:textId="77777777" w:rsidTr="00C2014A">
        <w:trPr>
          <w:trHeight w:val="247"/>
        </w:trPr>
        <w:tc>
          <w:tcPr>
            <w:tcW w:w="3685" w:type="dxa"/>
            <w:tcBorders>
              <w:top w:val="nil"/>
              <w:left w:val="nil"/>
              <w:bottom w:val="nil"/>
              <w:right w:val="nil"/>
            </w:tcBorders>
          </w:tcPr>
          <w:p w14:paraId="6B0C7580" w14:textId="77777777" w:rsidR="00C2014A" w:rsidRPr="00913CAD" w:rsidRDefault="00C2014A" w:rsidP="00E03599">
            <w:pPr>
              <w:autoSpaceDE w:val="0"/>
              <w:autoSpaceDN w:val="0"/>
              <w:adjustRightInd w:val="0"/>
              <w:spacing w:after="0" w:line="240" w:lineRule="exact"/>
              <w:ind w:left="112"/>
              <w:jc w:val="left"/>
              <w:rPr>
                <w:rFonts w:ascii="Times New Roman" w:hAnsi="Times New Roman"/>
                <w:color w:val="000000"/>
                <w:szCs w:val="24"/>
                <w:lang w:val="sk-SK" w:eastAsia="sk-SK"/>
              </w:rPr>
            </w:pPr>
            <w:r w:rsidRPr="00913CAD">
              <w:rPr>
                <w:rFonts w:ascii="Times New Roman" w:hAnsi="Times New Roman"/>
                <w:color w:val="000000"/>
                <w:szCs w:val="24"/>
                <w:lang w:val="sk-SK" w:eastAsia="sk-SK"/>
              </w:rPr>
              <w:t>Zisk po zdanení</w:t>
            </w:r>
          </w:p>
        </w:tc>
        <w:tc>
          <w:tcPr>
            <w:tcW w:w="1418" w:type="dxa"/>
            <w:tcBorders>
              <w:top w:val="nil"/>
              <w:left w:val="nil"/>
              <w:bottom w:val="nil"/>
              <w:right w:val="nil"/>
            </w:tcBorders>
          </w:tcPr>
          <w:p w14:paraId="58048F8F" w14:textId="77777777" w:rsidR="00C2014A" w:rsidRDefault="00C2014A" w:rsidP="00E06362">
            <w:pPr>
              <w:autoSpaceDE w:val="0"/>
              <w:autoSpaceDN w:val="0"/>
              <w:adjustRightInd w:val="0"/>
              <w:spacing w:after="0" w:line="240" w:lineRule="auto"/>
              <w:jc w:val="right"/>
              <w:rPr>
                <w:rFonts w:ascii="Times New Roman" w:hAnsi="Times New Roman"/>
                <w:color w:val="000000"/>
                <w:szCs w:val="24"/>
                <w:lang w:val="sk-SK" w:eastAsia="sk-SK"/>
              </w:rPr>
            </w:pPr>
            <w:r>
              <w:rPr>
                <w:rFonts w:ascii="Times New Roman" w:hAnsi="Times New Roman"/>
                <w:color w:val="000000"/>
                <w:szCs w:val="24"/>
                <w:lang w:val="sk-SK" w:eastAsia="sk-SK"/>
              </w:rPr>
              <w:t>62</w:t>
            </w:r>
          </w:p>
        </w:tc>
        <w:tc>
          <w:tcPr>
            <w:tcW w:w="1418" w:type="dxa"/>
            <w:tcBorders>
              <w:top w:val="nil"/>
              <w:left w:val="nil"/>
              <w:bottom w:val="nil"/>
              <w:right w:val="nil"/>
            </w:tcBorders>
          </w:tcPr>
          <w:p w14:paraId="420435B1" w14:textId="77777777" w:rsidR="00C2014A" w:rsidRDefault="00C2014A" w:rsidP="00E06362">
            <w:pPr>
              <w:autoSpaceDE w:val="0"/>
              <w:autoSpaceDN w:val="0"/>
              <w:adjustRightInd w:val="0"/>
              <w:spacing w:after="0" w:line="240" w:lineRule="auto"/>
              <w:jc w:val="right"/>
              <w:rPr>
                <w:rFonts w:ascii="Times New Roman" w:hAnsi="Times New Roman"/>
                <w:color w:val="000000"/>
                <w:szCs w:val="24"/>
                <w:lang w:val="sk-SK" w:eastAsia="sk-SK"/>
              </w:rPr>
            </w:pPr>
            <w:r>
              <w:rPr>
                <w:rFonts w:ascii="Times New Roman" w:hAnsi="Times New Roman"/>
                <w:color w:val="000000"/>
                <w:szCs w:val="24"/>
                <w:lang w:val="sk-SK" w:eastAsia="sk-SK"/>
              </w:rPr>
              <w:t>265</w:t>
            </w:r>
          </w:p>
        </w:tc>
      </w:tr>
    </w:tbl>
    <w:p w14:paraId="2E15CD68" w14:textId="77777777" w:rsidR="00187805" w:rsidRDefault="00187805" w:rsidP="007C0AFC">
      <w:pPr>
        <w:pStyle w:val="BodyText"/>
      </w:pPr>
    </w:p>
    <w:p w14:paraId="4E8FB6E9" w14:textId="6CC4F3C1" w:rsidR="009C3254" w:rsidRDefault="00D26260" w:rsidP="007C0AFC">
      <w:pPr>
        <w:pStyle w:val="BodyText"/>
      </w:pPr>
      <w:r w:rsidRPr="007C0AFC">
        <w:lastRenderedPageBreak/>
        <w:t>Celkov</w:t>
      </w:r>
      <w:r w:rsidR="00C2014A" w:rsidRPr="007C0AFC">
        <w:t>é</w:t>
      </w:r>
      <w:r w:rsidRPr="007C0AFC">
        <w:t xml:space="preserve"> výnos</w:t>
      </w:r>
      <w:r w:rsidR="00C2014A" w:rsidRPr="007C0AFC">
        <w:t>y</w:t>
      </w:r>
      <w:r w:rsidRPr="007C0AFC">
        <w:t xml:space="preserve"> z predaja tovaru sa v roku 201</w:t>
      </w:r>
      <w:r w:rsidR="00C2014A" w:rsidRPr="007C0AFC">
        <w:t>9</w:t>
      </w:r>
      <w:r w:rsidRPr="007C0AFC">
        <w:t xml:space="preserve"> </w:t>
      </w:r>
      <w:r w:rsidR="00C2014A" w:rsidRPr="007C0AFC">
        <w:t>znížili</w:t>
      </w:r>
      <w:r w:rsidRPr="007C0AFC">
        <w:t xml:space="preserve"> oproti roku 201</w:t>
      </w:r>
      <w:r w:rsidR="00C2014A" w:rsidRPr="007C0AFC">
        <w:t>8</w:t>
      </w:r>
      <w:r w:rsidRPr="007C0AFC">
        <w:t xml:space="preserve"> o </w:t>
      </w:r>
      <w:r w:rsidR="00C2014A" w:rsidRPr="007C0AFC">
        <w:t>3</w:t>
      </w:r>
      <w:r w:rsidRPr="007C0AFC">
        <w:t xml:space="preserve"> %</w:t>
      </w:r>
      <w:r w:rsidR="00C2014A" w:rsidRPr="007C0AFC">
        <w:t>,</w:t>
      </w:r>
      <w:r w:rsidR="00C2014A" w:rsidRPr="009C3254">
        <w:t xml:space="preserve"> v ab</w:t>
      </w:r>
      <w:r w:rsidR="001F6147">
        <w:t>s</w:t>
      </w:r>
      <w:r w:rsidR="00C2014A" w:rsidRPr="009C3254">
        <w:t>olútnej hodnote o 179 tis. €</w:t>
      </w:r>
      <w:r w:rsidRPr="009C3254">
        <w:t xml:space="preserve">. </w:t>
      </w:r>
      <w:r w:rsidRPr="009C3254">
        <w:rPr>
          <w:szCs w:val="24"/>
        </w:rPr>
        <w:t xml:space="preserve">V porovnaní s minulým rokom </w:t>
      </w:r>
      <w:r w:rsidR="00C2014A" w:rsidRPr="009C3254">
        <w:rPr>
          <w:szCs w:val="24"/>
        </w:rPr>
        <w:t>vzrástli</w:t>
      </w:r>
      <w:r w:rsidRPr="009C3254">
        <w:rPr>
          <w:szCs w:val="24"/>
        </w:rPr>
        <w:t xml:space="preserve"> náklady </w:t>
      </w:r>
      <w:r w:rsidR="00C2014A" w:rsidRPr="009C3254">
        <w:rPr>
          <w:szCs w:val="24"/>
        </w:rPr>
        <w:t xml:space="preserve">na predaný tovar </w:t>
      </w:r>
      <w:r w:rsidRPr="009C3254">
        <w:rPr>
          <w:szCs w:val="24"/>
        </w:rPr>
        <w:t>o </w:t>
      </w:r>
      <w:r w:rsidR="00C2014A" w:rsidRPr="009C3254">
        <w:rPr>
          <w:szCs w:val="24"/>
        </w:rPr>
        <w:t xml:space="preserve">62 tis. </w:t>
      </w:r>
      <w:r w:rsidR="00C2014A" w:rsidRPr="009C3254">
        <w:t>€</w:t>
      </w:r>
      <w:r w:rsidRPr="009C3254">
        <w:rPr>
          <w:szCs w:val="24"/>
        </w:rPr>
        <w:t xml:space="preserve">. </w:t>
      </w:r>
      <w:r w:rsidR="00C2014A" w:rsidRPr="009C3254">
        <w:rPr>
          <w:szCs w:val="24"/>
        </w:rPr>
        <w:t>V</w:t>
      </w:r>
      <w:r w:rsidR="00525385" w:rsidRPr="009C3254">
        <w:t xml:space="preserve">ýška % </w:t>
      </w:r>
      <w:r w:rsidR="00331EC7" w:rsidRPr="009C3254">
        <w:t xml:space="preserve">hrubej </w:t>
      </w:r>
      <w:r w:rsidR="00525385" w:rsidRPr="009C3254">
        <w:t>marže</w:t>
      </w:r>
      <w:r w:rsidR="009C3254">
        <w:t xml:space="preserve"> </w:t>
      </w:r>
      <w:r>
        <w:t>dosahuje v roku 201</w:t>
      </w:r>
      <w:r w:rsidR="009C3254">
        <w:t>9 rovnakú úroveň ako v roku 2018</w:t>
      </w:r>
      <w:r>
        <w:t xml:space="preserve"> </w:t>
      </w:r>
      <w:proofErr w:type="spellStart"/>
      <w:r w:rsidR="009C3254">
        <w:t>t.j</w:t>
      </w:r>
      <w:proofErr w:type="spellEnd"/>
      <w:r w:rsidR="009C3254">
        <w:t>. cca</w:t>
      </w:r>
      <w:r>
        <w:t xml:space="preserve"> 36</w:t>
      </w:r>
      <w:r w:rsidR="009C3254">
        <w:t xml:space="preserve"> </w:t>
      </w:r>
      <w:r>
        <w:t>%</w:t>
      </w:r>
      <w:r w:rsidR="009C3254">
        <w:t>.</w:t>
      </w:r>
    </w:p>
    <w:tbl>
      <w:tblPr>
        <w:tblW w:w="6365" w:type="dxa"/>
        <w:tblInd w:w="496" w:type="dxa"/>
        <w:tblCellMar>
          <w:left w:w="70" w:type="dxa"/>
          <w:right w:w="70" w:type="dxa"/>
        </w:tblCellMar>
        <w:tblLook w:val="04A0" w:firstRow="1" w:lastRow="0" w:firstColumn="1" w:lastColumn="0" w:noHBand="0" w:noVBand="1"/>
      </w:tblPr>
      <w:tblGrid>
        <w:gridCol w:w="3685"/>
        <w:gridCol w:w="1340"/>
        <w:gridCol w:w="1340"/>
      </w:tblGrid>
      <w:tr w:rsidR="00B67006" w:rsidRPr="00B67006" w14:paraId="5F72BB57" w14:textId="77777777" w:rsidTr="00B67006">
        <w:trPr>
          <w:trHeight w:val="288"/>
        </w:trPr>
        <w:tc>
          <w:tcPr>
            <w:tcW w:w="3685" w:type="dxa"/>
            <w:tcBorders>
              <w:top w:val="nil"/>
              <w:left w:val="nil"/>
              <w:bottom w:val="nil"/>
              <w:right w:val="nil"/>
            </w:tcBorders>
            <w:shd w:val="clear" w:color="auto" w:fill="auto"/>
            <w:noWrap/>
            <w:vAlign w:val="bottom"/>
            <w:hideMark/>
          </w:tcPr>
          <w:p w14:paraId="7A68E3C1" w14:textId="77777777" w:rsidR="00B67006" w:rsidRPr="00FC107E" w:rsidRDefault="00B67006" w:rsidP="00FC107E">
            <w:pPr>
              <w:spacing w:after="0" w:line="240" w:lineRule="auto"/>
              <w:jc w:val="left"/>
              <w:rPr>
                <w:rFonts w:ascii="Times New Roman" w:hAnsi="Times New Roman"/>
                <w:szCs w:val="24"/>
                <w:lang w:val="sk-SK" w:eastAsia="sk-SK"/>
              </w:rPr>
            </w:pPr>
          </w:p>
        </w:tc>
        <w:tc>
          <w:tcPr>
            <w:tcW w:w="1340" w:type="dxa"/>
            <w:tcBorders>
              <w:top w:val="nil"/>
              <w:left w:val="nil"/>
              <w:bottom w:val="nil"/>
              <w:right w:val="nil"/>
            </w:tcBorders>
            <w:shd w:val="clear" w:color="auto" w:fill="auto"/>
            <w:noWrap/>
            <w:vAlign w:val="bottom"/>
            <w:hideMark/>
          </w:tcPr>
          <w:p w14:paraId="24F65E86" w14:textId="77777777" w:rsidR="00B67006" w:rsidRPr="00FC107E" w:rsidRDefault="00B67006" w:rsidP="00FC107E">
            <w:pPr>
              <w:spacing w:after="0" w:line="240" w:lineRule="auto"/>
              <w:jc w:val="right"/>
              <w:rPr>
                <w:rFonts w:ascii="Times New Roman" w:hAnsi="Times New Roman"/>
                <w:b/>
                <w:bCs/>
                <w:i/>
                <w:iCs/>
                <w:szCs w:val="24"/>
                <w:lang w:val="sk-SK" w:eastAsia="sk-SK"/>
              </w:rPr>
            </w:pPr>
            <w:r w:rsidRPr="00FC107E">
              <w:rPr>
                <w:rFonts w:ascii="Times New Roman" w:hAnsi="Times New Roman"/>
                <w:b/>
                <w:bCs/>
                <w:i/>
                <w:iCs/>
                <w:szCs w:val="24"/>
                <w:lang w:val="sk-SK" w:eastAsia="sk-SK"/>
              </w:rPr>
              <w:t>2019</w:t>
            </w:r>
          </w:p>
        </w:tc>
        <w:tc>
          <w:tcPr>
            <w:tcW w:w="1340" w:type="dxa"/>
            <w:tcBorders>
              <w:top w:val="nil"/>
              <w:left w:val="nil"/>
              <w:bottom w:val="nil"/>
              <w:right w:val="nil"/>
            </w:tcBorders>
            <w:shd w:val="clear" w:color="auto" w:fill="auto"/>
            <w:noWrap/>
            <w:vAlign w:val="bottom"/>
            <w:hideMark/>
          </w:tcPr>
          <w:p w14:paraId="1A94F474" w14:textId="77777777" w:rsidR="00B67006" w:rsidRPr="00FC107E" w:rsidRDefault="00B67006" w:rsidP="00FC107E">
            <w:pPr>
              <w:spacing w:after="0" w:line="240" w:lineRule="auto"/>
              <w:jc w:val="right"/>
              <w:rPr>
                <w:rFonts w:ascii="Times New Roman" w:hAnsi="Times New Roman"/>
                <w:b/>
                <w:bCs/>
                <w:i/>
                <w:iCs/>
                <w:szCs w:val="24"/>
                <w:lang w:val="sk-SK" w:eastAsia="sk-SK"/>
              </w:rPr>
            </w:pPr>
            <w:r w:rsidRPr="00FC107E">
              <w:rPr>
                <w:rFonts w:ascii="Times New Roman" w:hAnsi="Times New Roman"/>
                <w:b/>
                <w:bCs/>
                <w:i/>
                <w:iCs/>
                <w:szCs w:val="24"/>
                <w:lang w:val="sk-SK" w:eastAsia="sk-SK"/>
              </w:rPr>
              <w:t>2018</w:t>
            </w:r>
          </w:p>
        </w:tc>
      </w:tr>
      <w:tr w:rsidR="00B67006" w:rsidRPr="00B67006" w14:paraId="20DFC441" w14:textId="77777777" w:rsidTr="00B67006">
        <w:trPr>
          <w:trHeight w:val="288"/>
        </w:trPr>
        <w:tc>
          <w:tcPr>
            <w:tcW w:w="3685" w:type="dxa"/>
            <w:tcBorders>
              <w:top w:val="nil"/>
              <w:left w:val="nil"/>
              <w:bottom w:val="nil"/>
              <w:right w:val="nil"/>
            </w:tcBorders>
            <w:shd w:val="clear" w:color="auto" w:fill="auto"/>
            <w:noWrap/>
            <w:vAlign w:val="bottom"/>
            <w:hideMark/>
          </w:tcPr>
          <w:p w14:paraId="4F89D118" w14:textId="77777777" w:rsidR="00B67006" w:rsidRPr="00FC107E" w:rsidRDefault="00B67006" w:rsidP="00FC107E">
            <w:pPr>
              <w:spacing w:after="0" w:line="240" w:lineRule="auto"/>
              <w:jc w:val="left"/>
              <w:rPr>
                <w:rFonts w:ascii="Times New Roman" w:hAnsi="Times New Roman"/>
                <w:szCs w:val="24"/>
                <w:lang w:val="sk-SK" w:eastAsia="sk-SK"/>
              </w:rPr>
            </w:pPr>
            <w:r w:rsidRPr="00FC107E">
              <w:rPr>
                <w:rFonts w:ascii="Times New Roman" w:hAnsi="Times New Roman"/>
                <w:szCs w:val="24"/>
                <w:lang w:val="sk-SK" w:eastAsia="sk-SK"/>
              </w:rPr>
              <w:t>Výnosy</w:t>
            </w:r>
          </w:p>
        </w:tc>
        <w:tc>
          <w:tcPr>
            <w:tcW w:w="1340" w:type="dxa"/>
            <w:tcBorders>
              <w:top w:val="nil"/>
              <w:left w:val="nil"/>
              <w:bottom w:val="nil"/>
              <w:right w:val="nil"/>
            </w:tcBorders>
            <w:shd w:val="clear" w:color="auto" w:fill="auto"/>
            <w:vAlign w:val="bottom"/>
            <w:hideMark/>
          </w:tcPr>
          <w:p w14:paraId="75277369" w14:textId="77777777" w:rsidR="00B67006" w:rsidRPr="00FC107E" w:rsidRDefault="00B67006" w:rsidP="00FC107E">
            <w:pPr>
              <w:spacing w:after="0" w:line="240" w:lineRule="auto"/>
              <w:jc w:val="right"/>
              <w:rPr>
                <w:rFonts w:ascii="Times New Roman" w:hAnsi="Times New Roman"/>
                <w:szCs w:val="24"/>
                <w:lang w:val="sk-SK" w:eastAsia="sk-SK"/>
              </w:rPr>
            </w:pPr>
            <w:r w:rsidRPr="00FC107E">
              <w:rPr>
                <w:rFonts w:ascii="Times New Roman" w:hAnsi="Times New Roman"/>
                <w:szCs w:val="24"/>
                <w:lang w:val="sk-SK" w:eastAsia="sk-SK"/>
              </w:rPr>
              <w:t>5 565</w:t>
            </w:r>
          </w:p>
        </w:tc>
        <w:tc>
          <w:tcPr>
            <w:tcW w:w="1340" w:type="dxa"/>
            <w:tcBorders>
              <w:top w:val="nil"/>
              <w:left w:val="nil"/>
              <w:bottom w:val="nil"/>
              <w:right w:val="nil"/>
            </w:tcBorders>
            <w:shd w:val="clear" w:color="auto" w:fill="auto"/>
            <w:vAlign w:val="bottom"/>
            <w:hideMark/>
          </w:tcPr>
          <w:p w14:paraId="0583805B" w14:textId="77777777" w:rsidR="00B67006" w:rsidRPr="00FC107E" w:rsidRDefault="00B67006" w:rsidP="00FC107E">
            <w:pPr>
              <w:spacing w:after="0" w:line="240" w:lineRule="auto"/>
              <w:jc w:val="right"/>
              <w:rPr>
                <w:rFonts w:ascii="Times New Roman" w:hAnsi="Times New Roman"/>
                <w:szCs w:val="24"/>
                <w:lang w:val="sk-SK" w:eastAsia="sk-SK"/>
              </w:rPr>
            </w:pPr>
            <w:r w:rsidRPr="00FC107E">
              <w:rPr>
                <w:rFonts w:ascii="Times New Roman" w:hAnsi="Times New Roman"/>
                <w:szCs w:val="24"/>
                <w:lang w:val="sk-SK" w:eastAsia="sk-SK"/>
              </w:rPr>
              <w:t>5 744</w:t>
            </w:r>
          </w:p>
        </w:tc>
      </w:tr>
      <w:tr w:rsidR="00B67006" w:rsidRPr="00B67006" w14:paraId="22B64D83" w14:textId="77777777" w:rsidTr="00B67006">
        <w:trPr>
          <w:trHeight w:val="288"/>
        </w:trPr>
        <w:tc>
          <w:tcPr>
            <w:tcW w:w="3685" w:type="dxa"/>
            <w:tcBorders>
              <w:top w:val="nil"/>
              <w:left w:val="nil"/>
              <w:bottom w:val="nil"/>
              <w:right w:val="nil"/>
            </w:tcBorders>
            <w:shd w:val="clear" w:color="auto" w:fill="auto"/>
            <w:noWrap/>
            <w:vAlign w:val="bottom"/>
            <w:hideMark/>
          </w:tcPr>
          <w:p w14:paraId="4378B6FF" w14:textId="77777777" w:rsidR="00B67006" w:rsidRPr="00FC107E" w:rsidRDefault="00B67006" w:rsidP="00FC107E">
            <w:pPr>
              <w:spacing w:after="0" w:line="240" w:lineRule="auto"/>
              <w:jc w:val="left"/>
              <w:rPr>
                <w:rFonts w:ascii="Times New Roman" w:hAnsi="Times New Roman"/>
                <w:szCs w:val="24"/>
                <w:lang w:val="sk-SK" w:eastAsia="sk-SK"/>
              </w:rPr>
            </w:pPr>
            <w:r w:rsidRPr="00FC107E">
              <w:rPr>
                <w:rFonts w:ascii="Times New Roman" w:hAnsi="Times New Roman"/>
                <w:szCs w:val="24"/>
                <w:lang w:val="sk-SK" w:eastAsia="sk-SK"/>
              </w:rPr>
              <w:t>Náklady</w:t>
            </w:r>
          </w:p>
        </w:tc>
        <w:tc>
          <w:tcPr>
            <w:tcW w:w="1340" w:type="dxa"/>
            <w:tcBorders>
              <w:top w:val="nil"/>
              <w:left w:val="nil"/>
              <w:bottom w:val="nil"/>
              <w:right w:val="nil"/>
            </w:tcBorders>
            <w:shd w:val="clear" w:color="auto" w:fill="auto"/>
            <w:vAlign w:val="bottom"/>
            <w:hideMark/>
          </w:tcPr>
          <w:p w14:paraId="0911361F" w14:textId="77777777" w:rsidR="00B67006" w:rsidRPr="00FC107E" w:rsidRDefault="00B67006" w:rsidP="00FC107E">
            <w:pPr>
              <w:spacing w:after="0" w:line="240" w:lineRule="auto"/>
              <w:jc w:val="right"/>
              <w:rPr>
                <w:rFonts w:ascii="Times New Roman" w:hAnsi="Times New Roman"/>
                <w:szCs w:val="24"/>
                <w:lang w:val="sk-SK" w:eastAsia="sk-SK"/>
              </w:rPr>
            </w:pPr>
            <w:r w:rsidRPr="00FC107E">
              <w:rPr>
                <w:rFonts w:ascii="Times New Roman" w:hAnsi="Times New Roman"/>
                <w:szCs w:val="24"/>
                <w:lang w:val="sk-SK" w:eastAsia="sk-SK"/>
              </w:rPr>
              <w:t>4 943</w:t>
            </w:r>
          </w:p>
        </w:tc>
        <w:tc>
          <w:tcPr>
            <w:tcW w:w="1340" w:type="dxa"/>
            <w:tcBorders>
              <w:top w:val="nil"/>
              <w:left w:val="nil"/>
              <w:bottom w:val="nil"/>
              <w:right w:val="nil"/>
            </w:tcBorders>
            <w:shd w:val="clear" w:color="auto" w:fill="auto"/>
            <w:vAlign w:val="bottom"/>
            <w:hideMark/>
          </w:tcPr>
          <w:p w14:paraId="745602CC" w14:textId="77777777" w:rsidR="00B67006" w:rsidRPr="00FC107E" w:rsidRDefault="00B67006" w:rsidP="00FC107E">
            <w:pPr>
              <w:spacing w:after="0" w:line="240" w:lineRule="auto"/>
              <w:jc w:val="right"/>
              <w:rPr>
                <w:rFonts w:ascii="Times New Roman" w:hAnsi="Times New Roman"/>
                <w:szCs w:val="24"/>
                <w:lang w:val="sk-SK" w:eastAsia="sk-SK"/>
              </w:rPr>
            </w:pPr>
            <w:r w:rsidRPr="00FC107E">
              <w:rPr>
                <w:rFonts w:ascii="Times New Roman" w:hAnsi="Times New Roman"/>
                <w:szCs w:val="24"/>
                <w:lang w:val="sk-SK" w:eastAsia="sk-SK"/>
              </w:rPr>
              <w:t>4 916</w:t>
            </w:r>
          </w:p>
        </w:tc>
      </w:tr>
      <w:tr w:rsidR="00B67006" w:rsidRPr="00B67006" w14:paraId="6F36921D" w14:textId="77777777" w:rsidTr="00B67006">
        <w:trPr>
          <w:trHeight w:val="288"/>
        </w:trPr>
        <w:tc>
          <w:tcPr>
            <w:tcW w:w="3685" w:type="dxa"/>
            <w:tcBorders>
              <w:top w:val="nil"/>
              <w:left w:val="nil"/>
              <w:bottom w:val="nil"/>
              <w:right w:val="nil"/>
            </w:tcBorders>
            <w:shd w:val="clear" w:color="auto" w:fill="auto"/>
            <w:noWrap/>
            <w:vAlign w:val="bottom"/>
            <w:hideMark/>
          </w:tcPr>
          <w:p w14:paraId="46C868BD" w14:textId="77777777" w:rsidR="00B67006" w:rsidRPr="00FC107E" w:rsidRDefault="00B67006" w:rsidP="00FC107E">
            <w:pPr>
              <w:spacing w:after="0" w:line="240" w:lineRule="auto"/>
              <w:jc w:val="left"/>
              <w:rPr>
                <w:rFonts w:ascii="Times New Roman" w:hAnsi="Times New Roman"/>
                <w:szCs w:val="24"/>
                <w:lang w:val="sk-SK" w:eastAsia="sk-SK"/>
              </w:rPr>
            </w:pPr>
            <w:r w:rsidRPr="00FC107E">
              <w:rPr>
                <w:rFonts w:ascii="Times New Roman" w:hAnsi="Times New Roman"/>
                <w:szCs w:val="24"/>
                <w:lang w:val="sk-SK" w:eastAsia="sk-SK"/>
              </w:rPr>
              <w:t>Pridaná hodnota</w:t>
            </w:r>
          </w:p>
        </w:tc>
        <w:tc>
          <w:tcPr>
            <w:tcW w:w="1340" w:type="dxa"/>
            <w:tcBorders>
              <w:top w:val="nil"/>
              <w:left w:val="nil"/>
              <w:bottom w:val="nil"/>
              <w:right w:val="nil"/>
            </w:tcBorders>
            <w:shd w:val="clear" w:color="auto" w:fill="auto"/>
            <w:vAlign w:val="bottom"/>
            <w:hideMark/>
          </w:tcPr>
          <w:p w14:paraId="116705D0" w14:textId="77777777" w:rsidR="00B67006" w:rsidRPr="00FC107E" w:rsidRDefault="00B67006" w:rsidP="00FC107E">
            <w:pPr>
              <w:spacing w:after="0" w:line="240" w:lineRule="auto"/>
              <w:jc w:val="right"/>
              <w:rPr>
                <w:rFonts w:ascii="Times New Roman" w:hAnsi="Times New Roman"/>
                <w:szCs w:val="24"/>
                <w:lang w:val="sk-SK" w:eastAsia="sk-SK"/>
              </w:rPr>
            </w:pPr>
            <w:r w:rsidRPr="00FC107E">
              <w:rPr>
                <w:rFonts w:ascii="Times New Roman" w:hAnsi="Times New Roman"/>
                <w:szCs w:val="24"/>
                <w:lang w:val="sk-SK" w:eastAsia="sk-SK"/>
              </w:rPr>
              <w:t>622</w:t>
            </w:r>
          </w:p>
        </w:tc>
        <w:tc>
          <w:tcPr>
            <w:tcW w:w="1340" w:type="dxa"/>
            <w:tcBorders>
              <w:top w:val="nil"/>
              <w:left w:val="nil"/>
              <w:bottom w:val="nil"/>
              <w:right w:val="nil"/>
            </w:tcBorders>
            <w:shd w:val="clear" w:color="auto" w:fill="auto"/>
            <w:vAlign w:val="bottom"/>
            <w:hideMark/>
          </w:tcPr>
          <w:p w14:paraId="3856A64C" w14:textId="77777777" w:rsidR="00B67006" w:rsidRPr="00FC107E" w:rsidRDefault="00B67006" w:rsidP="00FC107E">
            <w:pPr>
              <w:spacing w:after="0" w:line="240" w:lineRule="auto"/>
              <w:jc w:val="right"/>
              <w:rPr>
                <w:rFonts w:ascii="Times New Roman" w:hAnsi="Times New Roman"/>
                <w:szCs w:val="24"/>
                <w:lang w:val="sk-SK" w:eastAsia="sk-SK"/>
              </w:rPr>
            </w:pPr>
            <w:r w:rsidRPr="00FC107E">
              <w:rPr>
                <w:rFonts w:ascii="Times New Roman" w:hAnsi="Times New Roman"/>
                <w:szCs w:val="24"/>
                <w:lang w:val="sk-SK" w:eastAsia="sk-SK"/>
              </w:rPr>
              <w:t>828</w:t>
            </w:r>
          </w:p>
        </w:tc>
      </w:tr>
    </w:tbl>
    <w:p w14:paraId="1B9060F1" w14:textId="77777777" w:rsidR="00FC107E" w:rsidRDefault="00FC107E" w:rsidP="009C3254">
      <w:pPr>
        <w:spacing w:after="0" w:line="240" w:lineRule="auto"/>
        <w:ind w:left="426"/>
      </w:pPr>
    </w:p>
    <w:p w14:paraId="66D0B614" w14:textId="77777777" w:rsidR="00A84483" w:rsidRDefault="00D26260" w:rsidP="007C0AFC">
      <w:pPr>
        <w:pStyle w:val="BodyText"/>
        <w:rPr>
          <w:szCs w:val="24"/>
        </w:rPr>
      </w:pPr>
      <w:r w:rsidRPr="00D26260">
        <w:rPr>
          <w:szCs w:val="24"/>
        </w:rPr>
        <w:t xml:space="preserve">Náklady na predaný tovar </w:t>
      </w:r>
      <w:r w:rsidR="00FC107E">
        <w:rPr>
          <w:szCs w:val="24"/>
        </w:rPr>
        <w:t xml:space="preserve">v roku 2019 </w:t>
      </w:r>
      <w:r w:rsidRPr="00D26260">
        <w:rPr>
          <w:szCs w:val="24"/>
        </w:rPr>
        <w:t xml:space="preserve">predstavovali </w:t>
      </w:r>
      <w:r w:rsidR="009C3254">
        <w:rPr>
          <w:szCs w:val="24"/>
        </w:rPr>
        <w:t xml:space="preserve">64 % z celkových nákladov a v roku 2018 </w:t>
      </w:r>
      <w:r w:rsidRPr="00D26260">
        <w:rPr>
          <w:szCs w:val="24"/>
        </w:rPr>
        <w:t>66 % z celkových nákladov.</w:t>
      </w:r>
      <w:r>
        <w:rPr>
          <w:szCs w:val="24"/>
        </w:rPr>
        <w:t xml:space="preserve"> </w:t>
      </w:r>
    </w:p>
    <w:p w14:paraId="66C97B82" w14:textId="77777777" w:rsidR="00A84483" w:rsidRDefault="00A84483" w:rsidP="007C0AFC">
      <w:pPr>
        <w:pStyle w:val="BodyText"/>
        <w:rPr>
          <w:szCs w:val="24"/>
        </w:rPr>
      </w:pPr>
    </w:p>
    <w:p w14:paraId="18838EC4" w14:textId="426769A9" w:rsidR="00C12AF9" w:rsidRDefault="00525385" w:rsidP="001C1506">
      <w:pPr>
        <w:pStyle w:val="BodyText"/>
      </w:pPr>
      <w:r w:rsidRPr="00913CAD">
        <w:t>Sp</w:t>
      </w:r>
      <w:r w:rsidR="009C3254">
        <w:t>o</w:t>
      </w:r>
      <w:r w:rsidRPr="00913CAD">
        <w:t xml:space="preserve">ločnosť poskytuje svojim odberateľom zľavy na základe zmlúv </w:t>
      </w:r>
      <w:r w:rsidR="00806E9F">
        <w:t xml:space="preserve">a dohôd </w:t>
      </w:r>
      <w:r w:rsidRPr="00913CAD">
        <w:t xml:space="preserve">na individuálnu podporu predaja, za </w:t>
      </w:r>
      <w:r w:rsidR="00D56239">
        <w:t>dosiahnutý</w:t>
      </w:r>
      <w:r w:rsidRPr="00913CAD">
        <w:t xml:space="preserve"> obrat</w:t>
      </w:r>
      <w:r w:rsidR="009C3254">
        <w:t xml:space="preserve"> a </w:t>
      </w:r>
      <w:r w:rsidRPr="00913CAD">
        <w:t xml:space="preserve">za platobnú disciplínu. </w:t>
      </w:r>
      <w:r w:rsidRPr="001C1506">
        <w:t xml:space="preserve">Týmto </w:t>
      </w:r>
      <w:r w:rsidR="009C3254" w:rsidRPr="001C1506">
        <w:t xml:space="preserve">spôsobom </w:t>
      </w:r>
      <w:r w:rsidRPr="001C1506">
        <w:t>motivuj</w:t>
      </w:r>
      <w:r w:rsidR="00C43DE2" w:rsidRPr="001C1506">
        <w:t xml:space="preserve">e svojich obchodných </w:t>
      </w:r>
      <w:r w:rsidR="001C1506" w:rsidRPr="001C1506">
        <w:t>partnerov a zákazníkov.</w:t>
      </w:r>
    </w:p>
    <w:p w14:paraId="0A08B652" w14:textId="29798F73" w:rsidR="00D00EAE" w:rsidRPr="00073885" w:rsidRDefault="006207EE" w:rsidP="007C0AFC">
      <w:pPr>
        <w:pStyle w:val="BodyText"/>
      </w:pPr>
      <w:r>
        <w:t>V</w:t>
      </w:r>
      <w:r w:rsidR="00525385" w:rsidRPr="00913CAD">
        <w:t>ývoj tržieb za predaný t</w:t>
      </w:r>
      <w:r w:rsidR="00073885">
        <w:t>ovar za viac sledovaných období</w:t>
      </w:r>
      <w:r>
        <w:t xml:space="preserve"> je zobrazený v nasledujúcom grafe</w:t>
      </w:r>
      <w:r w:rsidR="00073885">
        <w:t>:</w:t>
      </w:r>
    </w:p>
    <w:p w14:paraId="0B471559" w14:textId="6B8C5029" w:rsidR="00D00EAE" w:rsidRPr="00913CAD" w:rsidRDefault="00383177" w:rsidP="00FB07C5">
      <w:pPr>
        <w:pStyle w:val="BodyText2"/>
        <w:tabs>
          <w:tab w:val="right" w:pos="8901"/>
        </w:tabs>
        <w:spacing w:after="0" w:line="240" w:lineRule="auto"/>
        <w:ind w:left="1560"/>
      </w:pPr>
      <w:r>
        <w:rPr>
          <w:noProof/>
        </w:rPr>
        <w:drawing>
          <wp:inline distT="0" distB="0" distL="0" distR="0" wp14:anchorId="00EC2331" wp14:editId="73D2225D">
            <wp:extent cx="4548505" cy="2362200"/>
            <wp:effectExtent l="0" t="0" r="0" b="0"/>
            <wp:docPr id="3" name="Graf 3">
              <a:extLst xmlns:a="http://schemas.openxmlformats.org/drawingml/2006/main">
                <a:ext uri="{FF2B5EF4-FFF2-40B4-BE49-F238E27FC236}">
                  <a16:creationId xmlns:a16="http://schemas.microsoft.com/office/drawing/2014/main" id="{50A01C1B-5CD3-4E31-BF7D-8654C53921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145B34B" w14:textId="77777777" w:rsidR="00383177" w:rsidRDefault="00FB07C5" w:rsidP="007C0AFC">
      <w:pPr>
        <w:pStyle w:val="BodyText"/>
      </w:pPr>
      <w:r w:rsidRPr="001949BF">
        <w:rPr>
          <w:bCs/>
        </w:rPr>
        <w:t>Štruktúra n</w:t>
      </w:r>
      <w:r w:rsidR="00525385" w:rsidRPr="001949BF">
        <w:rPr>
          <w:bCs/>
        </w:rPr>
        <w:t>áklad</w:t>
      </w:r>
      <w:r w:rsidR="001949BF" w:rsidRPr="001949BF">
        <w:rPr>
          <w:bCs/>
        </w:rPr>
        <w:t>ov</w:t>
      </w:r>
      <w:r w:rsidR="00525385" w:rsidRPr="00913CAD">
        <w:t xml:space="preserve"> spoločnosti za sledované obdobia sa </w:t>
      </w:r>
      <w:r w:rsidR="001949BF">
        <w:t>nemení</w:t>
      </w:r>
      <w:r w:rsidR="00525385" w:rsidRPr="00913CAD">
        <w:t xml:space="preserve"> a pozostávajú hlavne z nákladov na predaný tovar, osobných nákladov a nákladov na služby a spotrebu materiálu. </w:t>
      </w:r>
    </w:p>
    <w:p w14:paraId="6C0076C9" w14:textId="77777777" w:rsidR="00383177" w:rsidRDefault="00383177" w:rsidP="007C0AFC">
      <w:pPr>
        <w:pStyle w:val="BodyText"/>
      </w:pPr>
    </w:p>
    <w:p w14:paraId="53CB7BE7" w14:textId="49FC3816" w:rsidR="002B27DF" w:rsidRDefault="002B27DF" w:rsidP="007C0AFC">
      <w:pPr>
        <w:pStyle w:val="BodyText"/>
      </w:pPr>
      <w:r w:rsidRPr="00913CAD">
        <w:t xml:space="preserve">Vývoj nákladov na predaný tovar za viac sledovaných období je </w:t>
      </w:r>
      <w:r w:rsidR="008473B3">
        <w:t>zobrazený</w:t>
      </w:r>
      <w:r w:rsidRPr="00913CAD">
        <w:t xml:space="preserve"> na nasledujúcom grafe:</w:t>
      </w:r>
    </w:p>
    <w:p w14:paraId="405D23E9" w14:textId="537C0511" w:rsidR="006125D2" w:rsidRDefault="00C74716" w:rsidP="001949BF">
      <w:pPr>
        <w:pStyle w:val="Footer"/>
        <w:ind w:left="425"/>
        <w:jc w:val="center"/>
        <w:rPr>
          <w:b/>
        </w:rPr>
      </w:pPr>
      <w:r>
        <w:rPr>
          <w:noProof/>
        </w:rPr>
        <w:drawing>
          <wp:inline distT="0" distB="0" distL="0" distR="0" wp14:anchorId="57DB44BA" wp14:editId="11E86E76">
            <wp:extent cx="4339590" cy="2573655"/>
            <wp:effectExtent l="0" t="0" r="3810" b="17145"/>
            <wp:docPr id="4" name="Chart 4">
              <a:extLst xmlns:a="http://schemas.openxmlformats.org/drawingml/2006/main">
                <a:ext uri="{FF2B5EF4-FFF2-40B4-BE49-F238E27FC236}">
                  <a16:creationId xmlns:a16="http://schemas.microsoft.com/office/drawing/2014/main" id="{D5A4197E-5CA0-497D-92CC-0B8A76F0E6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31FA19A" w14:textId="77777777" w:rsidR="00847B93" w:rsidRDefault="00847B93" w:rsidP="007C0AFC">
      <w:pPr>
        <w:pStyle w:val="BodyText"/>
      </w:pPr>
    </w:p>
    <w:p w14:paraId="50377710" w14:textId="10C93C6B" w:rsidR="00525385" w:rsidRDefault="00525385" w:rsidP="007C0AFC">
      <w:pPr>
        <w:pStyle w:val="BodyText"/>
      </w:pPr>
      <w:r w:rsidRPr="00913CAD">
        <w:t>Celkovú výnosovú a nákladovú situáciu prezentuje nasledujúci výkaz ziskov a strát v skrátenej podobe v tis. €:</w:t>
      </w:r>
    </w:p>
    <w:tbl>
      <w:tblPr>
        <w:tblW w:w="7654" w:type="dxa"/>
        <w:tblInd w:w="496" w:type="dxa"/>
        <w:tblCellMar>
          <w:left w:w="70" w:type="dxa"/>
          <w:right w:w="70" w:type="dxa"/>
        </w:tblCellMar>
        <w:tblLook w:val="04A0" w:firstRow="1" w:lastRow="0" w:firstColumn="1" w:lastColumn="0" w:noHBand="0" w:noVBand="1"/>
      </w:tblPr>
      <w:tblGrid>
        <w:gridCol w:w="5103"/>
        <w:gridCol w:w="1134"/>
        <w:gridCol w:w="1417"/>
      </w:tblGrid>
      <w:tr w:rsidR="008473B3" w:rsidRPr="008473B3" w14:paraId="36C31FFB" w14:textId="77777777" w:rsidTr="00F63C49">
        <w:trPr>
          <w:trHeight w:val="264"/>
        </w:trPr>
        <w:tc>
          <w:tcPr>
            <w:tcW w:w="5103" w:type="dxa"/>
            <w:tcBorders>
              <w:top w:val="nil"/>
              <w:left w:val="nil"/>
              <w:bottom w:val="nil"/>
              <w:right w:val="nil"/>
            </w:tcBorders>
            <w:shd w:val="clear" w:color="auto" w:fill="auto"/>
            <w:noWrap/>
            <w:vAlign w:val="bottom"/>
            <w:hideMark/>
          </w:tcPr>
          <w:p w14:paraId="7ADF7D58" w14:textId="77777777" w:rsidR="008473B3" w:rsidRPr="008473B3" w:rsidRDefault="008473B3" w:rsidP="008473B3">
            <w:pPr>
              <w:spacing w:after="0" w:line="240" w:lineRule="auto"/>
              <w:jc w:val="left"/>
              <w:rPr>
                <w:rFonts w:cs="Times"/>
                <w:szCs w:val="24"/>
                <w:lang w:val="sk-SK" w:eastAsia="sk-SK"/>
              </w:rPr>
            </w:pPr>
          </w:p>
        </w:tc>
        <w:tc>
          <w:tcPr>
            <w:tcW w:w="1134" w:type="dxa"/>
            <w:tcBorders>
              <w:top w:val="nil"/>
              <w:left w:val="nil"/>
              <w:bottom w:val="nil"/>
              <w:right w:val="nil"/>
            </w:tcBorders>
            <w:shd w:val="clear" w:color="auto" w:fill="auto"/>
            <w:noWrap/>
            <w:vAlign w:val="bottom"/>
            <w:hideMark/>
          </w:tcPr>
          <w:p w14:paraId="6AD8A5AF" w14:textId="77777777" w:rsidR="008473B3" w:rsidRPr="008B02A8" w:rsidRDefault="008473B3" w:rsidP="008473B3">
            <w:pPr>
              <w:spacing w:after="0" w:line="240" w:lineRule="auto"/>
              <w:jc w:val="right"/>
              <w:rPr>
                <w:rFonts w:cs="Times"/>
                <w:b/>
                <w:bCs/>
                <w:szCs w:val="24"/>
                <w:lang w:val="sk-SK" w:eastAsia="sk-SK"/>
              </w:rPr>
            </w:pPr>
            <w:r w:rsidRPr="008B02A8">
              <w:rPr>
                <w:rFonts w:cs="Times"/>
                <w:b/>
                <w:bCs/>
                <w:szCs w:val="24"/>
                <w:lang w:val="sk-SK" w:eastAsia="sk-SK"/>
              </w:rPr>
              <w:t>2019</w:t>
            </w:r>
          </w:p>
        </w:tc>
        <w:tc>
          <w:tcPr>
            <w:tcW w:w="1417" w:type="dxa"/>
            <w:tcBorders>
              <w:top w:val="nil"/>
              <w:left w:val="nil"/>
              <w:bottom w:val="nil"/>
              <w:right w:val="nil"/>
            </w:tcBorders>
            <w:shd w:val="clear" w:color="auto" w:fill="auto"/>
            <w:noWrap/>
            <w:vAlign w:val="bottom"/>
            <w:hideMark/>
          </w:tcPr>
          <w:p w14:paraId="14590936" w14:textId="77777777" w:rsidR="008473B3" w:rsidRPr="008B02A8" w:rsidRDefault="008473B3" w:rsidP="008473B3">
            <w:pPr>
              <w:spacing w:after="0" w:line="240" w:lineRule="auto"/>
              <w:jc w:val="right"/>
              <w:rPr>
                <w:rFonts w:cs="Times"/>
                <w:b/>
                <w:bCs/>
                <w:szCs w:val="24"/>
                <w:lang w:val="sk-SK" w:eastAsia="sk-SK"/>
              </w:rPr>
            </w:pPr>
            <w:r w:rsidRPr="008B02A8">
              <w:rPr>
                <w:rFonts w:cs="Times"/>
                <w:b/>
                <w:bCs/>
                <w:szCs w:val="24"/>
                <w:lang w:val="sk-SK" w:eastAsia="sk-SK"/>
              </w:rPr>
              <w:t>2018</w:t>
            </w:r>
          </w:p>
        </w:tc>
      </w:tr>
      <w:tr w:rsidR="008473B3" w:rsidRPr="008473B3" w14:paraId="1D435464" w14:textId="77777777" w:rsidTr="00F63C49">
        <w:trPr>
          <w:trHeight w:val="264"/>
        </w:trPr>
        <w:tc>
          <w:tcPr>
            <w:tcW w:w="5103" w:type="dxa"/>
            <w:tcBorders>
              <w:top w:val="nil"/>
              <w:left w:val="nil"/>
              <w:bottom w:val="nil"/>
              <w:right w:val="nil"/>
            </w:tcBorders>
            <w:shd w:val="clear" w:color="auto" w:fill="auto"/>
            <w:noWrap/>
            <w:vAlign w:val="bottom"/>
            <w:hideMark/>
          </w:tcPr>
          <w:p w14:paraId="76AE9EF8" w14:textId="77777777" w:rsidR="008473B3" w:rsidRPr="008473B3" w:rsidRDefault="008473B3" w:rsidP="008473B3">
            <w:pPr>
              <w:spacing w:after="0" w:line="240" w:lineRule="auto"/>
              <w:jc w:val="left"/>
              <w:rPr>
                <w:rFonts w:cs="Times"/>
                <w:szCs w:val="24"/>
                <w:lang w:val="sk-SK" w:eastAsia="sk-SK"/>
              </w:rPr>
            </w:pPr>
            <w:r w:rsidRPr="008473B3">
              <w:rPr>
                <w:rFonts w:cs="Times"/>
                <w:szCs w:val="24"/>
                <w:lang w:val="sk-SK" w:eastAsia="sk-SK"/>
              </w:rPr>
              <w:t>Tržby za tovar</w:t>
            </w:r>
          </w:p>
        </w:tc>
        <w:tc>
          <w:tcPr>
            <w:tcW w:w="1134" w:type="dxa"/>
            <w:tcBorders>
              <w:top w:val="nil"/>
              <w:left w:val="nil"/>
              <w:bottom w:val="nil"/>
              <w:right w:val="nil"/>
            </w:tcBorders>
            <w:shd w:val="clear" w:color="auto" w:fill="auto"/>
            <w:noWrap/>
            <w:vAlign w:val="bottom"/>
            <w:hideMark/>
          </w:tcPr>
          <w:p w14:paraId="2415988A"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5 565</w:t>
            </w:r>
          </w:p>
        </w:tc>
        <w:tc>
          <w:tcPr>
            <w:tcW w:w="1417" w:type="dxa"/>
            <w:tcBorders>
              <w:top w:val="nil"/>
              <w:left w:val="nil"/>
              <w:bottom w:val="nil"/>
              <w:right w:val="nil"/>
            </w:tcBorders>
            <w:shd w:val="clear" w:color="auto" w:fill="auto"/>
            <w:noWrap/>
            <w:vAlign w:val="bottom"/>
            <w:hideMark/>
          </w:tcPr>
          <w:p w14:paraId="6B89B721"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5 744</w:t>
            </w:r>
          </w:p>
        </w:tc>
      </w:tr>
      <w:tr w:rsidR="008473B3" w:rsidRPr="008473B3" w14:paraId="69F8B3A3" w14:textId="77777777" w:rsidTr="00F63C49">
        <w:trPr>
          <w:trHeight w:val="264"/>
        </w:trPr>
        <w:tc>
          <w:tcPr>
            <w:tcW w:w="5103" w:type="dxa"/>
            <w:tcBorders>
              <w:top w:val="nil"/>
              <w:left w:val="nil"/>
              <w:bottom w:val="nil"/>
              <w:right w:val="nil"/>
            </w:tcBorders>
            <w:shd w:val="clear" w:color="auto" w:fill="auto"/>
            <w:noWrap/>
            <w:vAlign w:val="bottom"/>
            <w:hideMark/>
          </w:tcPr>
          <w:p w14:paraId="3B094D48" w14:textId="77777777" w:rsidR="008473B3" w:rsidRPr="008473B3" w:rsidRDefault="008473B3" w:rsidP="008473B3">
            <w:pPr>
              <w:spacing w:after="0" w:line="240" w:lineRule="auto"/>
              <w:jc w:val="left"/>
              <w:rPr>
                <w:rFonts w:cs="Times"/>
                <w:szCs w:val="24"/>
                <w:lang w:val="sk-SK" w:eastAsia="sk-SK"/>
              </w:rPr>
            </w:pPr>
            <w:r w:rsidRPr="008473B3">
              <w:rPr>
                <w:rFonts w:cs="Times"/>
                <w:szCs w:val="24"/>
                <w:lang w:val="sk-SK" w:eastAsia="sk-SK"/>
              </w:rPr>
              <w:t>Tržby za služby</w:t>
            </w:r>
          </w:p>
        </w:tc>
        <w:tc>
          <w:tcPr>
            <w:tcW w:w="1134" w:type="dxa"/>
            <w:tcBorders>
              <w:top w:val="nil"/>
              <w:left w:val="nil"/>
              <w:bottom w:val="nil"/>
              <w:right w:val="nil"/>
            </w:tcBorders>
            <w:shd w:val="clear" w:color="auto" w:fill="auto"/>
            <w:noWrap/>
            <w:vAlign w:val="bottom"/>
            <w:hideMark/>
          </w:tcPr>
          <w:p w14:paraId="6EE68B89"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13</w:t>
            </w:r>
          </w:p>
        </w:tc>
        <w:tc>
          <w:tcPr>
            <w:tcW w:w="1417" w:type="dxa"/>
            <w:tcBorders>
              <w:top w:val="nil"/>
              <w:left w:val="nil"/>
              <w:bottom w:val="nil"/>
              <w:right w:val="nil"/>
            </w:tcBorders>
            <w:shd w:val="clear" w:color="auto" w:fill="auto"/>
            <w:noWrap/>
            <w:vAlign w:val="bottom"/>
            <w:hideMark/>
          </w:tcPr>
          <w:p w14:paraId="1D83F272"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7</w:t>
            </w:r>
          </w:p>
        </w:tc>
      </w:tr>
      <w:tr w:rsidR="008473B3" w:rsidRPr="008473B3" w14:paraId="25208088" w14:textId="77777777" w:rsidTr="00F63C49">
        <w:trPr>
          <w:trHeight w:val="264"/>
        </w:trPr>
        <w:tc>
          <w:tcPr>
            <w:tcW w:w="5103" w:type="dxa"/>
            <w:tcBorders>
              <w:top w:val="nil"/>
              <w:left w:val="nil"/>
              <w:bottom w:val="nil"/>
              <w:right w:val="nil"/>
            </w:tcBorders>
            <w:shd w:val="clear" w:color="auto" w:fill="auto"/>
            <w:noWrap/>
            <w:vAlign w:val="bottom"/>
            <w:hideMark/>
          </w:tcPr>
          <w:p w14:paraId="05106536" w14:textId="77777777" w:rsidR="008473B3" w:rsidRPr="008473B3" w:rsidRDefault="008473B3" w:rsidP="008473B3">
            <w:pPr>
              <w:spacing w:after="0" w:line="240" w:lineRule="auto"/>
              <w:jc w:val="left"/>
              <w:rPr>
                <w:rFonts w:cs="Times"/>
                <w:szCs w:val="24"/>
                <w:lang w:val="sk-SK" w:eastAsia="sk-SK"/>
              </w:rPr>
            </w:pPr>
            <w:r w:rsidRPr="008473B3">
              <w:rPr>
                <w:rFonts w:cs="Times"/>
                <w:szCs w:val="24"/>
                <w:lang w:val="sk-SK" w:eastAsia="sk-SK"/>
              </w:rPr>
              <w:t>Tržby za predaný majetok</w:t>
            </w:r>
          </w:p>
        </w:tc>
        <w:tc>
          <w:tcPr>
            <w:tcW w:w="1134" w:type="dxa"/>
            <w:tcBorders>
              <w:top w:val="nil"/>
              <w:left w:val="nil"/>
              <w:bottom w:val="nil"/>
              <w:right w:val="nil"/>
            </w:tcBorders>
            <w:shd w:val="clear" w:color="auto" w:fill="auto"/>
            <w:noWrap/>
            <w:vAlign w:val="bottom"/>
            <w:hideMark/>
          </w:tcPr>
          <w:p w14:paraId="610778CB"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1</w:t>
            </w:r>
          </w:p>
        </w:tc>
        <w:tc>
          <w:tcPr>
            <w:tcW w:w="1417" w:type="dxa"/>
            <w:tcBorders>
              <w:top w:val="nil"/>
              <w:left w:val="nil"/>
              <w:bottom w:val="nil"/>
              <w:right w:val="nil"/>
            </w:tcBorders>
            <w:shd w:val="clear" w:color="auto" w:fill="auto"/>
            <w:noWrap/>
            <w:vAlign w:val="bottom"/>
            <w:hideMark/>
          </w:tcPr>
          <w:p w14:paraId="76B1FC14"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0</w:t>
            </w:r>
          </w:p>
        </w:tc>
      </w:tr>
      <w:tr w:rsidR="008473B3" w:rsidRPr="008473B3" w14:paraId="2E94EFFF" w14:textId="77777777" w:rsidTr="00F63C49">
        <w:trPr>
          <w:trHeight w:val="264"/>
        </w:trPr>
        <w:tc>
          <w:tcPr>
            <w:tcW w:w="5103" w:type="dxa"/>
            <w:tcBorders>
              <w:top w:val="nil"/>
              <w:left w:val="nil"/>
              <w:bottom w:val="nil"/>
              <w:right w:val="nil"/>
            </w:tcBorders>
            <w:shd w:val="clear" w:color="auto" w:fill="auto"/>
            <w:noWrap/>
            <w:vAlign w:val="bottom"/>
            <w:hideMark/>
          </w:tcPr>
          <w:p w14:paraId="6AEF9F38" w14:textId="77777777" w:rsidR="008473B3" w:rsidRPr="008473B3" w:rsidRDefault="008473B3" w:rsidP="008473B3">
            <w:pPr>
              <w:spacing w:after="0" w:line="240" w:lineRule="auto"/>
              <w:jc w:val="left"/>
              <w:rPr>
                <w:rFonts w:cs="Times"/>
                <w:szCs w:val="24"/>
                <w:lang w:val="sk-SK" w:eastAsia="sk-SK"/>
              </w:rPr>
            </w:pPr>
            <w:r w:rsidRPr="008473B3">
              <w:rPr>
                <w:rFonts w:cs="Times"/>
                <w:szCs w:val="24"/>
                <w:lang w:val="sk-SK" w:eastAsia="sk-SK"/>
              </w:rPr>
              <w:t>Ostatné prevádzkové výnosy</w:t>
            </w:r>
          </w:p>
        </w:tc>
        <w:tc>
          <w:tcPr>
            <w:tcW w:w="1134" w:type="dxa"/>
            <w:tcBorders>
              <w:top w:val="nil"/>
              <w:left w:val="nil"/>
              <w:bottom w:val="nil"/>
              <w:right w:val="nil"/>
            </w:tcBorders>
            <w:shd w:val="clear" w:color="auto" w:fill="auto"/>
            <w:noWrap/>
            <w:vAlign w:val="bottom"/>
            <w:hideMark/>
          </w:tcPr>
          <w:p w14:paraId="05BC21EE"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2</w:t>
            </w:r>
          </w:p>
        </w:tc>
        <w:tc>
          <w:tcPr>
            <w:tcW w:w="1417" w:type="dxa"/>
            <w:tcBorders>
              <w:top w:val="nil"/>
              <w:left w:val="nil"/>
              <w:bottom w:val="nil"/>
              <w:right w:val="nil"/>
            </w:tcBorders>
            <w:shd w:val="clear" w:color="auto" w:fill="auto"/>
            <w:noWrap/>
            <w:vAlign w:val="bottom"/>
            <w:hideMark/>
          </w:tcPr>
          <w:p w14:paraId="1D6E613C"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0</w:t>
            </w:r>
          </w:p>
        </w:tc>
      </w:tr>
      <w:tr w:rsidR="008473B3" w:rsidRPr="008473B3" w14:paraId="27FC5956" w14:textId="77777777" w:rsidTr="00F63C49">
        <w:trPr>
          <w:trHeight w:val="264"/>
        </w:trPr>
        <w:tc>
          <w:tcPr>
            <w:tcW w:w="5103" w:type="dxa"/>
            <w:tcBorders>
              <w:top w:val="nil"/>
              <w:left w:val="nil"/>
              <w:bottom w:val="nil"/>
              <w:right w:val="nil"/>
            </w:tcBorders>
            <w:shd w:val="clear" w:color="auto" w:fill="auto"/>
            <w:noWrap/>
            <w:vAlign w:val="bottom"/>
            <w:hideMark/>
          </w:tcPr>
          <w:p w14:paraId="22C7E221" w14:textId="77777777" w:rsidR="008473B3" w:rsidRPr="008473B3" w:rsidRDefault="008473B3" w:rsidP="008473B3">
            <w:pPr>
              <w:spacing w:after="0" w:line="240" w:lineRule="auto"/>
              <w:jc w:val="left"/>
              <w:rPr>
                <w:rFonts w:cs="Times"/>
                <w:b/>
                <w:bCs/>
                <w:szCs w:val="24"/>
                <w:lang w:val="sk-SK" w:eastAsia="sk-SK"/>
              </w:rPr>
            </w:pPr>
            <w:r w:rsidRPr="008473B3">
              <w:rPr>
                <w:rFonts w:cs="Times"/>
                <w:b/>
                <w:bCs/>
                <w:szCs w:val="24"/>
                <w:lang w:val="sk-SK" w:eastAsia="sk-SK"/>
              </w:rPr>
              <w:t>Prevádzkové výnosy spolu</w:t>
            </w:r>
          </w:p>
        </w:tc>
        <w:tc>
          <w:tcPr>
            <w:tcW w:w="1134" w:type="dxa"/>
            <w:tcBorders>
              <w:top w:val="nil"/>
              <w:left w:val="nil"/>
              <w:bottom w:val="nil"/>
              <w:right w:val="nil"/>
            </w:tcBorders>
            <w:shd w:val="clear" w:color="auto" w:fill="auto"/>
            <w:noWrap/>
            <w:vAlign w:val="bottom"/>
            <w:hideMark/>
          </w:tcPr>
          <w:p w14:paraId="693AD351" w14:textId="77777777" w:rsidR="008473B3" w:rsidRPr="008473B3" w:rsidRDefault="008473B3" w:rsidP="008473B3">
            <w:pPr>
              <w:spacing w:after="0" w:line="240" w:lineRule="auto"/>
              <w:jc w:val="right"/>
              <w:rPr>
                <w:rFonts w:cs="Times"/>
                <w:b/>
                <w:bCs/>
                <w:szCs w:val="24"/>
                <w:lang w:val="sk-SK" w:eastAsia="sk-SK"/>
              </w:rPr>
            </w:pPr>
            <w:r w:rsidRPr="008473B3">
              <w:rPr>
                <w:rFonts w:cs="Times"/>
                <w:b/>
                <w:bCs/>
                <w:szCs w:val="24"/>
                <w:lang w:val="sk-SK" w:eastAsia="sk-SK"/>
              </w:rPr>
              <w:t>5 581</w:t>
            </w:r>
          </w:p>
        </w:tc>
        <w:tc>
          <w:tcPr>
            <w:tcW w:w="1417" w:type="dxa"/>
            <w:tcBorders>
              <w:top w:val="nil"/>
              <w:left w:val="nil"/>
              <w:bottom w:val="nil"/>
              <w:right w:val="nil"/>
            </w:tcBorders>
            <w:shd w:val="clear" w:color="auto" w:fill="auto"/>
            <w:noWrap/>
            <w:vAlign w:val="bottom"/>
            <w:hideMark/>
          </w:tcPr>
          <w:p w14:paraId="10C9C7A2" w14:textId="77777777" w:rsidR="008473B3" w:rsidRPr="008473B3" w:rsidRDefault="008473B3" w:rsidP="008473B3">
            <w:pPr>
              <w:spacing w:after="0" w:line="240" w:lineRule="auto"/>
              <w:jc w:val="right"/>
              <w:rPr>
                <w:rFonts w:cs="Times"/>
                <w:b/>
                <w:bCs/>
                <w:szCs w:val="24"/>
                <w:lang w:val="sk-SK" w:eastAsia="sk-SK"/>
              </w:rPr>
            </w:pPr>
            <w:r w:rsidRPr="008473B3">
              <w:rPr>
                <w:rFonts w:cs="Times"/>
                <w:b/>
                <w:bCs/>
                <w:szCs w:val="24"/>
                <w:lang w:val="sk-SK" w:eastAsia="sk-SK"/>
              </w:rPr>
              <w:t>5 751</w:t>
            </w:r>
          </w:p>
        </w:tc>
      </w:tr>
      <w:tr w:rsidR="008473B3" w:rsidRPr="008473B3" w14:paraId="1D48EA46" w14:textId="77777777" w:rsidTr="00F63C49">
        <w:trPr>
          <w:trHeight w:val="264"/>
        </w:trPr>
        <w:tc>
          <w:tcPr>
            <w:tcW w:w="5103" w:type="dxa"/>
            <w:tcBorders>
              <w:top w:val="nil"/>
              <w:left w:val="nil"/>
              <w:bottom w:val="nil"/>
              <w:right w:val="nil"/>
            </w:tcBorders>
            <w:shd w:val="clear" w:color="auto" w:fill="auto"/>
            <w:noWrap/>
            <w:vAlign w:val="bottom"/>
            <w:hideMark/>
          </w:tcPr>
          <w:p w14:paraId="1A919BCB" w14:textId="77777777" w:rsidR="008473B3" w:rsidRPr="008473B3" w:rsidRDefault="008473B3" w:rsidP="008473B3">
            <w:pPr>
              <w:spacing w:after="0" w:line="240" w:lineRule="auto"/>
              <w:jc w:val="left"/>
              <w:rPr>
                <w:rFonts w:cs="Times"/>
                <w:szCs w:val="24"/>
                <w:lang w:val="sk-SK" w:eastAsia="sk-SK"/>
              </w:rPr>
            </w:pPr>
            <w:r w:rsidRPr="008473B3">
              <w:rPr>
                <w:rFonts w:cs="Times"/>
                <w:szCs w:val="24"/>
                <w:lang w:val="sk-SK" w:eastAsia="sk-SK"/>
              </w:rPr>
              <w:t>Náklady na predaný tovar</w:t>
            </w:r>
          </w:p>
        </w:tc>
        <w:tc>
          <w:tcPr>
            <w:tcW w:w="1134" w:type="dxa"/>
            <w:tcBorders>
              <w:top w:val="nil"/>
              <w:left w:val="nil"/>
              <w:bottom w:val="nil"/>
              <w:right w:val="nil"/>
            </w:tcBorders>
            <w:shd w:val="clear" w:color="auto" w:fill="auto"/>
            <w:noWrap/>
            <w:vAlign w:val="bottom"/>
            <w:hideMark/>
          </w:tcPr>
          <w:p w14:paraId="5F1276B0"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-3 576</w:t>
            </w:r>
          </w:p>
        </w:tc>
        <w:tc>
          <w:tcPr>
            <w:tcW w:w="1417" w:type="dxa"/>
            <w:tcBorders>
              <w:top w:val="nil"/>
              <w:left w:val="nil"/>
              <w:bottom w:val="nil"/>
              <w:right w:val="nil"/>
            </w:tcBorders>
            <w:shd w:val="clear" w:color="auto" w:fill="auto"/>
            <w:noWrap/>
            <w:vAlign w:val="bottom"/>
            <w:hideMark/>
          </w:tcPr>
          <w:p w14:paraId="626023C3"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-3 638</w:t>
            </w:r>
          </w:p>
        </w:tc>
      </w:tr>
      <w:tr w:rsidR="008473B3" w:rsidRPr="008473B3" w14:paraId="469B4ECD" w14:textId="77777777" w:rsidTr="00F63C49">
        <w:trPr>
          <w:trHeight w:val="264"/>
        </w:trPr>
        <w:tc>
          <w:tcPr>
            <w:tcW w:w="5103" w:type="dxa"/>
            <w:tcBorders>
              <w:top w:val="nil"/>
              <w:left w:val="nil"/>
              <w:bottom w:val="nil"/>
              <w:right w:val="nil"/>
            </w:tcBorders>
            <w:shd w:val="clear" w:color="auto" w:fill="auto"/>
            <w:noWrap/>
            <w:vAlign w:val="bottom"/>
            <w:hideMark/>
          </w:tcPr>
          <w:p w14:paraId="35E22365" w14:textId="77777777" w:rsidR="008473B3" w:rsidRPr="008473B3" w:rsidRDefault="008473B3" w:rsidP="008473B3">
            <w:pPr>
              <w:spacing w:after="0" w:line="240" w:lineRule="auto"/>
              <w:jc w:val="left"/>
              <w:rPr>
                <w:rFonts w:cs="Times"/>
                <w:szCs w:val="24"/>
                <w:lang w:val="sk-SK" w:eastAsia="sk-SK"/>
              </w:rPr>
            </w:pPr>
            <w:r w:rsidRPr="008473B3">
              <w:rPr>
                <w:rFonts w:cs="Times"/>
                <w:szCs w:val="24"/>
                <w:lang w:val="sk-SK" w:eastAsia="sk-SK"/>
              </w:rPr>
              <w:t>Opravná položka k zásobám</w:t>
            </w:r>
          </w:p>
        </w:tc>
        <w:tc>
          <w:tcPr>
            <w:tcW w:w="1134" w:type="dxa"/>
            <w:tcBorders>
              <w:top w:val="nil"/>
              <w:left w:val="nil"/>
              <w:bottom w:val="nil"/>
              <w:right w:val="nil"/>
            </w:tcBorders>
            <w:shd w:val="clear" w:color="auto" w:fill="auto"/>
            <w:noWrap/>
            <w:vAlign w:val="bottom"/>
            <w:hideMark/>
          </w:tcPr>
          <w:p w14:paraId="3F749D80"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8</w:t>
            </w:r>
          </w:p>
        </w:tc>
        <w:tc>
          <w:tcPr>
            <w:tcW w:w="1417" w:type="dxa"/>
            <w:tcBorders>
              <w:top w:val="nil"/>
              <w:left w:val="nil"/>
              <w:bottom w:val="nil"/>
              <w:right w:val="nil"/>
            </w:tcBorders>
            <w:shd w:val="clear" w:color="auto" w:fill="auto"/>
            <w:noWrap/>
            <w:vAlign w:val="bottom"/>
            <w:hideMark/>
          </w:tcPr>
          <w:p w14:paraId="77CB2019"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34</w:t>
            </w:r>
          </w:p>
        </w:tc>
      </w:tr>
      <w:tr w:rsidR="008473B3" w:rsidRPr="008473B3" w14:paraId="7F36B351" w14:textId="77777777" w:rsidTr="00F63C49">
        <w:trPr>
          <w:trHeight w:val="264"/>
        </w:trPr>
        <w:tc>
          <w:tcPr>
            <w:tcW w:w="5103" w:type="dxa"/>
            <w:tcBorders>
              <w:top w:val="nil"/>
              <w:left w:val="nil"/>
              <w:bottom w:val="nil"/>
              <w:right w:val="nil"/>
            </w:tcBorders>
            <w:shd w:val="clear" w:color="auto" w:fill="auto"/>
            <w:noWrap/>
            <w:vAlign w:val="bottom"/>
            <w:hideMark/>
          </w:tcPr>
          <w:p w14:paraId="4F2AE1B8" w14:textId="77777777" w:rsidR="008473B3" w:rsidRPr="008473B3" w:rsidRDefault="008473B3" w:rsidP="008473B3">
            <w:pPr>
              <w:spacing w:after="0" w:line="240" w:lineRule="auto"/>
              <w:jc w:val="left"/>
              <w:rPr>
                <w:rFonts w:cs="Times"/>
                <w:szCs w:val="24"/>
                <w:lang w:val="sk-SK" w:eastAsia="sk-SK"/>
              </w:rPr>
            </w:pPr>
            <w:r w:rsidRPr="008473B3">
              <w:rPr>
                <w:rFonts w:cs="Times"/>
                <w:szCs w:val="24"/>
                <w:lang w:val="sk-SK" w:eastAsia="sk-SK"/>
              </w:rPr>
              <w:t>Spotreba materiálu a služby</w:t>
            </w:r>
          </w:p>
        </w:tc>
        <w:tc>
          <w:tcPr>
            <w:tcW w:w="1134" w:type="dxa"/>
            <w:tcBorders>
              <w:top w:val="nil"/>
              <w:left w:val="nil"/>
              <w:bottom w:val="nil"/>
              <w:right w:val="nil"/>
            </w:tcBorders>
            <w:shd w:val="clear" w:color="auto" w:fill="auto"/>
            <w:noWrap/>
            <w:vAlign w:val="bottom"/>
            <w:hideMark/>
          </w:tcPr>
          <w:p w14:paraId="3B22221E"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-1 387</w:t>
            </w:r>
          </w:p>
        </w:tc>
        <w:tc>
          <w:tcPr>
            <w:tcW w:w="1417" w:type="dxa"/>
            <w:tcBorders>
              <w:top w:val="nil"/>
              <w:left w:val="nil"/>
              <w:bottom w:val="nil"/>
              <w:right w:val="nil"/>
            </w:tcBorders>
            <w:shd w:val="clear" w:color="auto" w:fill="auto"/>
            <w:noWrap/>
            <w:vAlign w:val="bottom"/>
            <w:hideMark/>
          </w:tcPr>
          <w:p w14:paraId="27839D4F" w14:textId="77777777" w:rsidR="008473B3" w:rsidRPr="008473B3" w:rsidRDefault="008473B3" w:rsidP="008473B3">
            <w:pPr>
              <w:spacing w:after="0" w:line="240" w:lineRule="auto"/>
              <w:jc w:val="right"/>
              <w:rPr>
                <w:rFonts w:cs="Times"/>
                <w:szCs w:val="24"/>
                <w:lang w:val="sk-SK" w:eastAsia="sk-SK"/>
              </w:rPr>
            </w:pPr>
            <w:r w:rsidRPr="008473B3">
              <w:rPr>
                <w:rFonts w:cs="Times"/>
                <w:szCs w:val="24"/>
                <w:lang w:val="sk-SK" w:eastAsia="sk-SK"/>
              </w:rPr>
              <w:t>-1 318</w:t>
            </w:r>
          </w:p>
        </w:tc>
      </w:tr>
      <w:tr w:rsidR="00FA7470" w:rsidRPr="008473B3" w14:paraId="7D0D4D0C" w14:textId="77777777" w:rsidTr="00F63C49">
        <w:trPr>
          <w:trHeight w:val="264"/>
        </w:trPr>
        <w:tc>
          <w:tcPr>
            <w:tcW w:w="5103" w:type="dxa"/>
            <w:tcBorders>
              <w:top w:val="nil"/>
              <w:left w:val="nil"/>
              <w:bottom w:val="nil"/>
              <w:right w:val="nil"/>
            </w:tcBorders>
            <w:shd w:val="clear" w:color="auto" w:fill="auto"/>
            <w:noWrap/>
            <w:vAlign w:val="bottom"/>
          </w:tcPr>
          <w:p w14:paraId="7EB86474" w14:textId="6B15BA0B" w:rsidR="00FA7470" w:rsidRPr="008473B3" w:rsidRDefault="00FA7470" w:rsidP="00FA7470">
            <w:pPr>
              <w:spacing w:after="0" w:line="240" w:lineRule="auto"/>
              <w:jc w:val="left"/>
              <w:rPr>
                <w:rFonts w:cs="Times"/>
                <w:szCs w:val="24"/>
                <w:lang w:val="sk-SK" w:eastAsia="sk-SK"/>
              </w:rPr>
            </w:pPr>
            <w:r w:rsidRPr="008473B3">
              <w:rPr>
                <w:rFonts w:cs="Times"/>
                <w:szCs w:val="24"/>
                <w:lang w:val="sk-SK" w:eastAsia="sk-SK"/>
              </w:rPr>
              <w:t>Osobné náklady</w:t>
            </w:r>
          </w:p>
        </w:tc>
        <w:tc>
          <w:tcPr>
            <w:tcW w:w="1134" w:type="dxa"/>
            <w:tcBorders>
              <w:top w:val="nil"/>
              <w:left w:val="nil"/>
              <w:bottom w:val="nil"/>
              <w:right w:val="nil"/>
            </w:tcBorders>
            <w:shd w:val="clear" w:color="auto" w:fill="auto"/>
            <w:noWrap/>
            <w:vAlign w:val="bottom"/>
          </w:tcPr>
          <w:p w14:paraId="02F2B9B8" w14:textId="3B8F15A8"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-394</w:t>
            </w:r>
          </w:p>
        </w:tc>
        <w:tc>
          <w:tcPr>
            <w:tcW w:w="1417" w:type="dxa"/>
            <w:tcBorders>
              <w:top w:val="nil"/>
              <w:left w:val="nil"/>
              <w:bottom w:val="nil"/>
              <w:right w:val="nil"/>
            </w:tcBorders>
            <w:shd w:val="clear" w:color="auto" w:fill="auto"/>
            <w:noWrap/>
            <w:vAlign w:val="bottom"/>
          </w:tcPr>
          <w:p w14:paraId="34CB79D2" w14:textId="7B3EA9F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-430</w:t>
            </w:r>
          </w:p>
        </w:tc>
      </w:tr>
      <w:tr w:rsidR="00FA7470" w:rsidRPr="008473B3" w14:paraId="2F0BC493" w14:textId="77777777" w:rsidTr="00F63C49">
        <w:trPr>
          <w:trHeight w:val="264"/>
        </w:trPr>
        <w:tc>
          <w:tcPr>
            <w:tcW w:w="5103" w:type="dxa"/>
            <w:tcBorders>
              <w:top w:val="nil"/>
              <w:left w:val="nil"/>
              <w:bottom w:val="nil"/>
              <w:right w:val="nil"/>
            </w:tcBorders>
            <w:shd w:val="clear" w:color="auto" w:fill="auto"/>
            <w:noWrap/>
            <w:vAlign w:val="bottom"/>
            <w:hideMark/>
          </w:tcPr>
          <w:p w14:paraId="708A1F89" w14:textId="77777777" w:rsidR="00FA7470" w:rsidRPr="008473B3" w:rsidRDefault="00FA7470" w:rsidP="00FA7470">
            <w:pPr>
              <w:spacing w:after="0" w:line="240" w:lineRule="auto"/>
              <w:jc w:val="left"/>
              <w:rPr>
                <w:rFonts w:cs="Times"/>
                <w:szCs w:val="24"/>
                <w:lang w:val="sk-SK" w:eastAsia="sk-SK"/>
              </w:rPr>
            </w:pPr>
            <w:r w:rsidRPr="008473B3">
              <w:rPr>
                <w:rFonts w:cs="Times"/>
                <w:szCs w:val="24"/>
                <w:lang w:val="sk-SK" w:eastAsia="sk-SK"/>
              </w:rPr>
              <w:t>Odpisy dlhodobého majetku</w:t>
            </w:r>
          </w:p>
        </w:tc>
        <w:tc>
          <w:tcPr>
            <w:tcW w:w="1134" w:type="dxa"/>
            <w:tcBorders>
              <w:top w:val="nil"/>
              <w:left w:val="nil"/>
              <w:bottom w:val="nil"/>
              <w:right w:val="nil"/>
            </w:tcBorders>
            <w:shd w:val="clear" w:color="auto" w:fill="auto"/>
            <w:noWrap/>
            <w:vAlign w:val="bottom"/>
            <w:hideMark/>
          </w:tcPr>
          <w:p w14:paraId="7DE8C75F"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-13</w:t>
            </w:r>
          </w:p>
        </w:tc>
        <w:tc>
          <w:tcPr>
            <w:tcW w:w="1417" w:type="dxa"/>
            <w:tcBorders>
              <w:top w:val="nil"/>
              <w:left w:val="nil"/>
              <w:bottom w:val="nil"/>
              <w:right w:val="nil"/>
            </w:tcBorders>
            <w:shd w:val="clear" w:color="auto" w:fill="auto"/>
            <w:noWrap/>
            <w:vAlign w:val="bottom"/>
            <w:hideMark/>
          </w:tcPr>
          <w:p w14:paraId="66358A69"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-1</w:t>
            </w:r>
          </w:p>
        </w:tc>
      </w:tr>
      <w:tr w:rsidR="00FA7470" w:rsidRPr="008473B3" w14:paraId="36FC1D5F" w14:textId="77777777" w:rsidTr="00F63C49">
        <w:trPr>
          <w:trHeight w:val="264"/>
        </w:trPr>
        <w:tc>
          <w:tcPr>
            <w:tcW w:w="5103" w:type="dxa"/>
            <w:tcBorders>
              <w:top w:val="nil"/>
              <w:left w:val="nil"/>
              <w:bottom w:val="nil"/>
              <w:right w:val="nil"/>
            </w:tcBorders>
            <w:shd w:val="clear" w:color="auto" w:fill="auto"/>
            <w:noWrap/>
            <w:vAlign w:val="bottom"/>
            <w:hideMark/>
          </w:tcPr>
          <w:p w14:paraId="7180FA7D" w14:textId="77777777" w:rsidR="00FA7470" w:rsidRPr="008473B3" w:rsidRDefault="00FA7470" w:rsidP="00FA7470">
            <w:pPr>
              <w:spacing w:after="0" w:line="240" w:lineRule="auto"/>
              <w:jc w:val="left"/>
              <w:rPr>
                <w:rFonts w:cs="Times"/>
                <w:szCs w:val="24"/>
                <w:lang w:val="sk-SK" w:eastAsia="sk-SK"/>
              </w:rPr>
            </w:pPr>
            <w:r w:rsidRPr="008473B3">
              <w:rPr>
                <w:rFonts w:cs="Times"/>
                <w:szCs w:val="24"/>
                <w:lang w:val="sk-SK" w:eastAsia="sk-SK"/>
              </w:rPr>
              <w:t xml:space="preserve">Ostatné prevádzkové náklady </w:t>
            </w:r>
          </w:p>
        </w:tc>
        <w:tc>
          <w:tcPr>
            <w:tcW w:w="1134" w:type="dxa"/>
            <w:tcBorders>
              <w:top w:val="nil"/>
              <w:left w:val="nil"/>
              <w:bottom w:val="nil"/>
              <w:right w:val="nil"/>
            </w:tcBorders>
            <w:shd w:val="clear" w:color="auto" w:fill="auto"/>
            <w:noWrap/>
            <w:vAlign w:val="bottom"/>
            <w:hideMark/>
          </w:tcPr>
          <w:p w14:paraId="7C168B5C"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-28</w:t>
            </w:r>
          </w:p>
        </w:tc>
        <w:tc>
          <w:tcPr>
            <w:tcW w:w="1417" w:type="dxa"/>
            <w:tcBorders>
              <w:top w:val="nil"/>
              <w:left w:val="nil"/>
              <w:bottom w:val="nil"/>
              <w:right w:val="nil"/>
            </w:tcBorders>
            <w:shd w:val="clear" w:color="auto" w:fill="auto"/>
            <w:noWrap/>
            <w:vAlign w:val="bottom"/>
            <w:hideMark/>
          </w:tcPr>
          <w:p w14:paraId="07ED55AA"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-16</w:t>
            </w:r>
          </w:p>
        </w:tc>
      </w:tr>
      <w:tr w:rsidR="00FA7470" w:rsidRPr="008473B3" w14:paraId="2E400DAF" w14:textId="77777777" w:rsidTr="00F63C49">
        <w:trPr>
          <w:trHeight w:val="264"/>
        </w:trPr>
        <w:tc>
          <w:tcPr>
            <w:tcW w:w="5103" w:type="dxa"/>
            <w:tcBorders>
              <w:top w:val="nil"/>
              <w:left w:val="nil"/>
              <w:bottom w:val="nil"/>
              <w:right w:val="nil"/>
            </w:tcBorders>
            <w:shd w:val="clear" w:color="auto" w:fill="auto"/>
            <w:noWrap/>
            <w:vAlign w:val="bottom"/>
            <w:hideMark/>
          </w:tcPr>
          <w:p w14:paraId="00FF8B59" w14:textId="77777777" w:rsidR="00FA7470" w:rsidRPr="008473B3" w:rsidRDefault="00FA7470" w:rsidP="00FA7470">
            <w:pPr>
              <w:spacing w:after="0" w:line="240" w:lineRule="auto"/>
              <w:jc w:val="left"/>
              <w:rPr>
                <w:rFonts w:cs="Times"/>
                <w:szCs w:val="24"/>
                <w:lang w:val="sk-SK" w:eastAsia="sk-SK"/>
              </w:rPr>
            </w:pPr>
            <w:r w:rsidRPr="008473B3">
              <w:rPr>
                <w:rFonts w:cs="Times"/>
                <w:szCs w:val="24"/>
                <w:lang w:val="sk-SK" w:eastAsia="sk-SK"/>
              </w:rPr>
              <w:t>Tvorba/Rozpustenie opravnej položky k pohľadávkam</w:t>
            </w:r>
          </w:p>
        </w:tc>
        <w:tc>
          <w:tcPr>
            <w:tcW w:w="1134" w:type="dxa"/>
            <w:tcBorders>
              <w:top w:val="nil"/>
              <w:left w:val="nil"/>
              <w:bottom w:val="nil"/>
              <w:right w:val="nil"/>
            </w:tcBorders>
            <w:shd w:val="clear" w:color="auto" w:fill="auto"/>
            <w:noWrap/>
            <w:vAlign w:val="bottom"/>
            <w:hideMark/>
          </w:tcPr>
          <w:p w14:paraId="669193E5"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8</w:t>
            </w:r>
          </w:p>
        </w:tc>
        <w:tc>
          <w:tcPr>
            <w:tcW w:w="1417" w:type="dxa"/>
            <w:tcBorders>
              <w:top w:val="nil"/>
              <w:left w:val="nil"/>
              <w:bottom w:val="nil"/>
              <w:right w:val="nil"/>
            </w:tcBorders>
            <w:shd w:val="clear" w:color="auto" w:fill="auto"/>
            <w:noWrap/>
            <w:vAlign w:val="bottom"/>
            <w:hideMark/>
          </w:tcPr>
          <w:p w14:paraId="79E3ABBB"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-10</w:t>
            </w:r>
          </w:p>
        </w:tc>
      </w:tr>
      <w:tr w:rsidR="00FA7470" w:rsidRPr="008473B3" w14:paraId="1B75032F" w14:textId="77777777" w:rsidTr="00F63C49">
        <w:trPr>
          <w:trHeight w:val="264"/>
        </w:trPr>
        <w:tc>
          <w:tcPr>
            <w:tcW w:w="5103" w:type="dxa"/>
            <w:tcBorders>
              <w:top w:val="nil"/>
              <w:left w:val="nil"/>
              <w:bottom w:val="nil"/>
              <w:right w:val="nil"/>
            </w:tcBorders>
            <w:shd w:val="clear" w:color="auto" w:fill="auto"/>
            <w:noWrap/>
            <w:vAlign w:val="bottom"/>
            <w:hideMark/>
          </w:tcPr>
          <w:p w14:paraId="6A59CA03" w14:textId="1E34E824" w:rsidR="00FA7470" w:rsidRPr="001D6791" w:rsidRDefault="00FA7470" w:rsidP="00FA7470">
            <w:pPr>
              <w:spacing w:after="0" w:line="240" w:lineRule="auto"/>
              <w:jc w:val="left"/>
              <w:rPr>
                <w:rFonts w:cs="Times"/>
                <w:b/>
                <w:bCs/>
                <w:szCs w:val="24"/>
                <w:lang w:val="sk-SK" w:eastAsia="sk-SK"/>
              </w:rPr>
            </w:pPr>
            <w:r w:rsidRPr="001D6791">
              <w:rPr>
                <w:rFonts w:cs="Times"/>
                <w:b/>
                <w:bCs/>
                <w:szCs w:val="24"/>
                <w:lang w:val="sk-SK" w:eastAsia="sk-SK"/>
              </w:rPr>
              <w:t>Prevádzkové náklady spolu</w:t>
            </w:r>
          </w:p>
        </w:tc>
        <w:tc>
          <w:tcPr>
            <w:tcW w:w="1134" w:type="dxa"/>
            <w:tcBorders>
              <w:top w:val="nil"/>
              <w:left w:val="nil"/>
              <w:bottom w:val="nil"/>
              <w:right w:val="nil"/>
            </w:tcBorders>
            <w:shd w:val="clear" w:color="auto" w:fill="auto"/>
            <w:noWrap/>
            <w:vAlign w:val="bottom"/>
            <w:hideMark/>
          </w:tcPr>
          <w:p w14:paraId="11A7D452" w14:textId="77777777" w:rsidR="00FA7470" w:rsidRPr="001D6791" w:rsidRDefault="00FA7470" w:rsidP="00FA7470">
            <w:pPr>
              <w:spacing w:after="0" w:line="240" w:lineRule="auto"/>
              <w:jc w:val="right"/>
              <w:rPr>
                <w:rFonts w:cs="Times"/>
                <w:b/>
                <w:bCs/>
                <w:i/>
                <w:iCs/>
                <w:szCs w:val="24"/>
                <w:lang w:val="sk-SK" w:eastAsia="sk-SK"/>
              </w:rPr>
            </w:pPr>
            <w:r w:rsidRPr="001D6791">
              <w:rPr>
                <w:rFonts w:cs="Times"/>
                <w:b/>
                <w:bCs/>
                <w:i/>
                <w:iCs/>
                <w:szCs w:val="24"/>
                <w:lang w:val="sk-SK" w:eastAsia="sk-SK"/>
              </w:rPr>
              <w:t>-5 382</w:t>
            </w:r>
          </w:p>
        </w:tc>
        <w:tc>
          <w:tcPr>
            <w:tcW w:w="1417" w:type="dxa"/>
            <w:tcBorders>
              <w:top w:val="nil"/>
              <w:left w:val="nil"/>
              <w:bottom w:val="nil"/>
              <w:right w:val="nil"/>
            </w:tcBorders>
            <w:shd w:val="clear" w:color="auto" w:fill="auto"/>
            <w:noWrap/>
            <w:vAlign w:val="bottom"/>
            <w:hideMark/>
          </w:tcPr>
          <w:p w14:paraId="6E891199" w14:textId="77777777" w:rsidR="00FA7470" w:rsidRPr="001D6791" w:rsidRDefault="00FA7470" w:rsidP="00FA7470">
            <w:pPr>
              <w:spacing w:after="0" w:line="240" w:lineRule="auto"/>
              <w:jc w:val="right"/>
              <w:rPr>
                <w:rFonts w:cs="Times"/>
                <w:b/>
                <w:bCs/>
                <w:i/>
                <w:iCs/>
                <w:szCs w:val="24"/>
                <w:lang w:val="sk-SK" w:eastAsia="sk-SK"/>
              </w:rPr>
            </w:pPr>
            <w:r w:rsidRPr="001D6791">
              <w:rPr>
                <w:rFonts w:cs="Times"/>
                <w:b/>
                <w:bCs/>
                <w:i/>
                <w:iCs/>
                <w:szCs w:val="24"/>
                <w:lang w:val="sk-SK" w:eastAsia="sk-SK"/>
              </w:rPr>
              <w:t>-5 379</w:t>
            </w:r>
          </w:p>
        </w:tc>
      </w:tr>
      <w:tr w:rsidR="00FA7470" w:rsidRPr="008473B3" w14:paraId="1672CA4E" w14:textId="77777777" w:rsidTr="00F63C49">
        <w:trPr>
          <w:trHeight w:val="264"/>
        </w:trPr>
        <w:tc>
          <w:tcPr>
            <w:tcW w:w="5103" w:type="dxa"/>
            <w:tcBorders>
              <w:top w:val="nil"/>
              <w:left w:val="nil"/>
              <w:bottom w:val="nil"/>
              <w:right w:val="nil"/>
            </w:tcBorders>
            <w:shd w:val="clear" w:color="auto" w:fill="auto"/>
            <w:noWrap/>
            <w:vAlign w:val="bottom"/>
            <w:hideMark/>
          </w:tcPr>
          <w:p w14:paraId="7307EB6D" w14:textId="77777777" w:rsidR="00FA7470" w:rsidRPr="008473B3" w:rsidRDefault="00FA7470" w:rsidP="00FA7470">
            <w:pPr>
              <w:spacing w:after="0" w:line="240" w:lineRule="auto"/>
              <w:jc w:val="left"/>
              <w:rPr>
                <w:rFonts w:cs="Times"/>
                <w:i/>
                <w:iCs/>
                <w:szCs w:val="24"/>
                <w:lang w:val="sk-SK" w:eastAsia="sk-SK"/>
              </w:rPr>
            </w:pPr>
            <w:r w:rsidRPr="008473B3">
              <w:rPr>
                <w:rFonts w:cs="Times"/>
                <w:i/>
                <w:iCs/>
                <w:szCs w:val="24"/>
                <w:lang w:val="sk-SK" w:eastAsia="sk-SK"/>
              </w:rPr>
              <w:t>Zisk z prevádzkovej činnosti</w:t>
            </w:r>
          </w:p>
        </w:tc>
        <w:tc>
          <w:tcPr>
            <w:tcW w:w="1134" w:type="dxa"/>
            <w:tcBorders>
              <w:top w:val="nil"/>
              <w:left w:val="nil"/>
              <w:bottom w:val="nil"/>
              <w:right w:val="nil"/>
            </w:tcBorders>
            <w:shd w:val="clear" w:color="auto" w:fill="auto"/>
            <w:noWrap/>
            <w:vAlign w:val="bottom"/>
            <w:hideMark/>
          </w:tcPr>
          <w:p w14:paraId="11DFAE22" w14:textId="77777777" w:rsidR="00FA7470" w:rsidRPr="008473B3" w:rsidRDefault="00FA7470" w:rsidP="00FA7470">
            <w:pPr>
              <w:spacing w:after="0" w:line="240" w:lineRule="auto"/>
              <w:jc w:val="right"/>
              <w:rPr>
                <w:rFonts w:cs="Times"/>
                <w:i/>
                <w:iCs/>
                <w:szCs w:val="24"/>
                <w:lang w:val="sk-SK" w:eastAsia="sk-SK"/>
              </w:rPr>
            </w:pPr>
            <w:r w:rsidRPr="008473B3">
              <w:rPr>
                <w:rFonts w:cs="Times"/>
                <w:i/>
                <w:iCs/>
                <w:szCs w:val="24"/>
                <w:lang w:val="sk-SK" w:eastAsia="sk-SK"/>
              </w:rPr>
              <w:t>199</w:t>
            </w:r>
          </w:p>
        </w:tc>
        <w:tc>
          <w:tcPr>
            <w:tcW w:w="1417" w:type="dxa"/>
            <w:tcBorders>
              <w:top w:val="nil"/>
              <w:left w:val="nil"/>
              <w:bottom w:val="nil"/>
              <w:right w:val="nil"/>
            </w:tcBorders>
            <w:shd w:val="clear" w:color="auto" w:fill="auto"/>
            <w:noWrap/>
            <w:vAlign w:val="bottom"/>
            <w:hideMark/>
          </w:tcPr>
          <w:p w14:paraId="4D2819CE" w14:textId="77777777" w:rsidR="00FA7470" w:rsidRPr="008473B3" w:rsidRDefault="00FA7470" w:rsidP="00FA7470">
            <w:pPr>
              <w:spacing w:after="0" w:line="240" w:lineRule="auto"/>
              <w:jc w:val="right"/>
              <w:rPr>
                <w:rFonts w:cs="Times"/>
                <w:i/>
                <w:iCs/>
                <w:szCs w:val="24"/>
                <w:lang w:val="sk-SK" w:eastAsia="sk-SK"/>
              </w:rPr>
            </w:pPr>
            <w:r w:rsidRPr="008473B3">
              <w:rPr>
                <w:rFonts w:cs="Times"/>
                <w:i/>
                <w:iCs/>
                <w:szCs w:val="24"/>
                <w:lang w:val="sk-SK" w:eastAsia="sk-SK"/>
              </w:rPr>
              <w:t>372</w:t>
            </w:r>
          </w:p>
        </w:tc>
      </w:tr>
      <w:tr w:rsidR="00FA7470" w:rsidRPr="008473B3" w14:paraId="3EA8F855" w14:textId="77777777" w:rsidTr="00F63C49">
        <w:trPr>
          <w:trHeight w:val="264"/>
        </w:trPr>
        <w:tc>
          <w:tcPr>
            <w:tcW w:w="5103" w:type="dxa"/>
            <w:tcBorders>
              <w:top w:val="nil"/>
              <w:left w:val="nil"/>
              <w:bottom w:val="nil"/>
              <w:right w:val="nil"/>
            </w:tcBorders>
            <w:shd w:val="clear" w:color="auto" w:fill="auto"/>
            <w:noWrap/>
            <w:vAlign w:val="bottom"/>
            <w:hideMark/>
          </w:tcPr>
          <w:p w14:paraId="4CC7DD57" w14:textId="77777777" w:rsidR="00FA7470" w:rsidRPr="008473B3" w:rsidRDefault="00FA7470" w:rsidP="00FA7470">
            <w:pPr>
              <w:spacing w:after="0" w:line="240" w:lineRule="auto"/>
              <w:jc w:val="left"/>
              <w:rPr>
                <w:rFonts w:cs="Times"/>
                <w:szCs w:val="24"/>
                <w:lang w:val="sk-SK" w:eastAsia="sk-SK"/>
              </w:rPr>
            </w:pPr>
            <w:r>
              <w:rPr>
                <w:rFonts w:cs="Times"/>
                <w:szCs w:val="24"/>
                <w:lang w:val="sk-SK" w:eastAsia="sk-SK"/>
              </w:rPr>
              <w:t>S</w:t>
            </w:r>
            <w:r w:rsidRPr="008473B3">
              <w:rPr>
                <w:rFonts w:cs="Times"/>
                <w:szCs w:val="24"/>
                <w:lang w:val="sk-SK" w:eastAsia="sk-SK"/>
              </w:rPr>
              <w:t>trata z finančnej činnosti</w:t>
            </w:r>
          </w:p>
        </w:tc>
        <w:tc>
          <w:tcPr>
            <w:tcW w:w="1134" w:type="dxa"/>
            <w:tcBorders>
              <w:top w:val="nil"/>
              <w:left w:val="nil"/>
              <w:bottom w:val="nil"/>
              <w:right w:val="nil"/>
            </w:tcBorders>
            <w:shd w:val="clear" w:color="auto" w:fill="auto"/>
            <w:noWrap/>
            <w:vAlign w:val="bottom"/>
            <w:hideMark/>
          </w:tcPr>
          <w:p w14:paraId="2A8325A1"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-4</w:t>
            </w:r>
          </w:p>
        </w:tc>
        <w:tc>
          <w:tcPr>
            <w:tcW w:w="1417" w:type="dxa"/>
            <w:tcBorders>
              <w:top w:val="nil"/>
              <w:left w:val="nil"/>
              <w:bottom w:val="nil"/>
              <w:right w:val="nil"/>
            </w:tcBorders>
            <w:shd w:val="clear" w:color="auto" w:fill="auto"/>
            <w:noWrap/>
            <w:vAlign w:val="bottom"/>
            <w:hideMark/>
          </w:tcPr>
          <w:p w14:paraId="04474EDC"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-18</w:t>
            </w:r>
          </w:p>
        </w:tc>
      </w:tr>
      <w:tr w:rsidR="00FA7470" w:rsidRPr="008473B3" w14:paraId="1598B153" w14:textId="77777777" w:rsidTr="00F63C49">
        <w:trPr>
          <w:trHeight w:val="264"/>
        </w:trPr>
        <w:tc>
          <w:tcPr>
            <w:tcW w:w="5103" w:type="dxa"/>
            <w:tcBorders>
              <w:top w:val="nil"/>
              <w:left w:val="nil"/>
              <w:bottom w:val="nil"/>
              <w:right w:val="nil"/>
            </w:tcBorders>
            <w:shd w:val="clear" w:color="auto" w:fill="auto"/>
            <w:noWrap/>
            <w:vAlign w:val="bottom"/>
            <w:hideMark/>
          </w:tcPr>
          <w:p w14:paraId="734BA75F" w14:textId="77777777" w:rsidR="00FA7470" w:rsidRPr="008473B3" w:rsidRDefault="00FA7470" w:rsidP="00FA7470">
            <w:pPr>
              <w:spacing w:after="0" w:line="240" w:lineRule="auto"/>
              <w:jc w:val="left"/>
              <w:rPr>
                <w:rFonts w:cs="Times"/>
                <w:b/>
                <w:bCs/>
                <w:szCs w:val="24"/>
                <w:lang w:val="sk-SK" w:eastAsia="sk-SK"/>
              </w:rPr>
            </w:pPr>
            <w:r w:rsidRPr="008473B3">
              <w:rPr>
                <w:rFonts w:cs="Times"/>
                <w:b/>
                <w:bCs/>
                <w:szCs w:val="24"/>
                <w:lang w:val="sk-SK" w:eastAsia="sk-SK"/>
              </w:rPr>
              <w:t>Účtovný zisk pred zdanením</w:t>
            </w:r>
          </w:p>
        </w:tc>
        <w:tc>
          <w:tcPr>
            <w:tcW w:w="1134" w:type="dxa"/>
            <w:tcBorders>
              <w:top w:val="nil"/>
              <w:left w:val="nil"/>
              <w:bottom w:val="nil"/>
              <w:right w:val="nil"/>
            </w:tcBorders>
            <w:shd w:val="clear" w:color="auto" w:fill="auto"/>
            <w:noWrap/>
            <w:vAlign w:val="bottom"/>
            <w:hideMark/>
          </w:tcPr>
          <w:p w14:paraId="3860E731" w14:textId="77777777" w:rsidR="00FA7470" w:rsidRPr="008473B3" w:rsidRDefault="00FA7470" w:rsidP="00FA7470">
            <w:pPr>
              <w:spacing w:after="0" w:line="240" w:lineRule="auto"/>
              <w:jc w:val="right"/>
              <w:rPr>
                <w:rFonts w:cs="Times"/>
                <w:b/>
                <w:bCs/>
                <w:szCs w:val="24"/>
                <w:lang w:val="sk-SK" w:eastAsia="sk-SK"/>
              </w:rPr>
            </w:pPr>
            <w:r w:rsidRPr="008473B3">
              <w:rPr>
                <w:rFonts w:cs="Times"/>
                <w:b/>
                <w:bCs/>
                <w:szCs w:val="24"/>
                <w:lang w:val="sk-SK" w:eastAsia="sk-SK"/>
              </w:rPr>
              <w:t>195</w:t>
            </w:r>
          </w:p>
        </w:tc>
        <w:tc>
          <w:tcPr>
            <w:tcW w:w="1417" w:type="dxa"/>
            <w:tcBorders>
              <w:top w:val="nil"/>
              <w:left w:val="nil"/>
              <w:bottom w:val="nil"/>
              <w:right w:val="nil"/>
            </w:tcBorders>
            <w:shd w:val="clear" w:color="auto" w:fill="auto"/>
            <w:noWrap/>
            <w:vAlign w:val="bottom"/>
            <w:hideMark/>
          </w:tcPr>
          <w:p w14:paraId="78920A0E" w14:textId="77777777" w:rsidR="00FA7470" w:rsidRPr="008473B3" w:rsidRDefault="00FA7470" w:rsidP="00FA7470">
            <w:pPr>
              <w:spacing w:after="0" w:line="240" w:lineRule="auto"/>
              <w:jc w:val="right"/>
              <w:rPr>
                <w:rFonts w:cs="Times"/>
                <w:b/>
                <w:bCs/>
                <w:szCs w:val="24"/>
                <w:lang w:val="sk-SK" w:eastAsia="sk-SK"/>
              </w:rPr>
            </w:pPr>
            <w:r w:rsidRPr="008473B3">
              <w:rPr>
                <w:rFonts w:cs="Times"/>
                <w:b/>
                <w:bCs/>
                <w:szCs w:val="24"/>
                <w:lang w:val="sk-SK" w:eastAsia="sk-SK"/>
              </w:rPr>
              <w:t>354</w:t>
            </w:r>
          </w:p>
        </w:tc>
      </w:tr>
      <w:tr w:rsidR="00FA7470" w:rsidRPr="008473B3" w14:paraId="3E99D85A" w14:textId="77777777" w:rsidTr="00F63C49">
        <w:trPr>
          <w:trHeight w:val="264"/>
        </w:trPr>
        <w:tc>
          <w:tcPr>
            <w:tcW w:w="5103" w:type="dxa"/>
            <w:tcBorders>
              <w:top w:val="nil"/>
              <w:left w:val="nil"/>
              <w:bottom w:val="nil"/>
              <w:right w:val="nil"/>
            </w:tcBorders>
            <w:shd w:val="clear" w:color="auto" w:fill="auto"/>
            <w:noWrap/>
            <w:vAlign w:val="bottom"/>
          </w:tcPr>
          <w:p w14:paraId="6BC6C43F" w14:textId="0BB420C1" w:rsidR="00FA7470" w:rsidRPr="008473B3" w:rsidRDefault="00FA7470" w:rsidP="00FA7470">
            <w:pPr>
              <w:spacing w:after="0" w:line="240" w:lineRule="auto"/>
              <w:jc w:val="left"/>
              <w:rPr>
                <w:rFonts w:cs="Times"/>
                <w:szCs w:val="24"/>
                <w:lang w:val="sk-SK" w:eastAsia="sk-SK"/>
              </w:rPr>
            </w:pPr>
            <w:r>
              <w:rPr>
                <w:rFonts w:cs="Times"/>
                <w:szCs w:val="24"/>
                <w:lang w:val="sk-SK" w:eastAsia="sk-SK"/>
              </w:rPr>
              <w:t>Splatná d</w:t>
            </w:r>
            <w:r w:rsidRPr="008473B3">
              <w:rPr>
                <w:rFonts w:cs="Times"/>
                <w:szCs w:val="24"/>
                <w:lang w:val="sk-SK" w:eastAsia="sk-SK"/>
              </w:rPr>
              <w:t xml:space="preserve">aň 21% </w:t>
            </w:r>
          </w:p>
        </w:tc>
        <w:tc>
          <w:tcPr>
            <w:tcW w:w="1134" w:type="dxa"/>
            <w:tcBorders>
              <w:top w:val="nil"/>
              <w:left w:val="nil"/>
              <w:bottom w:val="nil"/>
              <w:right w:val="nil"/>
            </w:tcBorders>
            <w:shd w:val="clear" w:color="auto" w:fill="auto"/>
            <w:noWrap/>
            <w:vAlign w:val="bottom"/>
          </w:tcPr>
          <w:p w14:paraId="4363889E" w14:textId="77402F64"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-97</w:t>
            </w:r>
          </w:p>
        </w:tc>
        <w:tc>
          <w:tcPr>
            <w:tcW w:w="1417" w:type="dxa"/>
            <w:tcBorders>
              <w:top w:val="nil"/>
              <w:left w:val="nil"/>
              <w:bottom w:val="nil"/>
              <w:right w:val="nil"/>
            </w:tcBorders>
            <w:shd w:val="clear" w:color="auto" w:fill="auto"/>
            <w:noWrap/>
            <w:vAlign w:val="bottom"/>
          </w:tcPr>
          <w:p w14:paraId="5C7CE63F" w14:textId="74671A04"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-118</w:t>
            </w:r>
          </w:p>
        </w:tc>
      </w:tr>
      <w:tr w:rsidR="00FA7470" w:rsidRPr="008473B3" w14:paraId="48A8B884" w14:textId="77777777" w:rsidTr="00F63C49">
        <w:trPr>
          <w:trHeight w:val="264"/>
        </w:trPr>
        <w:tc>
          <w:tcPr>
            <w:tcW w:w="5103" w:type="dxa"/>
            <w:tcBorders>
              <w:top w:val="nil"/>
              <w:left w:val="nil"/>
              <w:bottom w:val="nil"/>
              <w:right w:val="nil"/>
            </w:tcBorders>
            <w:shd w:val="clear" w:color="auto" w:fill="auto"/>
            <w:noWrap/>
            <w:vAlign w:val="bottom"/>
            <w:hideMark/>
          </w:tcPr>
          <w:p w14:paraId="1DD788E8" w14:textId="77777777" w:rsidR="00FA7470" w:rsidRPr="008473B3" w:rsidRDefault="00FA7470" w:rsidP="00FA7470">
            <w:pPr>
              <w:spacing w:after="0" w:line="240" w:lineRule="auto"/>
              <w:jc w:val="left"/>
              <w:rPr>
                <w:rFonts w:cs="Times"/>
                <w:szCs w:val="24"/>
                <w:lang w:val="sk-SK" w:eastAsia="sk-SK"/>
              </w:rPr>
            </w:pPr>
            <w:r w:rsidRPr="008473B3">
              <w:rPr>
                <w:rFonts w:cs="Times"/>
                <w:szCs w:val="24"/>
                <w:lang w:val="sk-SK" w:eastAsia="sk-SK"/>
              </w:rPr>
              <w:t>Odložená daň 21%</w:t>
            </w:r>
          </w:p>
        </w:tc>
        <w:tc>
          <w:tcPr>
            <w:tcW w:w="1134" w:type="dxa"/>
            <w:tcBorders>
              <w:top w:val="nil"/>
              <w:left w:val="nil"/>
              <w:bottom w:val="nil"/>
              <w:right w:val="nil"/>
            </w:tcBorders>
            <w:shd w:val="clear" w:color="auto" w:fill="auto"/>
            <w:noWrap/>
            <w:vAlign w:val="bottom"/>
            <w:hideMark/>
          </w:tcPr>
          <w:p w14:paraId="70ABF842"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-36</w:t>
            </w:r>
          </w:p>
        </w:tc>
        <w:tc>
          <w:tcPr>
            <w:tcW w:w="1417" w:type="dxa"/>
            <w:tcBorders>
              <w:top w:val="nil"/>
              <w:left w:val="nil"/>
              <w:bottom w:val="nil"/>
              <w:right w:val="nil"/>
            </w:tcBorders>
            <w:shd w:val="clear" w:color="auto" w:fill="auto"/>
            <w:noWrap/>
            <w:vAlign w:val="bottom"/>
            <w:hideMark/>
          </w:tcPr>
          <w:p w14:paraId="105FDCDD" w14:textId="77777777" w:rsidR="00FA7470" w:rsidRPr="008473B3" w:rsidRDefault="00FA7470" w:rsidP="00FA7470">
            <w:pPr>
              <w:spacing w:after="0" w:line="240" w:lineRule="auto"/>
              <w:jc w:val="right"/>
              <w:rPr>
                <w:rFonts w:cs="Times"/>
                <w:szCs w:val="24"/>
                <w:lang w:val="sk-SK" w:eastAsia="sk-SK"/>
              </w:rPr>
            </w:pPr>
            <w:r w:rsidRPr="008473B3">
              <w:rPr>
                <w:rFonts w:cs="Times"/>
                <w:szCs w:val="24"/>
                <w:lang w:val="sk-SK" w:eastAsia="sk-SK"/>
              </w:rPr>
              <w:t>29</w:t>
            </w:r>
          </w:p>
        </w:tc>
      </w:tr>
      <w:tr w:rsidR="00FA7470" w:rsidRPr="008473B3" w14:paraId="6CAACE36" w14:textId="77777777" w:rsidTr="00F63C49">
        <w:trPr>
          <w:trHeight w:val="264"/>
        </w:trPr>
        <w:tc>
          <w:tcPr>
            <w:tcW w:w="5103" w:type="dxa"/>
            <w:tcBorders>
              <w:top w:val="nil"/>
              <w:left w:val="nil"/>
              <w:bottom w:val="nil"/>
              <w:right w:val="nil"/>
            </w:tcBorders>
            <w:shd w:val="clear" w:color="auto" w:fill="auto"/>
            <w:noWrap/>
            <w:vAlign w:val="bottom"/>
            <w:hideMark/>
          </w:tcPr>
          <w:p w14:paraId="3E828B15" w14:textId="5352D244" w:rsidR="00FA7470" w:rsidRPr="00FA7470" w:rsidRDefault="00FA7470" w:rsidP="00FA7470">
            <w:pPr>
              <w:spacing w:after="0" w:line="240" w:lineRule="auto"/>
              <w:jc w:val="left"/>
              <w:rPr>
                <w:rFonts w:cs="Times"/>
                <w:b/>
                <w:bCs/>
                <w:szCs w:val="24"/>
                <w:lang w:val="sk-SK" w:eastAsia="sk-SK"/>
              </w:rPr>
            </w:pPr>
            <w:r w:rsidRPr="00FA7470">
              <w:rPr>
                <w:rFonts w:cs="Times"/>
                <w:b/>
                <w:bCs/>
                <w:szCs w:val="24"/>
                <w:lang w:val="sk-SK" w:eastAsia="sk-SK"/>
              </w:rPr>
              <w:t>Zisk po zdanení</w:t>
            </w:r>
          </w:p>
        </w:tc>
        <w:tc>
          <w:tcPr>
            <w:tcW w:w="1134" w:type="dxa"/>
            <w:tcBorders>
              <w:top w:val="nil"/>
              <w:left w:val="nil"/>
              <w:bottom w:val="nil"/>
              <w:right w:val="nil"/>
            </w:tcBorders>
            <w:shd w:val="clear" w:color="auto" w:fill="auto"/>
            <w:noWrap/>
            <w:vAlign w:val="bottom"/>
            <w:hideMark/>
          </w:tcPr>
          <w:p w14:paraId="311E757A" w14:textId="77777777" w:rsidR="00FA7470" w:rsidRPr="00FA7470" w:rsidRDefault="00FA7470" w:rsidP="00FA7470">
            <w:pPr>
              <w:spacing w:after="0" w:line="240" w:lineRule="auto"/>
              <w:jc w:val="right"/>
              <w:rPr>
                <w:rFonts w:cs="Times"/>
                <w:b/>
                <w:bCs/>
                <w:szCs w:val="24"/>
                <w:lang w:val="sk-SK" w:eastAsia="sk-SK"/>
              </w:rPr>
            </w:pPr>
            <w:r w:rsidRPr="00FA7470">
              <w:rPr>
                <w:rFonts w:cs="Times"/>
                <w:b/>
                <w:bCs/>
                <w:szCs w:val="24"/>
                <w:lang w:val="sk-SK" w:eastAsia="sk-SK"/>
              </w:rPr>
              <w:t>62</w:t>
            </w:r>
          </w:p>
        </w:tc>
        <w:tc>
          <w:tcPr>
            <w:tcW w:w="1417" w:type="dxa"/>
            <w:tcBorders>
              <w:top w:val="nil"/>
              <w:left w:val="nil"/>
              <w:bottom w:val="nil"/>
              <w:right w:val="nil"/>
            </w:tcBorders>
            <w:shd w:val="clear" w:color="auto" w:fill="auto"/>
            <w:noWrap/>
            <w:vAlign w:val="bottom"/>
            <w:hideMark/>
          </w:tcPr>
          <w:p w14:paraId="788DA2C8" w14:textId="77777777" w:rsidR="00FA7470" w:rsidRPr="00FA7470" w:rsidRDefault="00FA7470" w:rsidP="00FA7470">
            <w:pPr>
              <w:spacing w:after="0" w:line="240" w:lineRule="auto"/>
              <w:jc w:val="right"/>
              <w:rPr>
                <w:rFonts w:cs="Times"/>
                <w:b/>
                <w:bCs/>
                <w:szCs w:val="24"/>
                <w:lang w:val="sk-SK" w:eastAsia="sk-SK"/>
              </w:rPr>
            </w:pPr>
            <w:r w:rsidRPr="00FA7470">
              <w:rPr>
                <w:rFonts w:cs="Times"/>
                <w:b/>
                <w:bCs/>
                <w:szCs w:val="24"/>
                <w:lang w:val="sk-SK" w:eastAsia="sk-SK"/>
              </w:rPr>
              <w:t>265</w:t>
            </w:r>
          </w:p>
        </w:tc>
      </w:tr>
    </w:tbl>
    <w:p w14:paraId="6FB5DBAF" w14:textId="77777777" w:rsidR="00F54AE3" w:rsidRDefault="00F54AE3" w:rsidP="00F54AE3">
      <w:pPr>
        <w:pStyle w:val="Heading2"/>
        <w:numPr>
          <w:ilvl w:val="0"/>
          <w:numId w:val="0"/>
        </w:numPr>
        <w:ind w:left="680"/>
        <w:rPr>
          <w:rFonts w:ascii="Times New Roman" w:hAnsi="Times New Roman"/>
          <w:bCs/>
          <w:i/>
          <w:iCs/>
          <w:color w:val="000000"/>
          <w:szCs w:val="24"/>
          <w:u w:val="none"/>
          <w:lang w:eastAsia="sk-SK"/>
        </w:rPr>
      </w:pPr>
    </w:p>
    <w:p w14:paraId="2EB9C256" w14:textId="77777777" w:rsidR="00435A8B" w:rsidRPr="00435A8B" w:rsidRDefault="00435A8B" w:rsidP="007D7664">
      <w:pPr>
        <w:pStyle w:val="Heading2"/>
        <w:spacing w:after="120"/>
        <w:ind w:left="681" w:right="1469" w:hanging="539"/>
        <w:rPr>
          <w:i/>
          <w:u w:val="none"/>
        </w:rPr>
      </w:pPr>
      <w:bookmarkStart w:id="18" w:name="_Toc267484092"/>
      <w:bookmarkStart w:id="19" w:name="_Toc31745223"/>
      <w:bookmarkStart w:id="20" w:name="_Toc31786161"/>
      <w:r w:rsidRPr="00435A8B">
        <w:rPr>
          <w:i/>
          <w:u w:val="none"/>
        </w:rPr>
        <w:t>Vybrané finančné ukazovatele</w:t>
      </w:r>
      <w:bookmarkEnd w:id="18"/>
      <w:bookmarkEnd w:id="19"/>
      <w:bookmarkEnd w:id="20"/>
    </w:p>
    <w:tbl>
      <w:tblPr>
        <w:tblW w:w="7796" w:type="dxa"/>
        <w:tblInd w:w="354" w:type="dxa"/>
        <w:tblCellMar>
          <w:left w:w="70" w:type="dxa"/>
          <w:right w:w="70" w:type="dxa"/>
        </w:tblCellMar>
        <w:tblLook w:val="04A0" w:firstRow="1" w:lastRow="0" w:firstColumn="1" w:lastColumn="0" w:noHBand="0" w:noVBand="1"/>
      </w:tblPr>
      <w:tblGrid>
        <w:gridCol w:w="4819"/>
        <w:gridCol w:w="1559"/>
        <w:gridCol w:w="1418"/>
      </w:tblGrid>
      <w:tr w:rsidR="00435A8B" w:rsidRPr="00435A8B" w14:paraId="736D40A1" w14:textId="77777777" w:rsidTr="00F63C49">
        <w:trPr>
          <w:trHeight w:val="228"/>
        </w:trPr>
        <w:tc>
          <w:tcPr>
            <w:tcW w:w="4819" w:type="dxa"/>
            <w:shd w:val="clear" w:color="auto" w:fill="auto"/>
            <w:hideMark/>
          </w:tcPr>
          <w:p w14:paraId="2761172A" w14:textId="4B140A99" w:rsidR="00435A8B" w:rsidRPr="00435A8B" w:rsidRDefault="00435A8B" w:rsidP="00435A8B">
            <w:pPr>
              <w:spacing w:after="0" w:line="240" w:lineRule="auto"/>
              <w:ind w:left="70"/>
              <w:jc w:val="left"/>
              <w:rPr>
                <w:rFonts w:ascii="Times New Roman" w:hAnsi="Times New Roman"/>
                <w:b/>
                <w:bCs/>
                <w:szCs w:val="24"/>
                <w:lang w:val="sk-SK" w:eastAsia="sk-SK"/>
              </w:rPr>
            </w:pPr>
          </w:p>
        </w:tc>
        <w:tc>
          <w:tcPr>
            <w:tcW w:w="1559" w:type="dxa"/>
            <w:shd w:val="clear" w:color="auto" w:fill="auto"/>
            <w:hideMark/>
          </w:tcPr>
          <w:p w14:paraId="52C26965" w14:textId="2B9F8F20" w:rsidR="00435A8B" w:rsidRPr="00435A8B" w:rsidRDefault="00435A8B" w:rsidP="00435A8B">
            <w:pPr>
              <w:spacing w:after="0" w:line="240" w:lineRule="auto"/>
              <w:ind w:left="70"/>
              <w:jc w:val="right"/>
              <w:rPr>
                <w:rFonts w:ascii="Times New Roman" w:hAnsi="Times New Roman"/>
                <w:b/>
                <w:bCs/>
                <w:szCs w:val="24"/>
                <w:lang w:val="sk-SK" w:eastAsia="sk-SK"/>
              </w:rPr>
            </w:pPr>
            <w:r w:rsidRPr="00435A8B">
              <w:rPr>
                <w:rFonts w:ascii="Times New Roman" w:hAnsi="Times New Roman"/>
                <w:b/>
                <w:bCs/>
                <w:szCs w:val="24"/>
                <w:lang w:val="sk-SK" w:eastAsia="sk-SK"/>
              </w:rPr>
              <w:t>2019</w:t>
            </w:r>
          </w:p>
        </w:tc>
        <w:tc>
          <w:tcPr>
            <w:tcW w:w="1418" w:type="dxa"/>
            <w:shd w:val="clear" w:color="auto" w:fill="auto"/>
            <w:hideMark/>
          </w:tcPr>
          <w:p w14:paraId="075217F2" w14:textId="23428C7B" w:rsidR="00435A8B" w:rsidRPr="00435A8B" w:rsidRDefault="00435A8B" w:rsidP="00435A8B">
            <w:pPr>
              <w:spacing w:after="0" w:line="240" w:lineRule="auto"/>
              <w:ind w:left="70"/>
              <w:jc w:val="right"/>
              <w:rPr>
                <w:rFonts w:ascii="Times New Roman" w:hAnsi="Times New Roman"/>
                <w:b/>
                <w:bCs/>
                <w:szCs w:val="24"/>
                <w:lang w:val="sk-SK" w:eastAsia="sk-SK"/>
              </w:rPr>
            </w:pPr>
            <w:r w:rsidRPr="00435A8B">
              <w:rPr>
                <w:rFonts w:ascii="Times New Roman" w:hAnsi="Times New Roman"/>
                <w:b/>
                <w:bCs/>
                <w:szCs w:val="24"/>
                <w:lang w:val="sk-SK" w:eastAsia="sk-SK"/>
              </w:rPr>
              <w:t>2018</w:t>
            </w:r>
          </w:p>
        </w:tc>
      </w:tr>
      <w:tr w:rsidR="00435A8B" w:rsidRPr="00435A8B" w14:paraId="0299D5C9" w14:textId="77777777" w:rsidTr="00F63C49">
        <w:trPr>
          <w:trHeight w:val="228"/>
        </w:trPr>
        <w:tc>
          <w:tcPr>
            <w:tcW w:w="4819" w:type="dxa"/>
            <w:shd w:val="clear" w:color="auto" w:fill="auto"/>
            <w:hideMark/>
          </w:tcPr>
          <w:p w14:paraId="415556A7"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Celková likvidita</w:t>
            </w:r>
          </w:p>
        </w:tc>
        <w:tc>
          <w:tcPr>
            <w:tcW w:w="1559" w:type="dxa"/>
            <w:shd w:val="clear" w:color="auto" w:fill="auto"/>
            <w:hideMark/>
          </w:tcPr>
          <w:p w14:paraId="01EA0962"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1,15</w:t>
            </w:r>
          </w:p>
        </w:tc>
        <w:tc>
          <w:tcPr>
            <w:tcW w:w="1418" w:type="dxa"/>
            <w:shd w:val="clear" w:color="auto" w:fill="auto"/>
            <w:hideMark/>
          </w:tcPr>
          <w:p w14:paraId="0A76975F"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1,17</w:t>
            </w:r>
          </w:p>
        </w:tc>
      </w:tr>
      <w:tr w:rsidR="00435A8B" w:rsidRPr="00435A8B" w14:paraId="18B56FE4" w14:textId="77777777" w:rsidTr="00F63C49">
        <w:trPr>
          <w:trHeight w:val="228"/>
        </w:trPr>
        <w:tc>
          <w:tcPr>
            <w:tcW w:w="4819" w:type="dxa"/>
            <w:shd w:val="clear" w:color="auto" w:fill="auto"/>
            <w:hideMark/>
          </w:tcPr>
          <w:p w14:paraId="62AB21F3" w14:textId="7B59D06A"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Čistý pracovný kapitál</w:t>
            </w:r>
            <w:r w:rsidR="008B02A8">
              <w:rPr>
                <w:rFonts w:ascii="Times New Roman" w:hAnsi="Times New Roman"/>
                <w:szCs w:val="24"/>
                <w:lang w:val="sk-SK" w:eastAsia="sk-SK"/>
              </w:rPr>
              <w:t xml:space="preserve"> </w:t>
            </w:r>
            <w:r w:rsidR="008B02A8" w:rsidRPr="00913CAD">
              <w:t>v tis. €</w:t>
            </w:r>
          </w:p>
        </w:tc>
        <w:tc>
          <w:tcPr>
            <w:tcW w:w="1559" w:type="dxa"/>
            <w:shd w:val="clear" w:color="auto" w:fill="auto"/>
            <w:hideMark/>
          </w:tcPr>
          <w:p w14:paraId="5A426317" w14:textId="33954CF1"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25</w:t>
            </w:r>
            <w:r w:rsidR="008B02A8">
              <w:rPr>
                <w:rFonts w:ascii="Times New Roman" w:hAnsi="Times New Roman"/>
                <w:szCs w:val="24"/>
                <w:lang w:val="sk-SK" w:eastAsia="sk-SK"/>
              </w:rPr>
              <w:t>2</w:t>
            </w:r>
            <w:r w:rsidRPr="00435A8B">
              <w:rPr>
                <w:rFonts w:ascii="Times New Roman" w:hAnsi="Times New Roman"/>
                <w:szCs w:val="24"/>
                <w:lang w:val="sk-SK" w:eastAsia="sk-SK"/>
              </w:rPr>
              <w:t xml:space="preserve"> </w:t>
            </w:r>
          </w:p>
        </w:tc>
        <w:tc>
          <w:tcPr>
            <w:tcW w:w="1418" w:type="dxa"/>
            <w:shd w:val="clear" w:color="auto" w:fill="auto"/>
            <w:hideMark/>
          </w:tcPr>
          <w:p w14:paraId="3FE03DF3" w14:textId="01B58442"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 xml:space="preserve">311 </w:t>
            </w:r>
          </w:p>
        </w:tc>
      </w:tr>
      <w:tr w:rsidR="00435A8B" w:rsidRPr="00435A8B" w14:paraId="435896D8" w14:textId="77777777" w:rsidTr="00F63C49">
        <w:trPr>
          <w:trHeight w:val="228"/>
        </w:trPr>
        <w:tc>
          <w:tcPr>
            <w:tcW w:w="4819" w:type="dxa"/>
            <w:shd w:val="clear" w:color="auto" w:fill="auto"/>
            <w:hideMark/>
          </w:tcPr>
          <w:p w14:paraId="039244CA"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Obrat celkového majetku</w:t>
            </w:r>
          </w:p>
        </w:tc>
        <w:tc>
          <w:tcPr>
            <w:tcW w:w="1559" w:type="dxa"/>
            <w:shd w:val="clear" w:color="auto" w:fill="auto"/>
            <w:hideMark/>
          </w:tcPr>
          <w:p w14:paraId="1D65AD63"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2,72</w:t>
            </w:r>
          </w:p>
        </w:tc>
        <w:tc>
          <w:tcPr>
            <w:tcW w:w="1418" w:type="dxa"/>
            <w:shd w:val="clear" w:color="auto" w:fill="auto"/>
            <w:hideMark/>
          </w:tcPr>
          <w:p w14:paraId="60B964B0"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2,53</w:t>
            </w:r>
          </w:p>
        </w:tc>
      </w:tr>
      <w:tr w:rsidR="00435A8B" w:rsidRPr="00435A8B" w14:paraId="2310EAD0" w14:textId="77777777" w:rsidTr="00F63C49">
        <w:trPr>
          <w:trHeight w:val="228"/>
        </w:trPr>
        <w:tc>
          <w:tcPr>
            <w:tcW w:w="4819" w:type="dxa"/>
            <w:shd w:val="clear" w:color="auto" w:fill="auto"/>
            <w:hideMark/>
          </w:tcPr>
          <w:p w14:paraId="389FAD51"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Obrat pohľadávok</w:t>
            </w:r>
          </w:p>
        </w:tc>
        <w:tc>
          <w:tcPr>
            <w:tcW w:w="1559" w:type="dxa"/>
            <w:shd w:val="clear" w:color="auto" w:fill="auto"/>
            <w:hideMark/>
          </w:tcPr>
          <w:p w14:paraId="60C8D5E3"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6,03</w:t>
            </w:r>
          </w:p>
        </w:tc>
        <w:tc>
          <w:tcPr>
            <w:tcW w:w="1418" w:type="dxa"/>
            <w:shd w:val="clear" w:color="auto" w:fill="auto"/>
            <w:hideMark/>
          </w:tcPr>
          <w:p w14:paraId="13C26106"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11,88</w:t>
            </w:r>
          </w:p>
        </w:tc>
      </w:tr>
      <w:tr w:rsidR="00435A8B" w:rsidRPr="00435A8B" w14:paraId="6773741D" w14:textId="77777777" w:rsidTr="00F63C49">
        <w:trPr>
          <w:trHeight w:val="228"/>
        </w:trPr>
        <w:tc>
          <w:tcPr>
            <w:tcW w:w="4819" w:type="dxa"/>
            <w:shd w:val="clear" w:color="auto" w:fill="auto"/>
            <w:hideMark/>
          </w:tcPr>
          <w:p w14:paraId="5B0CF9EA"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Priemerná doba inkasa obch. pohľadávok</w:t>
            </w:r>
          </w:p>
        </w:tc>
        <w:tc>
          <w:tcPr>
            <w:tcW w:w="1559" w:type="dxa"/>
            <w:shd w:val="clear" w:color="auto" w:fill="auto"/>
            <w:hideMark/>
          </w:tcPr>
          <w:p w14:paraId="1BDC635F"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52,44</w:t>
            </w:r>
          </w:p>
        </w:tc>
        <w:tc>
          <w:tcPr>
            <w:tcW w:w="1418" w:type="dxa"/>
            <w:shd w:val="clear" w:color="auto" w:fill="auto"/>
            <w:hideMark/>
          </w:tcPr>
          <w:p w14:paraId="70DCF36C"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21,22</w:t>
            </w:r>
          </w:p>
        </w:tc>
      </w:tr>
      <w:tr w:rsidR="00435A8B" w:rsidRPr="00435A8B" w14:paraId="24AC3947" w14:textId="77777777" w:rsidTr="00F63C49">
        <w:trPr>
          <w:trHeight w:val="228"/>
        </w:trPr>
        <w:tc>
          <w:tcPr>
            <w:tcW w:w="4819" w:type="dxa"/>
            <w:shd w:val="clear" w:color="auto" w:fill="auto"/>
            <w:hideMark/>
          </w:tcPr>
          <w:p w14:paraId="19F8CC19" w14:textId="11FCBC0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Doba splácania záv</w:t>
            </w:r>
            <w:r w:rsidR="008B02A8">
              <w:rPr>
                <w:rFonts w:ascii="Times New Roman" w:hAnsi="Times New Roman"/>
                <w:szCs w:val="24"/>
                <w:lang w:val="sk-SK" w:eastAsia="sk-SK"/>
              </w:rPr>
              <w:t xml:space="preserve">äzkov </w:t>
            </w:r>
            <w:r w:rsidRPr="00435A8B">
              <w:rPr>
                <w:rFonts w:ascii="Times New Roman" w:hAnsi="Times New Roman"/>
                <w:szCs w:val="24"/>
                <w:lang w:val="sk-SK" w:eastAsia="sk-SK"/>
              </w:rPr>
              <w:t xml:space="preserve">z </w:t>
            </w:r>
            <w:proofErr w:type="spellStart"/>
            <w:r w:rsidRPr="00435A8B">
              <w:rPr>
                <w:rFonts w:ascii="Times New Roman" w:hAnsi="Times New Roman"/>
                <w:szCs w:val="24"/>
                <w:lang w:val="sk-SK" w:eastAsia="sk-SK"/>
              </w:rPr>
              <w:t>obch.styku</w:t>
            </w:r>
            <w:proofErr w:type="spellEnd"/>
          </w:p>
        </w:tc>
        <w:tc>
          <w:tcPr>
            <w:tcW w:w="1559" w:type="dxa"/>
            <w:shd w:val="clear" w:color="auto" w:fill="auto"/>
            <w:hideMark/>
          </w:tcPr>
          <w:p w14:paraId="78BA9094"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61,32</w:t>
            </w:r>
          </w:p>
        </w:tc>
        <w:tc>
          <w:tcPr>
            <w:tcW w:w="1418" w:type="dxa"/>
            <w:shd w:val="clear" w:color="auto" w:fill="auto"/>
            <w:hideMark/>
          </w:tcPr>
          <w:p w14:paraId="28497222"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79,64</w:t>
            </w:r>
          </w:p>
        </w:tc>
      </w:tr>
      <w:tr w:rsidR="00435A8B" w:rsidRPr="00435A8B" w14:paraId="0FFE1FA0" w14:textId="77777777" w:rsidTr="00F63C49">
        <w:trPr>
          <w:trHeight w:val="228"/>
        </w:trPr>
        <w:tc>
          <w:tcPr>
            <w:tcW w:w="4819" w:type="dxa"/>
            <w:shd w:val="clear" w:color="auto" w:fill="auto"/>
            <w:hideMark/>
          </w:tcPr>
          <w:p w14:paraId="7E1E11BC"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 xml:space="preserve">Rentabilita celkového kapitálu </w:t>
            </w:r>
            <w:r w:rsidRPr="008473B3">
              <w:rPr>
                <w:rFonts w:ascii="Times New Roman" w:hAnsi="Times New Roman"/>
                <w:szCs w:val="24"/>
                <w:lang w:val="sk-SK" w:eastAsia="sk-SK"/>
              </w:rPr>
              <w:t>(</w:t>
            </w:r>
            <w:r w:rsidRPr="00435A8B">
              <w:rPr>
                <w:rFonts w:ascii="Times New Roman" w:hAnsi="Times New Roman"/>
                <w:szCs w:val="24"/>
                <w:lang w:val="sk-SK" w:eastAsia="sk-SK"/>
              </w:rPr>
              <w:t>ROA</w:t>
            </w:r>
            <w:r w:rsidRPr="008473B3">
              <w:rPr>
                <w:rFonts w:ascii="Times New Roman" w:hAnsi="Times New Roman"/>
                <w:szCs w:val="24"/>
                <w:lang w:val="sk-SK" w:eastAsia="sk-SK"/>
              </w:rPr>
              <w:t>) v %</w:t>
            </w:r>
          </w:p>
        </w:tc>
        <w:tc>
          <w:tcPr>
            <w:tcW w:w="1559" w:type="dxa"/>
            <w:shd w:val="clear" w:color="auto" w:fill="auto"/>
            <w:hideMark/>
          </w:tcPr>
          <w:p w14:paraId="629B5B4C"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3</w:t>
            </w:r>
            <w:r w:rsidRPr="008473B3">
              <w:rPr>
                <w:rFonts w:ascii="Times New Roman" w:hAnsi="Times New Roman"/>
                <w:szCs w:val="24"/>
                <w:lang w:val="sk-SK" w:eastAsia="sk-SK"/>
              </w:rPr>
              <w:t>,</w:t>
            </w:r>
            <w:r w:rsidRPr="00435A8B">
              <w:rPr>
                <w:rFonts w:ascii="Times New Roman" w:hAnsi="Times New Roman"/>
                <w:szCs w:val="24"/>
                <w:lang w:val="sk-SK" w:eastAsia="sk-SK"/>
              </w:rPr>
              <w:t>03</w:t>
            </w:r>
          </w:p>
        </w:tc>
        <w:tc>
          <w:tcPr>
            <w:tcW w:w="1418" w:type="dxa"/>
            <w:shd w:val="clear" w:color="auto" w:fill="auto"/>
            <w:hideMark/>
          </w:tcPr>
          <w:p w14:paraId="7D0A5224"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1</w:t>
            </w:r>
            <w:r w:rsidRPr="008473B3">
              <w:rPr>
                <w:rFonts w:ascii="Times New Roman" w:hAnsi="Times New Roman"/>
                <w:szCs w:val="24"/>
                <w:lang w:val="sk-SK" w:eastAsia="sk-SK"/>
              </w:rPr>
              <w:t>,</w:t>
            </w:r>
            <w:r w:rsidRPr="00435A8B">
              <w:rPr>
                <w:rFonts w:ascii="Times New Roman" w:hAnsi="Times New Roman"/>
                <w:szCs w:val="24"/>
                <w:lang w:val="sk-SK" w:eastAsia="sk-SK"/>
              </w:rPr>
              <w:t>1</w:t>
            </w:r>
            <w:r w:rsidRPr="008473B3">
              <w:rPr>
                <w:rFonts w:ascii="Times New Roman" w:hAnsi="Times New Roman"/>
                <w:szCs w:val="24"/>
                <w:lang w:val="sk-SK" w:eastAsia="sk-SK"/>
              </w:rPr>
              <w:t>7</w:t>
            </w:r>
          </w:p>
        </w:tc>
      </w:tr>
      <w:tr w:rsidR="00435A8B" w:rsidRPr="00435A8B" w14:paraId="5E27ACC3" w14:textId="77777777" w:rsidTr="00F63C49">
        <w:trPr>
          <w:trHeight w:val="228"/>
        </w:trPr>
        <w:tc>
          <w:tcPr>
            <w:tcW w:w="4819" w:type="dxa"/>
            <w:shd w:val="clear" w:color="auto" w:fill="auto"/>
            <w:hideMark/>
          </w:tcPr>
          <w:p w14:paraId="230FEA02"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 xml:space="preserve">Rentabilita vlastného kapitálu </w:t>
            </w:r>
            <w:r w:rsidRPr="008473B3">
              <w:rPr>
                <w:rFonts w:ascii="Times New Roman" w:hAnsi="Times New Roman"/>
                <w:szCs w:val="24"/>
                <w:lang w:val="sk-SK" w:eastAsia="sk-SK"/>
              </w:rPr>
              <w:t>(</w:t>
            </w:r>
            <w:r w:rsidRPr="00435A8B">
              <w:rPr>
                <w:rFonts w:ascii="Times New Roman" w:hAnsi="Times New Roman"/>
                <w:szCs w:val="24"/>
                <w:lang w:val="sk-SK" w:eastAsia="sk-SK"/>
              </w:rPr>
              <w:t>ROE</w:t>
            </w:r>
            <w:r w:rsidRPr="008473B3">
              <w:rPr>
                <w:rFonts w:ascii="Times New Roman" w:hAnsi="Times New Roman"/>
                <w:szCs w:val="24"/>
                <w:lang w:val="sk-SK" w:eastAsia="sk-SK"/>
              </w:rPr>
              <w:t>) v %</w:t>
            </w:r>
          </w:p>
        </w:tc>
        <w:tc>
          <w:tcPr>
            <w:tcW w:w="1559" w:type="dxa"/>
            <w:shd w:val="clear" w:color="auto" w:fill="auto"/>
            <w:hideMark/>
          </w:tcPr>
          <w:p w14:paraId="34912100"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17</w:t>
            </w:r>
            <w:r w:rsidRPr="008473B3">
              <w:rPr>
                <w:rFonts w:ascii="Times New Roman" w:hAnsi="Times New Roman"/>
                <w:szCs w:val="24"/>
                <w:lang w:val="sk-SK" w:eastAsia="sk-SK"/>
              </w:rPr>
              <w:t>,</w:t>
            </w:r>
            <w:r w:rsidRPr="00435A8B">
              <w:rPr>
                <w:rFonts w:ascii="Times New Roman" w:hAnsi="Times New Roman"/>
                <w:szCs w:val="24"/>
                <w:lang w:val="sk-SK" w:eastAsia="sk-SK"/>
              </w:rPr>
              <w:t>15</w:t>
            </w:r>
          </w:p>
        </w:tc>
        <w:tc>
          <w:tcPr>
            <w:tcW w:w="1418" w:type="dxa"/>
            <w:shd w:val="clear" w:color="auto" w:fill="auto"/>
            <w:hideMark/>
          </w:tcPr>
          <w:p w14:paraId="3EABC169"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55</w:t>
            </w:r>
            <w:r w:rsidRPr="008473B3">
              <w:rPr>
                <w:rFonts w:ascii="Times New Roman" w:hAnsi="Times New Roman"/>
                <w:szCs w:val="24"/>
                <w:lang w:val="sk-SK" w:eastAsia="sk-SK"/>
              </w:rPr>
              <w:t>,</w:t>
            </w:r>
            <w:r w:rsidRPr="00435A8B">
              <w:rPr>
                <w:rFonts w:ascii="Times New Roman" w:hAnsi="Times New Roman"/>
                <w:szCs w:val="24"/>
                <w:lang w:val="sk-SK" w:eastAsia="sk-SK"/>
              </w:rPr>
              <w:t>25</w:t>
            </w:r>
          </w:p>
        </w:tc>
      </w:tr>
      <w:tr w:rsidR="00435A8B" w:rsidRPr="00435A8B" w14:paraId="4F1AFECE" w14:textId="77777777" w:rsidTr="00F63C49">
        <w:trPr>
          <w:trHeight w:val="228"/>
        </w:trPr>
        <w:tc>
          <w:tcPr>
            <w:tcW w:w="4819" w:type="dxa"/>
            <w:shd w:val="clear" w:color="auto" w:fill="auto"/>
            <w:hideMark/>
          </w:tcPr>
          <w:p w14:paraId="331BA9F4"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Rentabilita tržieb v %</w:t>
            </w:r>
          </w:p>
        </w:tc>
        <w:tc>
          <w:tcPr>
            <w:tcW w:w="1559" w:type="dxa"/>
            <w:shd w:val="clear" w:color="auto" w:fill="auto"/>
            <w:hideMark/>
          </w:tcPr>
          <w:p w14:paraId="4753CBCF"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1</w:t>
            </w:r>
            <w:r w:rsidRPr="008473B3">
              <w:rPr>
                <w:rFonts w:ascii="Times New Roman" w:hAnsi="Times New Roman"/>
                <w:szCs w:val="24"/>
                <w:lang w:val="sk-SK" w:eastAsia="sk-SK"/>
              </w:rPr>
              <w:t>,</w:t>
            </w:r>
            <w:r w:rsidRPr="00435A8B">
              <w:rPr>
                <w:rFonts w:ascii="Times New Roman" w:hAnsi="Times New Roman"/>
                <w:szCs w:val="24"/>
                <w:lang w:val="sk-SK" w:eastAsia="sk-SK"/>
              </w:rPr>
              <w:t>11</w:t>
            </w:r>
          </w:p>
        </w:tc>
        <w:tc>
          <w:tcPr>
            <w:tcW w:w="1418" w:type="dxa"/>
            <w:shd w:val="clear" w:color="auto" w:fill="auto"/>
            <w:hideMark/>
          </w:tcPr>
          <w:p w14:paraId="74BE99B1"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4</w:t>
            </w:r>
            <w:r w:rsidRPr="008473B3">
              <w:rPr>
                <w:rFonts w:ascii="Times New Roman" w:hAnsi="Times New Roman"/>
                <w:szCs w:val="24"/>
                <w:lang w:val="sk-SK" w:eastAsia="sk-SK"/>
              </w:rPr>
              <w:t>,</w:t>
            </w:r>
            <w:r w:rsidRPr="00435A8B">
              <w:rPr>
                <w:rFonts w:ascii="Times New Roman" w:hAnsi="Times New Roman"/>
                <w:szCs w:val="24"/>
                <w:lang w:val="sk-SK" w:eastAsia="sk-SK"/>
              </w:rPr>
              <w:t>61</w:t>
            </w:r>
          </w:p>
        </w:tc>
      </w:tr>
      <w:tr w:rsidR="00435A8B" w:rsidRPr="00435A8B" w14:paraId="7B8473B0" w14:textId="77777777" w:rsidTr="00F63C49">
        <w:trPr>
          <w:trHeight w:val="228"/>
        </w:trPr>
        <w:tc>
          <w:tcPr>
            <w:tcW w:w="4819" w:type="dxa"/>
            <w:shd w:val="clear" w:color="auto" w:fill="auto"/>
            <w:hideMark/>
          </w:tcPr>
          <w:p w14:paraId="59AE0711"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Rentabilita nákladov v %</w:t>
            </w:r>
          </w:p>
        </w:tc>
        <w:tc>
          <w:tcPr>
            <w:tcW w:w="1559" w:type="dxa"/>
            <w:shd w:val="clear" w:color="auto" w:fill="auto"/>
            <w:hideMark/>
          </w:tcPr>
          <w:p w14:paraId="0451F60A"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1</w:t>
            </w:r>
            <w:r w:rsidRPr="008473B3">
              <w:rPr>
                <w:rFonts w:ascii="Times New Roman" w:hAnsi="Times New Roman"/>
                <w:szCs w:val="24"/>
                <w:lang w:val="sk-SK" w:eastAsia="sk-SK"/>
              </w:rPr>
              <w:t>,</w:t>
            </w:r>
            <w:r w:rsidRPr="00435A8B">
              <w:rPr>
                <w:rFonts w:ascii="Times New Roman" w:hAnsi="Times New Roman"/>
                <w:szCs w:val="24"/>
                <w:lang w:val="sk-SK" w:eastAsia="sk-SK"/>
              </w:rPr>
              <w:t>16</w:t>
            </w:r>
          </w:p>
        </w:tc>
        <w:tc>
          <w:tcPr>
            <w:tcW w:w="1418" w:type="dxa"/>
            <w:shd w:val="clear" w:color="auto" w:fill="auto"/>
            <w:hideMark/>
          </w:tcPr>
          <w:p w14:paraId="57588F76"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4</w:t>
            </w:r>
            <w:r w:rsidRPr="008473B3">
              <w:rPr>
                <w:rFonts w:ascii="Times New Roman" w:hAnsi="Times New Roman"/>
                <w:szCs w:val="24"/>
                <w:lang w:val="sk-SK" w:eastAsia="sk-SK"/>
              </w:rPr>
              <w:t>,</w:t>
            </w:r>
            <w:r w:rsidRPr="00435A8B">
              <w:rPr>
                <w:rFonts w:ascii="Times New Roman" w:hAnsi="Times New Roman"/>
                <w:szCs w:val="24"/>
                <w:lang w:val="sk-SK" w:eastAsia="sk-SK"/>
              </w:rPr>
              <w:t>95</w:t>
            </w:r>
          </w:p>
        </w:tc>
      </w:tr>
      <w:tr w:rsidR="00435A8B" w:rsidRPr="00435A8B" w14:paraId="376F85E0" w14:textId="77777777" w:rsidTr="00F63C49">
        <w:trPr>
          <w:trHeight w:val="228"/>
        </w:trPr>
        <w:tc>
          <w:tcPr>
            <w:tcW w:w="4819" w:type="dxa"/>
            <w:shd w:val="clear" w:color="auto" w:fill="auto"/>
            <w:hideMark/>
          </w:tcPr>
          <w:p w14:paraId="23570E44"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Ukazovateľ finančnej samostatnosti</w:t>
            </w:r>
          </w:p>
        </w:tc>
        <w:tc>
          <w:tcPr>
            <w:tcW w:w="1559" w:type="dxa"/>
            <w:shd w:val="clear" w:color="auto" w:fill="auto"/>
            <w:hideMark/>
          </w:tcPr>
          <w:p w14:paraId="5DCB0CC2"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17</w:t>
            </w:r>
            <w:r w:rsidRPr="008473B3">
              <w:rPr>
                <w:rFonts w:ascii="Times New Roman" w:hAnsi="Times New Roman"/>
                <w:szCs w:val="24"/>
                <w:lang w:val="sk-SK" w:eastAsia="sk-SK"/>
              </w:rPr>
              <w:t>,</w:t>
            </w:r>
            <w:r w:rsidRPr="00435A8B">
              <w:rPr>
                <w:rFonts w:ascii="Times New Roman" w:hAnsi="Times New Roman"/>
                <w:szCs w:val="24"/>
                <w:lang w:val="sk-SK" w:eastAsia="sk-SK"/>
              </w:rPr>
              <w:t>68</w:t>
            </w:r>
          </w:p>
        </w:tc>
        <w:tc>
          <w:tcPr>
            <w:tcW w:w="1418" w:type="dxa"/>
            <w:shd w:val="clear" w:color="auto" w:fill="auto"/>
            <w:hideMark/>
          </w:tcPr>
          <w:p w14:paraId="51B5684F"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21</w:t>
            </w:r>
            <w:r w:rsidRPr="008473B3">
              <w:rPr>
                <w:rFonts w:ascii="Times New Roman" w:hAnsi="Times New Roman"/>
                <w:szCs w:val="24"/>
                <w:lang w:val="sk-SK" w:eastAsia="sk-SK"/>
              </w:rPr>
              <w:t>,</w:t>
            </w:r>
            <w:r w:rsidRPr="00435A8B">
              <w:rPr>
                <w:rFonts w:ascii="Times New Roman" w:hAnsi="Times New Roman"/>
                <w:szCs w:val="24"/>
                <w:lang w:val="sk-SK" w:eastAsia="sk-SK"/>
              </w:rPr>
              <w:t>13</w:t>
            </w:r>
          </w:p>
        </w:tc>
      </w:tr>
      <w:tr w:rsidR="00435A8B" w:rsidRPr="00435A8B" w14:paraId="1DEAFD32" w14:textId="77777777" w:rsidTr="00F63C49">
        <w:trPr>
          <w:trHeight w:val="228"/>
        </w:trPr>
        <w:tc>
          <w:tcPr>
            <w:tcW w:w="4819" w:type="dxa"/>
            <w:shd w:val="clear" w:color="auto" w:fill="auto"/>
            <w:hideMark/>
          </w:tcPr>
          <w:p w14:paraId="4C6FC0C9" w14:textId="77777777" w:rsidR="00435A8B" w:rsidRPr="00435A8B" w:rsidRDefault="00435A8B" w:rsidP="00435A8B">
            <w:pPr>
              <w:spacing w:after="0" w:line="240" w:lineRule="auto"/>
              <w:ind w:left="70"/>
              <w:jc w:val="left"/>
              <w:rPr>
                <w:rFonts w:ascii="Times New Roman" w:hAnsi="Times New Roman"/>
                <w:szCs w:val="24"/>
                <w:lang w:val="sk-SK" w:eastAsia="sk-SK"/>
              </w:rPr>
            </w:pPr>
            <w:r w:rsidRPr="00435A8B">
              <w:rPr>
                <w:rFonts w:ascii="Times New Roman" w:hAnsi="Times New Roman"/>
                <w:szCs w:val="24"/>
                <w:lang w:val="sk-SK" w:eastAsia="sk-SK"/>
              </w:rPr>
              <w:t xml:space="preserve">Celková </w:t>
            </w:r>
            <w:proofErr w:type="spellStart"/>
            <w:r w:rsidRPr="00435A8B">
              <w:rPr>
                <w:rFonts w:ascii="Times New Roman" w:hAnsi="Times New Roman"/>
                <w:szCs w:val="24"/>
                <w:lang w:val="sk-SK" w:eastAsia="sk-SK"/>
              </w:rPr>
              <w:t>zadĺženosť</w:t>
            </w:r>
            <w:proofErr w:type="spellEnd"/>
          </w:p>
        </w:tc>
        <w:tc>
          <w:tcPr>
            <w:tcW w:w="1559" w:type="dxa"/>
            <w:shd w:val="clear" w:color="auto" w:fill="auto"/>
            <w:hideMark/>
          </w:tcPr>
          <w:p w14:paraId="7643B3C3"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82</w:t>
            </w:r>
            <w:r w:rsidR="007D7664" w:rsidRPr="008473B3">
              <w:rPr>
                <w:rFonts w:ascii="Times New Roman" w:hAnsi="Times New Roman"/>
                <w:szCs w:val="24"/>
                <w:lang w:val="sk-SK" w:eastAsia="sk-SK"/>
              </w:rPr>
              <w:t>,</w:t>
            </w:r>
            <w:r w:rsidRPr="00435A8B">
              <w:rPr>
                <w:rFonts w:ascii="Times New Roman" w:hAnsi="Times New Roman"/>
                <w:szCs w:val="24"/>
                <w:lang w:val="sk-SK" w:eastAsia="sk-SK"/>
              </w:rPr>
              <w:t>32</w:t>
            </w:r>
          </w:p>
        </w:tc>
        <w:tc>
          <w:tcPr>
            <w:tcW w:w="1418" w:type="dxa"/>
            <w:shd w:val="clear" w:color="auto" w:fill="auto"/>
            <w:hideMark/>
          </w:tcPr>
          <w:p w14:paraId="1E542A64" w14:textId="77777777"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78</w:t>
            </w:r>
            <w:r w:rsidR="007D7664" w:rsidRPr="008473B3">
              <w:rPr>
                <w:rFonts w:ascii="Times New Roman" w:hAnsi="Times New Roman"/>
                <w:szCs w:val="24"/>
                <w:lang w:val="sk-SK" w:eastAsia="sk-SK"/>
              </w:rPr>
              <w:t>,</w:t>
            </w:r>
            <w:r w:rsidRPr="00435A8B">
              <w:rPr>
                <w:rFonts w:ascii="Times New Roman" w:hAnsi="Times New Roman"/>
                <w:szCs w:val="24"/>
                <w:lang w:val="sk-SK" w:eastAsia="sk-SK"/>
              </w:rPr>
              <w:t>87</w:t>
            </w:r>
          </w:p>
        </w:tc>
      </w:tr>
      <w:tr w:rsidR="00435A8B" w:rsidRPr="00435A8B" w14:paraId="74AD79F6" w14:textId="77777777" w:rsidTr="00F63C49">
        <w:trPr>
          <w:trHeight w:val="228"/>
        </w:trPr>
        <w:tc>
          <w:tcPr>
            <w:tcW w:w="4819" w:type="dxa"/>
            <w:shd w:val="clear" w:color="auto" w:fill="auto"/>
            <w:noWrap/>
            <w:vAlign w:val="bottom"/>
            <w:hideMark/>
          </w:tcPr>
          <w:p w14:paraId="5B0029D9" w14:textId="2299779E" w:rsidR="00435A8B" w:rsidRPr="00435A8B" w:rsidRDefault="00435A8B" w:rsidP="00435A8B">
            <w:pPr>
              <w:spacing w:after="0" w:line="240" w:lineRule="auto"/>
              <w:ind w:left="70"/>
              <w:jc w:val="left"/>
              <w:rPr>
                <w:rFonts w:ascii="Times New Roman" w:hAnsi="Times New Roman"/>
                <w:caps/>
                <w:szCs w:val="24"/>
                <w:lang w:val="sk-SK" w:eastAsia="sk-SK"/>
              </w:rPr>
            </w:pPr>
            <w:r w:rsidRPr="008473B3">
              <w:rPr>
                <w:rFonts w:ascii="Times New Roman" w:hAnsi="Times New Roman"/>
                <w:caps/>
                <w:szCs w:val="24"/>
                <w:lang w:val="sk-SK" w:eastAsia="sk-SK"/>
              </w:rPr>
              <w:t>E</w:t>
            </w:r>
            <w:r w:rsidRPr="00435A8B">
              <w:rPr>
                <w:rFonts w:ascii="Times New Roman" w:hAnsi="Times New Roman"/>
                <w:caps/>
                <w:szCs w:val="24"/>
                <w:lang w:val="sk-SK" w:eastAsia="sk-SK"/>
              </w:rPr>
              <w:t>bitda</w:t>
            </w:r>
            <w:r w:rsidR="008B02A8">
              <w:rPr>
                <w:rFonts w:ascii="Times New Roman" w:hAnsi="Times New Roman"/>
                <w:caps/>
                <w:szCs w:val="24"/>
                <w:lang w:val="sk-SK" w:eastAsia="sk-SK"/>
              </w:rPr>
              <w:t xml:space="preserve"> </w:t>
            </w:r>
            <w:r w:rsidR="008B02A8" w:rsidRPr="00913CAD">
              <w:t>v tis. €</w:t>
            </w:r>
          </w:p>
        </w:tc>
        <w:tc>
          <w:tcPr>
            <w:tcW w:w="1559" w:type="dxa"/>
            <w:shd w:val="clear" w:color="auto" w:fill="auto"/>
            <w:hideMark/>
          </w:tcPr>
          <w:p w14:paraId="30525D00" w14:textId="5AE76719"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 xml:space="preserve">207 </w:t>
            </w:r>
          </w:p>
        </w:tc>
        <w:tc>
          <w:tcPr>
            <w:tcW w:w="1418" w:type="dxa"/>
            <w:shd w:val="clear" w:color="auto" w:fill="auto"/>
            <w:hideMark/>
          </w:tcPr>
          <w:p w14:paraId="62C68371" w14:textId="7A6B09E9" w:rsidR="00435A8B" w:rsidRPr="00435A8B" w:rsidRDefault="00435A8B" w:rsidP="00435A8B">
            <w:pPr>
              <w:spacing w:after="0" w:line="240" w:lineRule="auto"/>
              <w:ind w:left="70"/>
              <w:jc w:val="right"/>
              <w:rPr>
                <w:rFonts w:ascii="Times New Roman" w:hAnsi="Times New Roman"/>
                <w:szCs w:val="24"/>
                <w:lang w:val="sk-SK" w:eastAsia="sk-SK"/>
              </w:rPr>
            </w:pPr>
            <w:r w:rsidRPr="00435A8B">
              <w:rPr>
                <w:rFonts w:ascii="Times New Roman" w:hAnsi="Times New Roman"/>
                <w:szCs w:val="24"/>
                <w:lang w:val="sk-SK" w:eastAsia="sk-SK"/>
              </w:rPr>
              <w:t xml:space="preserve">355 </w:t>
            </w:r>
          </w:p>
        </w:tc>
      </w:tr>
    </w:tbl>
    <w:p w14:paraId="3E2CD27F" w14:textId="77777777" w:rsidR="00435A8B" w:rsidRPr="00435A8B" w:rsidRDefault="00435A8B" w:rsidP="00FC107E">
      <w:pPr>
        <w:spacing w:after="120" w:line="240" w:lineRule="auto"/>
        <w:rPr>
          <w:lang w:val="sk-SK" w:eastAsia="sk-SK"/>
        </w:rPr>
      </w:pPr>
    </w:p>
    <w:p w14:paraId="58941CFD" w14:textId="6CC37471" w:rsidR="00F54AE3" w:rsidRPr="008473B3" w:rsidRDefault="008473B3" w:rsidP="00324C40">
      <w:pPr>
        <w:pStyle w:val="Heading2"/>
        <w:ind w:hanging="538"/>
        <w:rPr>
          <w:bCs/>
          <w:i/>
          <w:iCs/>
          <w:u w:val="none"/>
        </w:rPr>
      </w:pPr>
      <w:bookmarkStart w:id="21" w:name="_Toc31745224"/>
      <w:bookmarkStart w:id="22" w:name="_Toc31786162"/>
      <w:r>
        <w:rPr>
          <w:i/>
          <w:u w:val="none"/>
        </w:rPr>
        <w:t>Peňažné toky</w:t>
      </w:r>
      <w:bookmarkEnd w:id="21"/>
      <w:bookmarkEnd w:id="22"/>
    </w:p>
    <w:tbl>
      <w:tblPr>
        <w:tblW w:w="7513" w:type="dxa"/>
        <w:tblInd w:w="496" w:type="dxa"/>
        <w:tblCellMar>
          <w:left w:w="70" w:type="dxa"/>
          <w:right w:w="70" w:type="dxa"/>
        </w:tblCellMar>
        <w:tblLook w:val="04A0" w:firstRow="1" w:lastRow="0" w:firstColumn="1" w:lastColumn="0" w:noHBand="0" w:noVBand="1"/>
      </w:tblPr>
      <w:tblGrid>
        <w:gridCol w:w="5245"/>
        <w:gridCol w:w="850"/>
        <w:gridCol w:w="1418"/>
      </w:tblGrid>
      <w:tr w:rsidR="008473B3" w:rsidRPr="008473B3" w14:paraId="4D958A00" w14:textId="77777777" w:rsidTr="00B67006">
        <w:trPr>
          <w:trHeight w:val="415"/>
        </w:trPr>
        <w:tc>
          <w:tcPr>
            <w:tcW w:w="5245" w:type="dxa"/>
            <w:tcBorders>
              <w:top w:val="nil"/>
              <w:left w:val="nil"/>
              <w:bottom w:val="nil"/>
              <w:right w:val="nil"/>
            </w:tcBorders>
            <w:shd w:val="clear" w:color="auto" w:fill="auto"/>
            <w:noWrap/>
            <w:vAlign w:val="bottom"/>
          </w:tcPr>
          <w:p w14:paraId="4529015B" w14:textId="77777777" w:rsidR="008473B3" w:rsidRPr="008473B3" w:rsidRDefault="008473B3" w:rsidP="008473B3">
            <w:pPr>
              <w:spacing w:after="0" w:line="240" w:lineRule="auto"/>
              <w:jc w:val="left"/>
              <w:rPr>
                <w:rFonts w:ascii="Times New Roman" w:hAnsi="Times New Roman"/>
                <w:szCs w:val="24"/>
                <w:lang w:val="sk-SK" w:eastAsia="sk-SK"/>
              </w:rPr>
            </w:pPr>
          </w:p>
        </w:tc>
        <w:tc>
          <w:tcPr>
            <w:tcW w:w="850" w:type="dxa"/>
            <w:tcBorders>
              <w:top w:val="nil"/>
              <w:left w:val="nil"/>
              <w:bottom w:val="nil"/>
              <w:right w:val="nil"/>
            </w:tcBorders>
            <w:shd w:val="clear" w:color="auto" w:fill="auto"/>
            <w:noWrap/>
          </w:tcPr>
          <w:p w14:paraId="5125EC08" w14:textId="77777777" w:rsidR="008473B3" w:rsidRPr="008473B3" w:rsidRDefault="008473B3" w:rsidP="008473B3">
            <w:pPr>
              <w:autoSpaceDE w:val="0"/>
              <w:autoSpaceDN w:val="0"/>
              <w:adjustRightInd w:val="0"/>
              <w:spacing w:after="0" w:line="240" w:lineRule="exact"/>
              <w:jc w:val="right"/>
              <w:rPr>
                <w:rFonts w:ascii="Times New Roman" w:hAnsi="Times New Roman"/>
                <w:b/>
                <w:bCs/>
                <w:szCs w:val="24"/>
                <w:lang w:val="sk-SK" w:eastAsia="sk-SK"/>
              </w:rPr>
            </w:pPr>
            <w:r w:rsidRPr="008473B3">
              <w:rPr>
                <w:rFonts w:ascii="Times New Roman" w:hAnsi="Times New Roman"/>
                <w:b/>
                <w:bCs/>
                <w:szCs w:val="24"/>
                <w:lang w:val="sk-SK" w:eastAsia="sk-SK"/>
              </w:rPr>
              <w:t>2019</w:t>
            </w:r>
          </w:p>
        </w:tc>
        <w:tc>
          <w:tcPr>
            <w:tcW w:w="1418" w:type="dxa"/>
            <w:tcBorders>
              <w:top w:val="nil"/>
              <w:left w:val="nil"/>
              <w:bottom w:val="nil"/>
              <w:right w:val="nil"/>
            </w:tcBorders>
            <w:shd w:val="clear" w:color="auto" w:fill="auto"/>
            <w:noWrap/>
          </w:tcPr>
          <w:p w14:paraId="36DCBEEE" w14:textId="77777777" w:rsidR="008473B3" w:rsidRPr="008473B3" w:rsidRDefault="008473B3" w:rsidP="008473B3">
            <w:pPr>
              <w:autoSpaceDE w:val="0"/>
              <w:autoSpaceDN w:val="0"/>
              <w:adjustRightInd w:val="0"/>
              <w:spacing w:after="0" w:line="240" w:lineRule="exact"/>
              <w:jc w:val="right"/>
              <w:rPr>
                <w:rFonts w:ascii="Times New Roman" w:hAnsi="Times New Roman"/>
                <w:b/>
                <w:bCs/>
                <w:szCs w:val="24"/>
                <w:lang w:val="sk-SK" w:eastAsia="sk-SK"/>
              </w:rPr>
            </w:pPr>
            <w:r w:rsidRPr="008473B3">
              <w:rPr>
                <w:rFonts w:ascii="Times New Roman" w:hAnsi="Times New Roman"/>
                <w:b/>
                <w:bCs/>
                <w:szCs w:val="24"/>
                <w:lang w:val="sk-SK" w:eastAsia="sk-SK"/>
              </w:rPr>
              <w:t>2018</w:t>
            </w:r>
          </w:p>
        </w:tc>
      </w:tr>
      <w:tr w:rsidR="008473B3" w:rsidRPr="008473B3" w14:paraId="2FAEB4F5" w14:textId="77777777" w:rsidTr="00B67006">
        <w:trPr>
          <w:trHeight w:val="264"/>
        </w:trPr>
        <w:tc>
          <w:tcPr>
            <w:tcW w:w="5245" w:type="dxa"/>
            <w:tcBorders>
              <w:top w:val="nil"/>
              <w:left w:val="nil"/>
              <w:bottom w:val="nil"/>
              <w:right w:val="nil"/>
            </w:tcBorders>
            <w:shd w:val="clear" w:color="auto" w:fill="auto"/>
            <w:noWrap/>
            <w:vAlign w:val="bottom"/>
            <w:hideMark/>
          </w:tcPr>
          <w:p w14:paraId="7CDBFE29" w14:textId="77777777" w:rsidR="008473B3" w:rsidRPr="008473B3" w:rsidRDefault="008473B3" w:rsidP="008473B3">
            <w:pPr>
              <w:spacing w:after="0" w:line="240" w:lineRule="auto"/>
              <w:jc w:val="left"/>
              <w:rPr>
                <w:rFonts w:ascii="Times New Roman" w:hAnsi="Times New Roman"/>
                <w:szCs w:val="24"/>
                <w:lang w:val="sk-SK" w:eastAsia="sk-SK"/>
              </w:rPr>
            </w:pPr>
            <w:r w:rsidRPr="008473B3">
              <w:rPr>
                <w:rFonts w:ascii="Times New Roman" w:hAnsi="Times New Roman"/>
                <w:szCs w:val="24"/>
                <w:lang w:val="sk-SK" w:eastAsia="sk-SK"/>
              </w:rPr>
              <w:t xml:space="preserve">Celkové zvýšenie/zníženie peňažných prostriedkov </w:t>
            </w:r>
          </w:p>
        </w:tc>
        <w:tc>
          <w:tcPr>
            <w:tcW w:w="850" w:type="dxa"/>
            <w:tcBorders>
              <w:top w:val="nil"/>
              <w:left w:val="nil"/>
              <w:bottom w:val="nil"/>
              <w:right w:val="nil"/>
            </w:tcBorders>
            <w:shd w:val="clear" w:color="auto" w:fill="auto"/>
            <w:noWrap/>
            <w:vAlign w:val="bottom"/>
            <w:hideMark/>
          </w:tcPr>
          <w:p w14:paraId="1EB254C5" w14:textId="77777777" w:rsidR="008473B3" w:rsidRPr="008473B3" w:rsidRDefault="008473B3" w:rsidP="008473B3">
            <w:pPr>
              <w:spacing w:after="0" w:line="240" w:lineRule="auto"/>
              <w:jc w:val="right"/>
              <w:rPr>
                <w:rFonts w:ascii="Times New Roman" w:hAnsi="Times New Roman"/>
                <w:szCs w:val="24"/>
                <w:lang w:val="sk-SK" w:eastAsia="sk-SK"/>
              </w:rPr>
            </w:pPr>
            <w:r w:rsidRPr="008473B3">
              <w:rPr>
                <w:rFonts w:ascii="Times New Roman" w:hAnsi="Times New Roman"/>
                <w:szCs w:val="24"/>
                <w:lang w:val="sk-SK" w:eastAsia="sk-SK"/>
              </w:rPr>
              <w:t>-568</w:t>
            </w:r>
          </w:p>
        </w:tc>
        <w:tc>
          <w:tcPr>
            <w:tcW w:w="1418" w:type="dxa"/>
            <w:tcBorders>
              <w:top w:val="nil"/>
              <w:left w:val="nil"/>
              <w:bottom w:val="nil"/>
              <w:right w:val="nil"/>
            </w:tcBorders>
            <w:shd w:val="clear" w:color="auto" w:fill="auto"/>
            <w:noWrap/>
            <w:vAlign w:val="bottom"/>
            <w:hideMark/>
          </w:tcPr>
          <w:p w14:paraId="3A6AD65E" w14:textId="77777777" w:rsidR="008473B3" w:rsidRPr="008473B3" w:rsidRDefault="008473B3" w:rsidP="008473B3">
            <w:pPr>
              <w:spacing w:after="0" w:line="240" w:lineRule="auto"/>
              <w:jc w:val="right"/>
              <w:rPr>
                <w:rFonts w:ascii="Times New Roman" w:hAnsi="Times New Roman"/>
                <w:szCs w:val="24"/>
                <w:lang w:val="sk-SK" w:eastAsia="sk-SK"/>
              </w:rPr>
            </w:pPr>
            <w:r w:rsidRPr="008473B3">
              <w:rPr>
                <w:rFonts w:ascii="Times New Roman" w:hAnsi="Times New Roman"/>
                <w:szCs w:val="24"/>
                <w:lang w:val="sk-SK" w:eastAsia="sk-SK"/>
              </w:rPr>
              <w:t>372</w:t>
            </w:r>
          </w:p>
        </w:tc>
      </w:tr>
      <w:tr w:rsidR="008473B3" w:rsidRPr="008473B3" w14:paraId="347F6291" w14:textId="77777777" w:rsidTr="00B67006">
        <w:trPr>
          <w:trHeight w:val="264"/>
        </w:trPr>
        <w:tc>
          <w:tcPr>
            <w:tcW w:w="5245" w:type="dxa"/>
            <w:tcBorders>
              <w:top w:val="nil"/>
              <w:left w:val="nil"/>
              <w:bottom w:val="nil"/>
              <w:right w:val="nil"/>
            </w:tcBorders>
            <w:shd w:val="clear" w:color="auto" w:fill="auto"/>
            <w:noWrap/>
            <w:vAlign w:val="bottom"/>
            <w:hideMark/>
          </w:tcPr>
          <w:p w14:paraId="5C60E88E" w14:textId="77777777" w:rsidR="008473B3" w:rsidRPr="008473B3" w:rsidRDefault="008473B3" w:rsidP="008473B3">
            <w:pPr>
              <w:spacing w:after="0" w:line="240" w:lineRule="auto"/>
              <w:jc w:val="left"/>
              <w:rPr>
                <w:rFonts w:ascii="Times New Roman" w:hAnsi="Times New Roman"/>
                <w:szCs w:val="24"/>
                <w:lang w:val="sk-SK" w:eastAsia="sk-SK"/>
              </w:rPr>
            </w:pPr>
            <w:r w:rsidRPr="008473B3">
              <w:rPr>
                <w:rFonts w:ascii="Times New Roman" w:hAnsi="Times New Roman"/>
                <w:szCs w:val="24"/>
                <w:lang w:val="sk-SK" w:eastAsia="sk-SK"/>
              </w:rPr>
              <w:t xml:space="preserve">Peňažné prostriedky a </w:t>
            </w:r>
            <w:proofErr w:type="spellStart"/>
            <w:r w:rsidRPr="008473B3">
              <w:rPr>
                <w:rFonts w:ascii="Times New Roman" w:hAnsi="Times New Roman"/>
                <w:szCs w:val="24"/>
                <w:lang w:val="sk-SK" w:eastAsia="sk-SK"/>
              </w:rPr>
              <w:t>equivalenty</w:t>
            </w:r>
            <w:proofErr w:type="spellEnd"/>
            <w:r w:rsidRPr="008473B3">
              <w:rPr>
                <w:rFonts w:ascii="Times New Roman" w:hAnsi="Times New Roman"/>
                <w:szCs w:val="24"/>
                <w:lang w:val="sk-SK" w:eastAsia="sk-SK"/>
              </w:rPr>
              <w:t xml:space="preserve"> k 1.1.</w:t>
            </w:r>
          </w:p>
        </w:tc>
        <w:tc>
          <w:tcPr>
            <w:tcW w:w="850" w:type="dxa"/>
            <w:tcBorders>
              <w:top w:val="nil"/>
              <w:left w:val="nil"/>
              <w:bottom w:val="nil"/>
              <w:right w:val="nil"/>
            </w:tcBorders>
            <w:shd w:val="clear" w:color="auto" w:fill="auto"/>
            <w:noWrap/>
            <w:vAlign w:val="bottom"/>
            <w:hideMark/>
          </w:tcPr>
          <w:p w14:paraId="0CC6695A" w14:textId="77777777" w:rsidR="008473B3" w:rsidRPr="008473B3" w:rsidRDefault="008473B3" w:rsidP="008473B3">
            <w:pPr>
              <w:spacing w:after="0" w:line="240" w:lineRule="auto"/>
              <w:jc w:val="right"/>
              <w:rPr>
                <w:rFonts w:ascii="Times New Roman" w:hAnsi="Times New Roman"/>
                <w:szCs w:val="24"/>
                <w:lang w:val="sk-SK" w:eastAsia="sk-SK"/>
              </w:rPr>
            </w:pPr>
            <w:r w:rsidRPr="008473B3">
              <w:rPr>
                <w:rFonts w:ascii="Times New Roman" w:hAnsi="Times New Roman"/>
                <w:szCs w:val="24"/>
                <w:lang w:val="sk-SK" w:eastAsia="sk-SK"/>
              </w:rPr>
              <w:t>807</w:t>
            </w:r>
          </w:p>
        </w:tc>
        <w:tc>
          <w:tcPr>
            <w:tcW w:w="1418" w:type="dxa"/>
            <w:tcBorders>
              <w:top w:val="nil"/>
              <w:left w:val="nil"/>
              <w:bottom w:val="nil"/>
              <w:right w:val="nil"/>
            </w:tcBorders>
            <w:shd w:val="clear" w:color="auto" w:fill="auto"/>
            <w:noWrap/>
            <w:vAlign w:val="bottom"/>
            <w:hideMark/>
          </w:tcPr>
          <w:p w14:paraId="32C46C66" w14:textId="77777777" w:rsidR="008473B3" w:rsidRPr="008473B3" w:rsidRDefault="008473B3" w:rsidP="008473B3">
            <w:pPr>
              <w:spacing w:after="0" w:line="240" w:lineRule="auto"/>
              <w:jc w:val="right"/>
              <w:rPr>
                <w:rFonts w:ascii="Times New Roman" w:hAnsi="Times New Roman"/>
                <w:szCs w:val="24"/>
                <w:lang w:val="sk-SK" w:eastAsia="sk-SK"/>
              </w:rPr>
            </w:pPr>
            <w:r w:rsidRPr="008473B3">
              <w:rPr>
                <w:rFonts w:ascii="Times New Roman" w:hAnsi="Times New Roman"/>
                <w:szCs w:val="24"/>
                <w:lang w:val="sk-SK" w:eastAsia="sk-SK"/>
              </w:rPr>
              <w:t>435</w:t>
            </w:r>
          </w:p>
        </w:tc>
      </w:tr>
      <w:tr w:rsidR="008473B3" w:rsidRPr="008473B3" w14:paraId="476823CF" w14:textId="77777777" w:rsidTr="00B67006">
        <w:trPr>
          <w:trHeight w:val="264"/>
        </w:trPr>
        <w:tc>
          <w:tcPr>
            <w:tcW w:w="5245" w:type="dxa"/>
            <w:tcBorders>
              <w:top w:val="nil"/>
              <w:left w:val="nil"/>
              <w:bottom w:val="nil"/>
              <w:right w:val="nil"/>
            </w:tcBorders>
            <w:shd w:val="clear" w:color="auto" w:fill="auto"/>
            <w:noWrap/>
            <w:vAlign w:val="bottom"/>
            <w:hideMark/>
          </w:tcPr>
          <w:p w14:paraId="15F52287" w14:textId="77777777" w:rsidR="008473B3" w:rsidRPr="008473B3" w:rsidRDefault="008473B3" w:rsidP="008473B3">
            <w:pPr>
              <w:spacing w:after="0" w:line="240" w:lineRule="auto"/>
              <w:jc w:val="left"/>
              <w:rPr>
                <w:rFonts w:ascii="Times New Roman" w:hAnsi="Times New Roman"/>
                <w:szCs w:val="24"/>
                <w:lang w:val="sk-SK" w:eastAsia="sk-SK"/>
              </w:rPr>
            </w:pPr>
            <w:r w:rsidRPr="008473B3">
              <w:rPr>
                <w:rFonts w:ascii="Times New Roman" w:hAnsi="Times New Roman"/>
                <w:szCs w:val="24"/>
                <w:lang w:val="sk-SK" w:eastAsia="sk-SK"/>
              </w:rPr>
              <w:t xml:space="preserve">Peňažné prostriedky a </w:t>
            </w:r>
            <w:proofErr w:type="spellStart"/>
            <w:r w:rsidRPr="008473B3">
              <w:rPr>
                <w:rFonts w:ascii="Times New Roman" w:hAnsi="Times New Roman"/>
                <w:szCs w:val="24"/>
                <w:lang w:val="sk-SK" w:eastAsia="sk-SK"/>
              </w:rPr>
              <w:t>equivalenty</w:t>
            </w:r>
            <w:proofErr w:type="spellEnd"/>
            <w:r w:rsidRPr="008473B3">
              <w:rPr>
                <w:rFonts w:ascii="Times New Roman" w:hAnsi="Times New Roman"/>
                <w:szCs w:val="24"/>
                <w:lang w:val="sk-SK" w:eastAsia="sk-SK"/>
              </w:rPr>
              <w:t xml:space="preserve"> k 31.12.</w:t>
            </w:r>
          </w:p>
        </w:tc>
        <w:tc>
          <w:tcPr>
            <w:tcW w:w="850" w:type="dxa"/>
            <w:tcBorders>
              <w:top w:val="nil"/>
              <w:left w:val="nil"/>
              <w:bottom w:val="nil"/>
              <w:right w:val="nil"/>
            </w:tcBorders>
            <w:shd w:val="clear" w:color="auto" w:fill="auto"/>
            <w:noWrap/>
            <w:vAlign w:val="bottom"/>
            <w:hideMark/>
          </w:tcPr>
          <w:p w14:paraId="783A6450" w14:textId="77777777" w:rsidR="008473B3" w:rsidRPr="008473B3" w:rsidRDefault="008473B3" w:rsidP="008473B3">
            <w:pPr>
              <w:spacing w:after="0" w:line="240" w:lineRule="auto"/>
              <w:jc w:val="right"/>
              <w:rPr>
                <w:rFonts w:ascii="Times New Roman" w:hAnsi="Times New Roman"/>
                <w:szCs w:val="24"/>
                <w:lang w:val="sk-SK" w:eastAsia="sk-SK"/>
              </w:rPr>
            </w:pPr>
            <w:r w:rsidRPr="008473B3">
              <w:rPr>
                <w:rFonts w:ascii="Times New Roman" w:hAnsi="Times New Roman"/>
                <w:szCs w:val="24"/>
                <w:lang w:val="sk-SK" w:eastAsia="sk-SK"/>
              </w:rPr>
              <w:t>239</w:t>
            </w:r>
          </w:p>
        </w:tc>
        <w:tc>
          <w:tcPr>
            <w:tcW w:w="1418" w:type="dxa"/>
            <w:tcBorders>
              <w:top w:val="nil"/>
              <w:left w:val="nil"/>
              <w:bottom w:val="nil"/>
              <w:right w:val="nil"/>
            </w:tcBorders>
            <w:shd w:val="clear" w:color="auto" w:fill="auto"/>
            <w:noWrap/>
            <w:vAlign w:val="bottom"/>
            <w:hideMark/>
          </w:tcPr>
          <w:p w14:paraId="73275801" w14:textId="77777777" w:rsidR="008473B3" w:rsidRPr="008473B3" w:rsidRDefault="008473B3" w:rsidP="008473B3">
            <w:pPr>
              <w:spacing w:after="0" w:line="240" w:lineRule="auto"/>
              <w:jc w:val="right"/>
              <w:rPr>
                <w:rFonts w:ascii="Times New Roman" w:hAnsi="Times New Roman"/>
                <w:szCs w:val="24"/>
                <w:lang w:val="sk-SK" w:eastAsia="sk-SK"/>
              </w:rPr>
            </w:pPr>
            <w:r w:rsidRPr="008473B3">
              <w:rPr>
                <w:rFonts w:ascii="Times New Roman" w:hAnsi="Times New Roman"/>
                <w:szCs w:val="24"/>
                <w:lang w:val="sk-SK" w:eastAsia="sk-SK"/>
              </w:rPr>
              <w:t>807</w:t>
            </w:r>
          </w:p>
        </w:tc>
      </w:tr>
    </w:tbl>
    <w:p w14:paraId="0132A960" w14:textId="3F87446C" w:rsidR="00A30A5D" w:rsidRDefault="00A30A5D" w:rsidP="005B6691">
      <w:pPr>
        <w:rPr>
          <w:lang w:val="sk-SK"/>
        </w:rPr>
      </w:pPr>
    </w:p>
    <w:p w14:paraId="4358B4E8" w14:textId="77777777" w:rsidR="00847B93" w:rsidRDefault="00847B93" w:rsidP="005B6691">
      <w:pPr>
        <w:rPr>
          <w:lang w:val="sk-SK"/>
        </w:rPr>
      </w:pPr>
    </w:p>
    <w:p w14:paraId="0F986DF1" w14:textId="77777777" w:rsidR="00525385" w:rsidRPr="00913CAD" w:rsidRDefault="00525385" w:rsidP="00FC107E">
      <w:pPr>
        <w:pStyle w:val="Heading1"/>
      </w:pPr>
      <w:bookmarkStart w:id="23" w:name="_Toc76307674"/>
      <w:bookmarkStart w:id="24" w:name="_Toc31745225"/>
      <w:bookmarkStart w:id="25" w:name="_Toc31786163"/>
      <w:r w:rsidRPr="00913CAD">
        <w:lastRenderedPageBreak/>
        <w:t>Návrh na rozdelenie zisku po zdanení</w:t>
      </w:r>
      <w:bookmarkEnd w:id="23"/>
      <w:bookmarkEnd w:id="24"/>
      <w:bookmarkEnd w:id="25"/>
    </w:p>
    <w:p w14:paraId="5688D99C" w14:textId="2D9DB6CF" w:rsidR="00435A8B" w:rsidRPr="003A510C" w:rsidRDefault="00525385" w:rsidP="007C0AFC">
      <w:pPr>
        <w:pStyle w:val="BodyText"/>
        <w:rPr>
          <w:rFonts w:ascii="Arial" w:hAnsi="Arial" w:cs="Arial"/>
          <w:bCs/>
          <w:sz w:val="22"/>
          <w:szCs w:val="22"/>
        </w:rPr>
      </w:pPr>
      <w:r w:rsidRPr="00913CAD">
        <w:t>V roku 201</w:t>
      </w:r>
      <w:r w:rsidR="00324C40">
        <w:t>9</w:t>
      </w:r>
      <w:r w:rsidRPr="00913CAD">
        <w:t xml:space="preserve"> dosiahla spoločnosť zisk po zdanen</w:t>
      </w:r>
      <w:r w:rsidR="008E3899" w:rsidRPr="00913CAD">
        <w:t>í</w:t>
      </w:r>
      <w:r w:rsidRPr="00913CAD">
        <w:t xml:space="preserve"> v sume </w:t>
      </w:r>
      <w:r w:rsidR="00A30E1F">
        <w:t>62</w:t>
      </w:r>
      <w:r w:rsidRPr="00913CAD">
        <w:t xml:space="preserve"> tis. €. </w:t>
      </w:r>
      <w:r w:rsidR="00435A8B">
        <w:t xml:space="preserve">O rozdelení zisku rozhodne valné zhromaždenie v priebehu roka 2020. </w:t>
      </w:r>
      <w:r w:rsidRPr="00913CAD">
        <w:t xml:space="preserve"> </w:t>
      </w:r>
    </w:p>
    <w:p w14:paraId="5B111C2C" w14:textId="77777777" w:rsidR="005471DE" w:rsidRPr="00435A8B" w:rsidRDefault="005471DE" w:rsidP="00461344">
      <w:pPr>
        <w:spacing w:after="0" w:line="240" w:lineRule="auto"/>
        <w:ind w:left="425"/>
        <w:rPr>
          <w:rFonts w:ascii="Times New Roman" w:hAnsi="Times New Roman"/>
        </w:rPr>
      </w:pPr>
    </w:p>
    <w:p w14:paraId="3A72B068" w14:textId="77777777" w:rsidR="00324C40" w:rsidRPr="00FC107E" w:rsidRDefault="00324C40" w:rsidP="00FC107E">
      <w:pPr>
        <w:pStyle w:val="Heading1"/>
      </w:pPr>
      <w:bookmarkStart w:id="26" w:name="_Toc24465821"/>
      <w:bookmarkStart w:id="27" w:name="_Toc31745226"/>
      <w:bookmarkStart w:id="28" w:name="_Toc31786164"/>
      <w:r w:rsidRPr="00FC107E">
        <w:t>Udalosti osobitného významu, ktoré nastali po skončení účtovného obdobia, za ktoré sa vyhotovuje výročná správa</w:t>
      </w:r>
      <w:bookmarkEnd w:id="26"/>
      <w:bookmarkEnd w:id="27"/>
      <w:bookmarkEnd w:id="28"/>
    </w:p>
    <w:p w14:paraId="0BFAD36E" w14:textId="77777777" w:rsidR="00435A8B" w:rsidRPr="00435A8B" w:rsidRDefault="00435A8B" w:rsidP="007C0AFC">
      <w:pPr>
        <w:pStyle w:val="BodyText"/>
      </w:pPr>
      <w:r w:rsidRPr="00435A8B">
        <w:t>Po skončení účtovného obdobia nenastali žiadne významné udalosti.</w:t>
      </w:r>
    </w:p>
    <w:p w14:paraId="308DDB02" w14:textId="77777777" w:rsidR="00525385" w:rsidRPr="00435A8B" w:rsidRDefault="00525385" w:rsidP="00461344">
      <w:pPr>
        <w:pStyle w:val="Footer"/>
        <w:tabs>
          <w:tab w:val="right" w:pos="7371"/>
        </w:tabs>
        <w:ind w:left="284"/>
        <w:rPr>
          <w:lang w:val="cs-CZ"/>
        </w:rPr>
      </w:pPr>
    </w:p>
    <w:p w14:paraId="4D17B078" w14:textId="77777777" w:rsidR="00525385" w:rsidRPr="00913CAD" w:rsidRDefault="00525385" w:rsidP="00FC107E">
      <w:pPr>
        <w:pStyle w:val="Heading1"/>
      </w:pPr>
      <w:bookmarkStart w:id="29" w:name="_Toc486998078"/>
      <w:bookmarkStart w:id="30" w:name="_Toc31745227"/>
      <w:bookmarkStart w:id="31" w:name="_Toc31786165"/>
      <w:r w:rsidRPr="00913CAD">
        <w:t>Podnikateľský zámer na</w:t>
      </w:r>
      <w:bookmarkEnd w:id="29"/>
      <w:r w:rsidRPr="00913CAD">
        <w:t xml:space="preserve"> nasledujúce roky</w:t>
      </w:r>
      <w:bookmarkEnd w:id="30"/>
      <w:bookmarkEnd w:id="31"/>
    </w:p>
    <w:p w14:paraId="20D9D625" w14:textId="5230D4D9" w:rsidR="00EB0D79" w:rsidRPr="00EB0D79" w:rsidRDefault="00E22533" w:rsidP="007C0AFC">
      <w:pPr>
        <w:pStyle w:val="BodyText"/>
      </w:pPr>
      <w:bookmarkStart w:id="32" w:name="_Toc486998079"/>
      <w:r>
        <w:t>Spoločnosť sa snaží</w:t>
      </w:r>
      <w:r w:rsidRPr="00E22533">
        <w:t xml:space="preserve"> ná</w:t>
      </w:r>
      <w:r>
        <w:t xml:space="preserve">jsť najlepšie možné riešenie pre svojich </w:t>
      </w:r>
      <w:r w:rsidRPr="00E22533">
        <w:t>zákazníkov</w:t>
      </w:r>
      <w:r>
        <w:t xml:space="preserve"> aj do budúcnosti.</w:t>
      </w:r>
      <w:r w:rsidRPr="00E22533">
        <w:t xml:space="preserve"> </w:t>
      </w:r>
      <w:r w:rsidR="00EB0D79" w:rsidRPr="00EB0D79">
        <w:t xml:space="preserve">Rovnako ako v minulých rokoch budú strategické ciele spoločnosti orientované predovšetkým na schopnosť spoločnosti vytvárať zisk a na zaistenie rastu pridanej hodnoty spoločnosti. </w:t>
      </w:r>
    </w:p>
    <w:p w14:paraId="5FF90828" w14:textId="77777777" w:rsidR="00EB0D79" w:rsidRPr="00EB0D79" w:rsidRDefault="00EB0D79" w:rsidP="007C0AFC">
      <w:pPr>
        <w:pStyle w:val="BodyText"/>
      </w:pPr>
    </w:p>
    <w:p w14:paraId="6FBAC1A4" w14:textId="77777777" w:rsidR="005471DE" w:rsidRDefault="006835EB" w:rsidP="007C0AFC">
      <w:pPr>
        <w:pStyle w:val="BodyText"/>
      </w:pPr>
      <w:r>
        <w:t xml:space="preserve">Inovačné myslenie spoločnosť </w:t>
      </w:r>
      <w:r w:rsidR="00E22533" w:rsidRPr="00E22533">
        <w:t>udržuje</w:t>
      </w:r>
      <w:r w:rsidR="00E22533">
        <w:t xml:space="preserve"> v</w:t>
      </w:r>
      <w:r>
        <w:t> </w:t>
      </w:r>
      <w:r w:rsidR="00E22533">
        <w:t>tom</w:t>
      </w:r>
      <w:r>
        <w:t>,</w:t>
      </w:r>
      <w:r w:rsidR="00E22533">
        <w:t xml:space="preserve"> </w:t>
      </w:r>
      <w:r>
        <w:t xml:space="preserve">aby </w:t>
      </w:r>
      <w:r w:rsidR="00E22533">
        <w:t xml:space="preserve">sa </w:t>
      </w:r>
      <w:r w:rsidR="00E22533" w:rsidRPr="00E22533">
        <w:t>zameral</w:t>
      </w:r>
      <w:r>
        <w:t>a</w:t>
      </w:r>
      <w:r w:rsidR="00E22533" w:rsidRPr="00E22533">
        <w:t xml:space="preserve"> na najvyššiu kvalitu a neustále zlepšovanie. Nie je to len o ino</w:t>
      </w:r>
      <w:r w:rsidR="00E22533">
        <w:t>vácii</w:t>
      </w:r>
      <w:r w:rsidR="00E22533" w:rsidRPr="00E22533">
        <w:t xml:space="preserve"> produktov, ale neustále </w:t>
      </w:r>
      <w:r w:rsidR="00E22533">
        <w:t xml:space="preserve">hľadať a </w:t>
      </w:r>
      <w:r w:rsidR="00E22533" w:rsidRPr="00E22533">
        <w:t>nájsť nové spôsoby a</w:t>
      </w:r>
      <w:r>
        <w:t xml:space="preserve">ko vytvoriť </w:t>
      </w:r>
      <w:r w:rsidR="00B67006">
        <w:t xml:space="preserve">a udržať </w:t>
      </w:r>
      <w:r>
        <w:t>dlhodobú hodnotu</w:t>
      </w:r>
      <w:r w:rsidR="00E22533">
        <w:t>.</w:t>
      </w:r>
    </w:p>
    <w:p w14:paraId="6AA3ABFC" w14:textId="77777777" w:rsidR="0055713C" w:rsidRPr="006835EB" w:rsidRDefault="0055713C" w:rsidP="007C0AFC">
      <w:pPr>
        <w:pStyle w:val="BodyText"/>
      </w:pPr>
    </w:p>
    <w:p w14:paraId="2409C2AF" w14:textId="68FD3E84" w:rsidR="00525385" w:rsidRDefault="00525385" w:rsidP="007C0AFC">
      <w:pPr>
        <w:pStyle w:val="BodyText"/>
      </w:pPr>
      <w:r w:rsidRPr="00913CAD">
        <w:t>Podnikateľský zámer</w:t>
      </w:r>
      <w:r w:rsidR="006835EB">
        <w:t xml:space="preserve"> spoločnosti vychádza z jej </w:t>
      </w:r>
      <w:r w:rsidRPr="00913CAD">
        <w:t>s</w:t>
      </w:r>
      <w:r w:rsidR="006835EB">
        <w:t xml:space="preserve">účasného postavenia </w:t>
      </w:r>
      <w:r w:rsidRPr="00913CAD">
        <w:t xml:space="preserve">na slovenskom a českom trhu. Aby sa zabezpečila kontinuita pôsobenia na trhu, je potrebné udržať úspešnosť predaja ponúkaného sortimentu veterinárnych produktov aj pri </w:t>
      </w:r>
      <w:r w:rsidR="007D7664">
        <w:t xml:space="preserve">nastavených </w:t>
      </w:r>
      <w:r w:rsidRPr="00913CAD">
        <w:t>náročnejších kritériách v</w:t>
      </w:r>
      <w:r w:rsidR="00B67006">
        <w:t> </w:t>
      </w:r>
      <w:r w:rsidRPr="00913CAD">
        <w:t>obchodovaní</w:t>
      </w:r>
      <w:r w:rsidR="00B67006">
        <w:t xml:space="preserve"> a obchodnej politike</w:t>
      </w:r>
      <w:r w:rsidRPr="00913CAD">
        <w:t>. Spoločnosť plánuje pre rok 20</w:t>
      </w:r>
      <w:r w:rsidR="007D7664">
        <w:t>20</w:t>
      </w:r>
      <w:r w:rsidRPr="00913CAD">
        <w:t xml:space="preserve"> a nasledujúce roky predaj u svojich </w:t>
      </w:r>
      <w:r w:rsidR="004C5D45">
        <w:t>stálych</w:t>
      </w:r>
      <w:r w:rsidRPr="00913CAD">
        <w:t xml:space="preserve"> odberateľov a zvýšenie </w:t>
      </w:r>
      <w:r w:rsidR="00E936C8">
        <w:t xml:space="preserve">hrubého </w:t>
      </w:r>
      <w:r w:rsidRPr="00913CAD">
        <w:t xml:space="preserve">obratu </w:t>
      </w:r>
      <w:r w:rsidRPr="007C0AFC">
        <w:t>o</w:t>
      </w:r>
      <w:r w:rsidR="005471DE" w:rsidRPr="007C0AFC">
        <w:t> </w:t>
      </w:r>
      <w:r w:rsidR="002620BD" w:rsidRPr="002620BD">
        <w:t>20</w:t>
      </w:r>
      <w:r w:rsidRPr="002620BD">
        <w:t xml:space="preserve"> %</w:t>
      </w:r>
      <w:bookmarkEnd w:id="32"/>
      <w:r w:rsidRPr="002620BD">
        <w:t>.</w:t>
      </w:r>
      <w:bookmarkStart w:id="33" w:name="_GoBack"/>
      <w:bookmarkEnd w:id="33"/>
    </w:p>
    <w:p w14:paraId="257E68C6" w14:textId="77777777" w:rsidR="005471DE" w:rsidRPr="00913CAD" w:rsidRDefault="005471DE" w:rsidP="007C0AFC">
      <w:pPr>
        <w:pStyle w:val="BodyText"/>
      </w:pPr>
    </w:p>
    <w:p w14:paraId="7D864C6B" w14:textId="77777777" w:rsidR="00324C40" w:rsidRPr="007D7664" w:rsidRDefault="00324C40" w:rsidP="00FC107E">
      <w:pPr>
        <w:pStyle w:val="Heading1"/>
      </w:pPr>
      <w:bookmarkStart w:id="34" w:name="_Toc24465830"/>
      <w:bookmarkStart w:id="35" w:name="_Toc31745228"/>
      <w:bookmarkStart w:id="36" w:name="_Toc31786166"/>
      <w:r w:rsidRPr="007D7664">
        <w:t>Prílohy</w:t>
      </w:r>
      <w:bookmarkEnd w:id="34"/>
      <w:bookmarkEnd w:id="35"/>
      <w:bookmarkEnd w:id="36"/>
    </w:p>
    <w:p w14:paraId="242E9291" w14:textId="77777777" w:rsidR="00324C40" w:rsidRPr="00324C40" w:rsidRDefault="00324C40" w:rsidP="007D7664">
      <w:pPr>
        <w:numPr>
          <w:ilvl w:val="0"/>
          <w:numId w:val="33"/>
        </w:numPr>
        <w:tabs>
          <w:tab w:val="left" w:pos="851"/>
        </w:tabs>
        <w:autoSpaceDE w:val="0"/>
        <w:autoSpaceDN w:val="0"/>
        <w:adjustRightInd w:val="0"/>
        <w:spacing w:after="0" w:line="240" w:lineRule="auto"/>
        <w:ind w:left="896" w:right="68" w:hanging="357"/>
        <w:rPr>
          <w:rFonts w:ascii="Times New Roman" w:hAnsi="Times New Roman"/>
          <w:lang w:val="sk-SK"/>
        </w:rPr>
      </w:pPr>
      <w:bookmarkStart w:id="37" w:name="_Hlk23011685"/>
      <w:r w:rsidRPr="00324C40">
        <w:rPr>
          <w:rFonts w:ascii="Times New Roman" w:hAnsi="Times New Roman"/>
          <w:lang w:val="sk-SK"/>
        </w:rPr>
        <w:t>Správa audítora k 31.12.201</w:t>
      </w:r>
      <w:r>
        <w:rPr>
          <w:rFonts w:ascii="Times New Roman" w:hAnsi="Times New Roman"/>
          <w:lang w:val="sk-SK"/>
        </w:rPr>
        <w:t>9</w:t>
      </w:r>
      <w:r w:rsidRPr="00324C40">
        <w:rPr>
          <w:rFonts w:ascii="Times New Roman" w:hAnsi="Times New Roman"/>
          <w:lang w:val="sk-SK"/>
        </w:rPr>
        <w:t xml:space="preserve"> </w:t>
      </w:r>
    </w:p>
    <w:p w14:paraId="29B99B85" w14:textId="77777777" w:rsidR="00324C40" w:rsidRPr="00324C40" w:rsidRDefault="00324C40" w:rsidP="007D7664">
      <w:pPr>
        <w:numPr>
          <w:ilvl w:val="0"/>
          <w:numId w:val="33"/>
        </w:numPr>
        <w:tabs>
          <w:tab w:val="left" w:pos="851"/>
        </w:tabs>
        <w:autoSpaceDE w:val="0"/>
        <w:autoSpaceDN w:val="0"/>
        <w:adjustRightInd w:val="0"/>
        <w:spacing w:after="0" w:line="240" w:lineRule="auto"/>
        <w:ind w:left="896" w:right="68" w:hanging="357"/>
        <w:rPr>
          <w:rFonts w:ascii="Times New Roman" w:hAnsi="Times New Roman"/>
          <w:lang w:val="sk-SK"/>
        </w:rPr>
      </w:pPr>
      <w:r w:rsidRPr="00324C40">
        <w:rPr>
          <w:rFonts w:ascii="Times New Roman" w:hAnsi="Times New Roman"/>
          <w:lang w:val="sk-SK"/>
        </w:rPr>
        <w:t>Účtovná závierka k 31.12.201</w:t>
      </w:r>
      <w:r>
        <w:rPr>
          <w:rFonts w:ascii="Times New Roman" w:hAnsi="Times New Roman"/>
          <w:lang w:val="sk-SK"/>
        </w:rPr>
        <w:t>9</w:t>
      </w:r>
      <w:r w:rsidRPr="00324C40">
        <w:rPr>
          <w:rFonts w:ascii="Times New Roman" w:hAnsi="Times New Roman"/>
          <w:lang w:val="sk-SK"/>
        </w:rPr>
        <w:t xml:space="preserve"> </w:t>
      </w:r>
    </w:p>
    <w:bookmarkEnd w:id="37"/>
    <w:p w14:paraId="509004CC" w14:textId="77777777" w:rsidR="00324C40" w:rsidRDefault="00324C40" w:rsidP="00513B39">
      <w:pPr>
        <w:spacing w:after="0" w:line="240" w:lineRule="auto"/>
        <w:rPr>
          <w:rFonts w:ascii="Times New Roman" w:hAnsi="Times New Roman"/>
          <w:lang w:val="sk-SK"/>
        </w:rPr>
      </w:pPr>
    </w:p>
    <w:p w14:paraId="4014EAE3" w14:textId="77777777" w:rsidR="003E0209" w:rsidRDefault="003E0209" w:rsidP="00513B39">
      <w:pPr>
        <w:spacing w:after="0" w:line="240" w:lineRule="auto"/>
        <w:rPr>
          <w:rFonts w:ascii="Times New Roman" w:hAnsi="Times New Roman"/>
          <w:lang w:val="sk-SK"/>
        </w:rPr>
      </w:pPr>
    </w:p>
    <w:p w14:paraId="7D83EC10" w14:textId="3D2101AC" w:rsidR="00FC107E" w:rsidRDefault="00FC107E" w:rsidP="00513B39">
      <w:pPr>
        <w:spacing w:after="0" w:line="240" w:lineRule="auto"/>
        <w:rPr>
          <w:rFonts w:ascii="Times New Roman" w:hAnsi="Times New Roman"/>
          <w:lang w:val="sk-SK"/>
        </w:rPr>
      </w:pPr>
    </w:p>
    <w:p w14:paraId="3649F1B6" w14:textId="77777777" w:rsidR="00847B93" w:rsidRPr="00913CAD" w:rsidRDefault="00847B93" w:rsidP="00513B39">
      <w:pPr>
        <w:spacing w:after="0" w:line="240" w:lineRule="auto"/>
        <w:rPr>
          <w:rFonts w:ascii="Times New Roman" w:hAnsi="Times New Roman"/>
          <w:lang w:val="sk-SK"/>
        </w:rPr>
      </w:pPr>
    </w:p>
    <w:p w14:paraId="49042DB4" w14:textId="77777777" w:rsidR="00525385" w:rsidRPr="007D7664" w:rsidRDefault="00525385" w:rsidP="00A82078">
      <w:pPr>
        <w:spacing w:after="0" w:line="240" w:lineRule="auto"/>
        <w:ind w:left="4956" w:firstLine="708"/>
        <w:rPr>
          <w:rFonts w:ascii="Times New Roman" w:hAnsi="Times New Roman"/>
          <w:lang w:val="sk-SK"/>
        </w:rPr>
      </w:pPr>
      <w:r w:rsidRPr="007D7664">
        <w:rPr>
          <w:rFonts w:ascii="Times New Roman" w:hAnsi="Times New Roman"/>
          <w:lang w:val="sk-SK"/>
        </w:rPr>
        <w:t>............................................</w:t>
      </w:r>
    </w:p>
    <w:p w14:paraId="405A3106" w14:textId="77777777" w:rsidR="00525385" w:rsidRPr="007D7664" w:rsidRDefault="00525385" w:rsidP="00FF6AE5">
      <w:pPr>
        <w:pStyle w:val="Footer"/>
        <w:tabs>
          <w:tab w:val="left" w:pos="993"/>
        </w:tabs>
        <w:ind w:left="426"/>
      </w:pPr>
      <w:r w:rsidRPr="007D7664">
        <w:tab/>
      </w:r>
      <w:r w:rsidRPr="007D7664">
        <w:tab/>
      </w:r>
      <w:r w:rsidRPr="007D7664">
        <w:tab/>
      </w:r>
      <w:r w:rsidRPr="007D7664">
        <w:tab/>
      </w:r>
      <w:r w:rsidRPr="007D7664">
        <w:tab/>
      </w:r>
      <w:r w:rsidRPr="007D7664">
        <w:tab/>
      </w:r>
      <w:r w:rsidRPr="007D7664">
        <w:tab/>
      </w:r>
      <w:r w:rsidRPr="007D7664">
        <w:tab/>
      </w:r>
      <w:r w:rsidR="007D7664" w:rsidRPr="007D7664">
        <w:t xml:space="preserve">      Dr. </w:t>
      </w:r>
      <w:proofErr w:type="spellStart"/>
      <w:r w:rsidR="007D7664" w:rsidRPr="007D7664">
        <w:t>Péter</w:t>
      </w:r>
      <w:proofErr w:type="spellEnd"/>
      <w:r w:rsidR="007D7664" w:rsidRPr="007D7664">
        <w:t xml:space="preserve"> Gábor Kozák</w:t>
      </w:r>
    </w:p>
    <w:p w14:paraId="5F179CD4" w14:textId="77777777" w:rsidR="00525385" w:rsidRPr="00913CAD" w:rsidRDefault="00525385" w:rsidP="00513B39">
      <w:pPr>
        <w:pStyle w:val="Footer"/>
        <w:tabs>
          <w:tab w:val="left" w:pos="993"/>
        </w:tabs>
      </w:pPr>
      <w:r w:rsidRPr="007D7664">
        <w:tab/>
      </w:r>
      <w:r w:rsidRPr="007D7664">
        <w:tab/>
      </w:r>
      <w:r w:rsidRPr="007D7664">
        <w:tab/>
      </w:r>
      <w:r w:rsidRPr="007D7664">
        <w:tab/>
      </w:r>
      <w:r w:rsidRPr="007D7664">
        <w:tab/>
      </w:r>
      <w:r w:rsidRPr="007D7664">
        <w:tab/>
      </w:r>
      <w:r w:rsidRPr="007D7664">
        <w:tab/>
      </w:r>
      <w:r w:rsidRPr="007D7664">
        <w:tab/>
      </w:r>
      <w:r w:rsidR="003E0209" w:rsidRPr="007D7664">
        <w:t xml:space="preserve">       </w:t>
      </w:r>
      <w:r w:rsidR="007D7664" w:rsidRPr="007D7664">
        <w:t xml:space="preserve">  k</w:t>
      </w:r>
      <w:r w:rsidRPr="007D7664">
        <w:t>onateľ</w:t>
      </w:r>
      <w:r w:rsidR="007D7664" w:rsidRPr="007D7664">
        <w:t xml:space="preserve"> spoločnosti</w:t>
      </w:r>
    </w:p>
    <w:sectPr w:rsidR="00525385" w:rsidRPr="00913CAD" w:rsidSect="00324C40">
      <w:footerReference w:type="even" r:id="rId11"/>
      <w:footerReference w:type="default" r:id="rId12"/>
      <w:headerReference w:type="first" r:id="rId13"/>
      <w:footerReference w:type="first" r:id="rId14"/>
      <w:pgSz w:w="11907" w:h="16840" w:code="9"/>
      <w:pgMar w:top="1418" w:right="1418" w:bottom="1418" w:left="1531" w:header="709" w:footer="709"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410CE6" w14:textId="77777777" w:rsidR="00B87B9C" w:rsidRDefault="00B87B9C">
      <w:pPr>
        <w:spacing w:after="0" w:line="240" w:lineRule="auto"/>
        <w:rPr>
          <w:rFonts w:ascii="Times New Roman" w:hAnsi="Times New Roman"/>
          <w:lang w:val="sk-SK"/>
        </w:rPr>
      </w:pPr>
      <w:r>
        <w:rPr>
          <w:rFonts w:ascii="Times New Roman" w:hAnsi="Times New Roman"/>
          <w:lang w:val="sk-SK"/>
        </w:rPr>
        <w:separator/>
      </w:r>
    </w:p>
  </w:endnote>
  <w:endnote w:type="continuationSeparator" w:id="0">
    <w:p w14:paraId="57D8A40E" w14:textId="77777777" w:rsidR="00B87B9C" w:rsidRDefault="00B87B9C">
      <w:pPr>
        <w:spacing w:after="0" w:line="240" w:lineRule="auto"/>
        <w:rPr>
          <w:rFonts w:ascii="Times New Roman" w:hAnsi="Times New Roman"/>
          <w:lang w:val="sk-SK"/>
        </w:rPr>
      </w:pPr>
      <w:r>
        <w:rPr>
          <w:rFonts w:ascii="Times New Roman" w:hAnsi="Times New Roman"/>
          <w:lang w:val="sk-SK"/>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RomanEES">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CF118C" w14:textId="77777777" w:rsidR="008473B3" w:rsidRDefault="008473B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1E11781" w14:textId="77777777" w:rsidR="008473B3" w:rsidRDefault="008473B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57679A" w14:textId="77777777" w:rsidR="008473B3" w:rsidRDefault="008473B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14:paraId="232E471A" w14:textId="77777777" w:rsidR="008473B3" w:rsidRDefault="008473B3">
    <w:pPr>
      <w:pStyle w:val="Footer"/>
      <w:tabs>
        <w:tab w:val="center" w:pos="4536"/>
        <w:tab w:val="right" w:pos="8505"/>
      </w:tabs>
      <w:ind w:right="360"/>
      <w:jc w:val="left"/>
    </w:pPr>
    <w:r>
      <w:rPr>
        <w:sz w:val="16"/>
      </w:rPr>
      <w:tab/>
    </w:r>
    <w:r>
      <w:rPr>
        <w:sz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3D1EB7" w14:textId="77777777" w:rsidR="008473B3" w:rsidRDefault="008473B3">
    <w:pPr>
      <w:pStyle w:val="Footer"/>
      <w:tabs>
        <w:tab w:val="center" w:pos="4536"/>
        <w:tab w:val="right" w:pos="8505"/>
      </w:tabs>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975057" w14:textId="77777777" w:rsidR="00B87B9C" w:rsidRDefault="00B87B9C">
      <w:pPr>
        <w:spacing w:after="0" w:line="240" w:lineRule="auto"/>
        <w:rPr>
          <w:rFonts w:ascii="Times New Roman" w:hAnsi="Times New Roman"/>
          <w:lang w:val="sk-SK"/>
        </w:rPr>
      </w:pPr>
      <w:r>
        <w:rPr>
          <w:rFonts w:ascii="Times New Roman" w:hAnsi="Times New Roman"/>
          <w:lang w:val="sk-SK"/>
        </w:rPr>
        <w:separator/>
      </w:r>
    </w:p>
  </w:footnote>
  <w:footnote w:type="continuationSeparator" w:id="0">
    <w:p w14:paraId="44A18538" w14:textId="77777777" w:rsidR="00B87B9C" w:rsidRDefault="00B87B9C">
      <w:pPr>
        <w:spacing w:after="0" w:line="240" w:lineRule="auto"/>
        <w:rPr>
          <w:rFonts w:ascii="Times New Roman" w:hAnsi="Times New Roman"/>
          <w:lang w:val="sk-SK"/>
        </w:rPr>
      </w:pPr>
      <w:r>
        <w:rPr>
          <w:rFonts w:ascii="Times New Roman" w:hAnsi="Times New Roman"/>
          <w:lang w:val="sk-SK"/>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D2097F" w14:textId="77777777" w:rsidR="008473B3" w:rsidRDefault="008473B3">
    <w:pPr>
      <w:pStyle w:val="Header"/>
    </w:pPr>
    <w:r>
      <w:rPr>
        <w:noProof/>
        <w:lang w:eastAsia="sk-SK"/>
      </w:rPr>
      <w:drawing>
        <wp:anchor distT="0" distB="0" distL="114300" distR="114300" simplePos="0" relativeHeight="251659264" behindDoc="0" locked="0" layoutInCell="1" allowOverlap="1" wp14:anchorId="6D30130A" wp14:editId="68575A8B">
          <wp:simplePos x="0" y="0"/>
          <wp:positionH relativeFrom="column">
            <wp:posOffset>3175</wp:posOffset>
          </wp:positionH>
          <wp:positionV relativeFrom="paragraph">
            <wp:posOffset>0</wp:posOffset>
          </wp:positionV>
          <wp:extent cx="1165860" cy="1165860"/>
          <wp:effectExtent l="0" t="0" r="0" b="0"/>
          <wp:wrapNone/>
          <wp:docPr id="5" name="Obrázok 5" descr="Boot:Users:arnaud:Transfert Arnaud:CEVA ARNAUD:CEVA Letterhead Customised:CEVA-Logo-Coule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ot:Users:arnaud:Transfert Arnaud:CEVA ARNAUD:CEVA Letterhead Customised:CEVA-Logo-Couleu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5860" cy="116586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60B84"/>
    <w:multiLevelType w:val="multilevel"/>
    <w:tmpl w:val="90A47EEA"/>
    <w:lvl w:ilvl="0">
      <w:start w:val="1"/>
      <w:numFmt w:val="decimal"/>
      <w:lvlText w:val="%1"/>
      <w:lvlJc w:val="left"/>
      <w:pPr>
        <w:tabs>
          <w:tab w:val="num" w:pos="705"/>
        </w:tabs>
        <w:ind w:left="705" w:hanging="705"/>
      </w:pPr>
      <w:rPr>
        <w:rFonts w:hint="default"/>
        <w:b/>
        <w:sz w:val="22"/>
        <w:szCs w:val="22"/>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 w15:restartNumberingAfterBreak="0">
    <w:nsid w:val="072719E5"/>
    <w:multiLevelType w:val="hybridMultilevel"/>
    <w:tmpl w:val="0F582262"/>
    <w:lvl w:ilvl="0" w:tplc="C5D29470">
      <w:numFmt w:val="bullet"/>
      <w:lvlText w:val="-"/>
      <w:lvlJc w:val="left"/>
      <w:pPr>
        <w:ind w:left="794" w:hanging="510"/>
      </w:pPr>
      <w:rPr>
        <w:rFonts w:ascii="Times" w:eastAsia="Times New Roman" w:hAnsi="Times" w:cs="Times"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2" w15:restartNumberingAfterBreak="0">
    <w:nsid w:val="0B28422E"/>
    <w:multiLevelType w:val="hybridMultilevel"/>
    <w:tmpl w:val="238CFDB2"/>
    <w:lvl w:ilvl="0" w:tplc="C70211A6">
      <w:start w:val="1"/>
      <w:numFmt w:val="decimal"/>
      <w:lvlText w:val="%1."/>
      <w:lvlJc w:val="right"/>
      <w:pPr>
        <w:tabs>
          <w:tab w:val="num" w:pos="1724"/>
        </w:tabs>
        <w:ind w:left="1724" w:hanging="360"/>
      </w:pPr>
      <w:rPr>
        <w:rFonts w:cs="Times New Roman" w:hint="default"/>
      </w:rPr>
    </w:lvl>
    <w:lvl w:ilvl="1" w:tplc="04070019" w:tentative="1">
      <w:start w:val="1"/>
      <w:numFmt w:val="lowerLetter"/>
      <w:lvlText w:val="%2."/>
      <w:lvlJc w:val="left"/>
      <w:pPr>
        <w:tabs>
          <w:tab w:val="num" w:pos="1724"/>
        </w:tabs>
        <w:ind w:left="1724" w:hanging="360"/>
      </w:pPr>
      <w:rPr>
        <w:rFonts w:cs="Times New Roman"/>
      </w:rPr>
    </w:lvl>
    <w:lvl w:ilvl="2" w:tplc="0407001B" w:tentative="1">
      <w:start w:val="1"/>
      <w:numFmt w:val="lowerRoman"/>
      <w:lvlText w:val="%3."/>
      <w:lvlJc w:val="right"/>
      <w:pPr>
        <w:tabs>
          <w:tab w:val="num" w:pos="2444"/>
        </w:tabs>
        <w:ind w:left="2444" w:hanging="180"/>
      </w:pPr>
      <w:rPr>
        <w:rFonts w:cs="Times New Roman"/>
      </w:rPr>
    </w:lvl>
    <w:lvl w:ilvl="3" w:tplc="0407000F">
      <w:start w:val="1"/>
      <w:numFmt w:val="decimal"/>
      <w:lvlText w:val="%4."/>
      <w:lvlJc w:val="left"/>
      <w:pPr>
        <w:tabs>
          <w:tab w:val="num" w:pos="3164"/>
        </w:tabs>
        <w:ind w:left="3164" w:hanging="360"/>
      </w:pPr>
      <w:rPr>
        <w:rFonts w:cs="Times New Roman"/>
      </w:rPr>
    </w:lvl>
    <w:lvl w:ilvl="4" w:tplc="04070019" w:tentative="1">
      <w:start w:val="1"/>
      <w:numFmt w:val="lowerLetter"/>
      <w:lvlText w:val="%5."/>
      <w:lvlJc w:val="left"/>
      <w:pPr>
        <w:tabs>
          <w:tab w:val="num" w:pos="3884"/>
        </w:tabs>
        <w:ind w:left="3884" w:hanging="360"/>
      </w:pPr>
      <w:rPr>
        <w:rFonts w:cs="Times New Roman"/>
      </w:rPr>
    </w:lvl>
    <w:lvl w:ilvl="5" w:tplc="0407001B" w:tentative="1">
      <w:start w:val="1"/>
      <w:numFmt w:val="lowerRoman"/>
      <w:lvlText w:val="%6."/>
      <w:lvlJc w:val="right"/>
      <w:pPr>
        <w:tabs>
          <w:tab w:val="num" w:pos="4604"/>
        </w:tabs>
        <w:ind w:left="4604" w:hanging="180"/>
      </w:pPr>
      <w:rPr>
        <w:rFonts w:cs="Times New Roman"/>
      </w:rPr>
    </w:lvl>
    <w:lvl w:ilvl="6" w:tplc="0407000F" w:tentative="1">
      <w:start w:val="1"/>
      <w:numFmt w:val="decimal"/>
      <w:lvlText w:val="%7."/>
      <w:lvlJc w:val="left"/>
      <w:pPr>
        <w:tabs>
          <w:tab w:val="num" w:pos="5324"/>
        </w:tabs>
        <w:ind w:left="5324" w:hanging="360"/>
      </w:pPr>
      <w:rPr>
        <w:rFonts w:cs="Times New Roman"/>
      </w:rPr>
    </w:lvl>
    <w:lvl w:ilvl="7" w:tplc="04070019" w:tentative="1">
      <w:start w:val="1"/>
      <w:numFmt w:val="lowerLetter"/>
      <w:lvlText w:val="%8."/>
      <w:lvlJc w:val="left"/>
      <w:pPr>
        <w:tabs>
          <w:tab w:val="num" w:pos="6044"/>
        </w:tabs>
        <w:ind w:left="6044" w:hanging="360"/>
      </w:pPr>
      <w:rPr>
        <w:rFonts w:cs="Times New Roman"/>
      </w:rPr>
    </w:lvl>
    <w:lvl w:ilvl="8" w:tplc="0407001B" w:tentative="1">
      <w:start w:val="1"/>
      <w:numFmt w:val="lowerRoman"/>
      <w:lvlText w:val="%9."/>
      <w:lvlJc w:val="right"/>
      <w:pPr>
        <w:tabs>
          <w:tab w:val="num" w:pos="6764"/>
        </w:tabs>
        <w:ind w:left="6764" w:hanging="180"/>
      </w:pPr>
      <w:rPr>
        <w:rFonts w:cs="Times New Roman"/>
      </w:rPr>
    </w:lvl>
  </w:abstractNum>
  <w:abstractNum w:abstractNumId="3" w15:restartNumberingAfterBreak="0">
    <w:nsid w:val="0F765034"/>
    <w:multiLevelType w:val="hybridMultilevel"/>
    <w:tmpl w:val="1550FBD0"/>
    <w:lvl w:ilvl="0" w:tplc="FE442168">
      <w:start w:val="831"/>
      <w:numFmt w:val="bullet"/>
      <w:lvlText w:val="–"/>
      <w:lvlJc w:val="left"/>
      <w:pPr>
        <w:tabs>
          <w:tab w:val="num" w:pos="786"/>
        </w:tabs>
        <w:ind w:left="786" w:hanging="360"/>
      </w:pPr>
      <w:rPr>
        <w:rFonts w:ascii="Times New Roman" w:eastAsia="Times New Roman" w:hAnsi="Times New Roman" w:hint="default"/>
      </w:rPr>
    </w:lvl>
    <w:lvl w:ilvl="1" w:tplc="00F28658">
      <w:start w:val="3"/>
      <w:numFmt w:val="bullet"/>
      <w:lvlText w:val="-"/>
      <w:lvlJc w:val="left"/>
      <w:pPr>
        <w:tabs>
          <w:tab w:val="num" w:pos="1506"/>
        </w:tabs>
        <w:ind w:left="1506" w:hanging="360"/>
      </w:pPr>
      <w:rPr>
        <w:rFonts w:ascii="Times New Roman" w:eastAsia="Times New Roman" w:hAnsi="Times New Roman"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4" w15:restartNumberingAfterBreak="0">
    <w:nsid w:val="15E94B37"/>
    <w:multiLevelType w:val="hybridMultilevel"/>
    <w:tmpl w:val="679423F8"/>
    <w:lvl w:ilvl="0" w:tplc="041B000B">
      <w:start w:val="1"/>
      <w:numFmt w:val="bullet"/>
      <w:lvlText w:val=""/>
      <w:lvlJc w:val="left"/>
      <w:pPr>
        <w:ind w:left="1004" w:hanging="360"/>
      </w:pPr>
      <w:rPr>
        <w:rFonts w:ascii="Wingdings" w:hAnsi="Wingdings" w:hint="default"/>
      </w:rPr>
    </w:lvl>
    <w:lvl w:ilvl="1" w:tplc="041B0003">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 w15:restartNumberingAfterBreak="0">
    <w:nsid w:val="18C62C96"/>
    <w:multiLevelType w:val="singleLevel"/>
    <w:tmpl w:val="0407000F"/>
    <w:lvl w:ilvl="0">
      <w:start w:val="1"/>
      <w:numFmt w:val="decimal"/>
      <w:lvlText w:val="%1."/>
      <w:lvlJc w:val="left"/>
      <w:pPr>
        <w:tabs>
          <w:tab w:val="num" w:pos="360"/>
        </w:tabs>
        <w:ind w:left="360" w:hanging="360"/>
      </w:pPr>
      <w:rPr>
        <w:rFonts w:cs="Times New Roman"/>
      </w:rPr>
    </w:lvl>
  </w:abstractNum>
  <w:abstractNum w:abstractNumId="6" w15:restartNumberingAfterBreak="0">
    <w:nsid w:val="1DC254EE"/>
    <w:multiLevelType w:val="hybridMultilevel"/>
    <w:tmpl w:val="CBDA2974"/>
    <w:lvl w:ilvl="0" w:tplc="FFFFFFFF">
      <w:start w:val="5"/>
      <w:numFmt w:val="decimal"/>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 w15:restartNumberingAfterBreak="0">
    <w:nsid w:val="257D67E0"/>
    <w:multiLevelType w:val="singleLevel"/>
    <w:tmpl w:val="0407000F"/>
    <w:lvl w:ilvl="0">
      <w:start w:val="1"/>
      <w:numFmt w:val="decimal"/>
      <w:lvlText w:val="%1."/>
      <w:lvlJc w:val="left"/>
      <w:pPr>
        <w:tabs>
          <w:tab w:val="num" w:pos="360"/>
        </w:tabs>
        <w:ind w:left="360" w:hanging="360"/>
      </w:pPr>
      <w:rPr>
        <w:rFonts w:cs="Times New Roman"/>
      </w:rPr>
    </w:lvl>
  </w:abstractNum>
  <w:abstractNum w:abstractNumId="8" w15:restartNumberingAfterBreak="0">
    <w:nsid w:val="26914638"/>
    <w:multiLevelType w:val="multilevel"/>
    <w:tmpl w:val="D2BAAFBE"/>
    <w:lvl w:ilvl="0">
      <w:start w:val="1"/>
      <w:numFmt w:val="decimal"/>
      <w:pStyle w:val="Heading1"/>
      <w:lvlText w:val="%1"/>
      <w:lvlJc w:val="right"/>
      <w:pPr>
        <w:tabs>
          <w:tab w:val="num" w:pos="870"/>
        </w:tabs>
        <w:ind w:left="454" w:firstLine="56"/>
      </w:pPr>
      <w:rPr>
        <w:rFonts w:ascii="Times New Roman" w:hAnsi="Times New Roman" w:cs="Times New Roman" w:hint="default"/>
        <w:b/>
        <w:i w:val="0"/>
        <w:color w:val="auto"/>
        <w:sz w:val="24"/>
        <w:u w:val="none"/>
      </w:rPr>
    </w:lvl>
    <w:lvl w:ilvl="1">
      <w:start w:val="1"/>
      <w:numFmt w:val="decimal"/>
      <w:pStyle w:val="Heading2"/>
      <w:lvlText w:val="%1.%2"/>
      <w:lvlJc w:val="left"/>
      <w:pPr>
        <w:tabs>
          <w:tab w:val="num" w:pos="757"/>
        </w:tabs>
        <w:ind w:left="680" w:hanging="283"/>
      </w:pPr>
      <w:rPr>
        <w:rFonts w:cs="Times New Roman" w:hint="default"/>
      </w:rPr>
    </w:lvl>
    <w:lvl w:ilvl="2">
      <w:start w:val="1"/>
      <w:numFmt w:val="decimal"/>
      <w:lvlText w:val="%1.%2.%3"/>
      <w:lvlJc w:val="left"/>
      <w:pPr>
        <w:tabs>
          <w:tab w:val="num" w:pos="-244"/>
        </w:tabs>
        <w:ind w:left="-244" w:hanging="720"/>
      </w:pPr>
      <w:rPr>
        <w:rFonts w:cs="Times New Roman" w:hint="default"/>
      </w:rPr>
    </w:lvl>
    <w:lvl w:ilvl="3">
      <w:start w:val="1"/>
      <w:numFmt w:val="decimal"/>
      <w:lvlText w:val="%1.%2.%3.%4"/>
      <w:lvlJc w:val="left"/>
      <w:pPr>
        <w:tabs>
          <w:tab w:val="num" w:pos="-100"/>
        </w:tabs>
        <w:ind w:left="-100" w:hanging="864"/>
      </w:pPr>
      <w:rPr>
        <w:rFonts w:cs="Times New Roman" w:hint="default"/>
      </w:rPr>
    </w:lvl>
    <w:lvl w:ilvl="4">
      <w:start w:val="1"/>
      <w:numFmt w:val="decimal"/>
      <w:lvlText w:val="%1.%2.%3.%4.%5"/>
      <w:lvlJc w:val="left"/>
      <w:pPr>
        <w:tabs>
          <w:tab w:val="num" w:pos="44"/>
        </w:tabs>
        <w:ind w:left="44" w:hanging="1008"/>
      </w:pPr>
      <w:rPr>
        <w:rFonts w:cs="Times New Roman" w:hint="default"/>
      </w:rPr>
    </w:lvl>
    <w:lvl w:ilvl="5">
      <w:start w:val="1"/>
      <w:numFmt w:val="decimal"/>
      <w:lvlText w:val="%1.%2.%3.%4.%5.%6"/>
      <w:lvlJc w:val="left"/>
      <w:pPr>
        <w:tabs>
          <w:tab w:val="num" w:pos="188"/>
        </w:tabs>
        <w:ind w:left="188" w:hanging="1152"/>
      </w:pPr>
      <w:rPr>
        <w:rFonts w:cs="Times New Roman" w:hint="default"/>
      </w:rPr>
    </w:lvl>
    <w:lvl w:ilvl="6">
      <w:start w:val="1"/>
      <w:numFmt w:val="decimal"/>
      <w:lvlText w:val="%1.%2.%3.%4.%5.%6.%7"/>
      <w:lvlJc w:val="left"/>
      <w:pPr>
        <w:tabs>
          <w:tab w:val="num" w:pos="332"/>
        </w:tabs>
        <w:ind w:left="332" w:hanging="1296"/>
      </w:pPr>
      <w:rPr>
        <w:rFonts w:cs="Times New Roman" w:hint="default"/>
      </w:rPr>
    </w:lvl>
    <w:lvl w:ilvl="7">
      <w:start w:val="1"/>
      <w:numFmt w:val="decimal"/>
      <w:lvlText w:val="%1.%2.%3.%4.%5.%6.%7.%8"/>
      <w:lvlJc w:val="left"/>
      <w:pPr>
        <w:tabs>
          <w:tab w:val="num" w:pos="476"/>
        </w:tabs>
        <w:ind w:left="476" w:hanging="1440"/>
      </w:pPr>
      <w:rPr>
        <w:rFonts w:cs="Times New Roman" w:hint="default"/>
      </w:rPr>
    </w:lvl>
    <w:lvl w:ilvl="8">
      <w:start w:val="1"/>
      <w:numFmt w:val="decimal"/>
      <w:lvlText w:val="%1.%2.%3.%4.%5.%6.%7.%8.%9"/>
      <w:lvlJc w:val="left"/>
      <w:pPr>
        <w:tabs>
          <w:tab w:val="num" w:pos="620"/>
        </w:tabs>
        <w:ind w:left="620" w:hanging="1584"/>
      </w:pPr>
      <w:rPr>
        <w:rFonts w:cs="Times New Roman" w:hint="default"/>
      </w:rPr>
    </w:lvl>
  </w:abstractNum>
  <w:abstractNum w:abstractNumId="9" w15:restartNumberingAfterBreak="0">
    <w:nsid w:val="2F2B443C"/>
    <w:multiLevelType w:val="hybridMultilevel"/>
    <w:tmpl w:val="DB0040FC"/>
    <w:lvl w:ilvl="0" w:tplc="21A88C3A">
      <w:start w:val="1"/>
      <w:numFmt w:val="decimal"/>
      <w:lvlText w:val="%1."/>
      <w:lvlJc w:val="left"/>
      <w:pPr>
        <w:tabs>
          <w:tab w:val="num" w:pos="1065"/>
        </w:tabs>
        <w:ind w:left="1065" w:hanging="705"/>
      </w:pPr>
      <w:rPr>
        <w:rFonts w:cs="Times New Roman" w:hint="default"/>
      </w:rPr>
    </w:lvl>
    <w:lvl w:ilvl="1" w:tplc="99CCCDCE">
      <w:start w:val="2"/>
      <w:numFmt w:val="bullet"/>
      <w:lvlText w:val="-"/>
      <w:lvlJc w:val="left"/>
      <w:pPr>
        <w:tabs>
          <w:tab w:val="num" w:pos="1440"/>
        </w:tabs>
        <w:ind w:left="1440" w:hanging="360"/>
      </w:pPr>
      <w:rPr>
        <w:rFonts w:ascii="Times New Roman" w:eastAsia="Times New Roman" w:hAnsi="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3396365F"/>
    <w:multiLevelType w:val="hybridMultilevel"/>
    <w:tmpl w:val="ED4C2A4C"/>
    <w:lvl w:ilvl="0" w:tplc="F174AB58">
      <w:numFmt w:val="bullet"/>
      <w:lvlText w:val="-"/>
      <w:lvlJc w:val="left"/>
      <w:pPr>
        <w:tabs>
          <w:tab w:val="num" w:pos="720"/>
        </w:tabs>
        <w:ind w:left="720" w:hanging="360"/>
      </w:pPr>
      <w:rPr>
        <w:rFonts w:ascii="Times New Roman" w:eastAsia="Times New Roman" w:hAnsi="Times New Roman"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1"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2" w15:restartNumberingAfterBreak="0">
    <w:nsid w:val="3BC117D5"/>
    <w:multiLevelType w:val="multilevel"/>
    <w:tmpl w:val="38E2C43A"/>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3" w15:restartNumberingAfterBreak="0">
    <w:nsid w:val="4A11327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4AA320E3"/>
    <w:multiLevelType w:val="hybridMultilevel"/>
    <w:tmpl w:val="D236078E"/>
    <w:lvl w:ilvl="0" w:tplc="59268780">
      <w:start w:val="2"/>
      <w:numFmt w:val="decimal"/>
      <w:lvlText w:val="%1.5"/>
      <w:lvlJc w:val="left"/>
      <w:pPr>
        <w:tabs>
          <w:tab w:val="num" w:pos="765"/>
        </w:tabs>
        <w:ind w:left="765" w:hanging="360"/>
      </w:pPr>
      <w:rPr>
        <w:rFonts w:cs="Times New Roman" w:hint="default"/>
      </w:rPr>
    </w:lvl>
    <w:lvl w:ilvl="1" w:tplc="284E99AA">
      <w:numFmt w:val="bullet"/>
      <w:lvlText w:val="-"/>
      <w:lvlJc w:val="left"/>
      <w:pPr>
        <w:tabs>
          <w:tab w:val="num" w:pos="1785"/>
        </w:tabs>
        <w:ind w:left="1785" w:hanging="705"/>
      </w:pPr>
      <w:rPr>
        <w:rFonts w:ascii="Times New Roman" w:eastAsia="Times New Roman" w:hAnsi="Times New Roman" w:hint="default"/>
      </w:rPr>
    </w:lvl>
    <w:lvl w:ilvl="2" w:tplc="BEF2EE0C">
      <w:start w:val="2"/>
      <w:numFmt w:val="decimal"/>
      <w:lvlText w:val="%3.4"/>
      <w:lvlJc w:val="left"/>
      <w:pPr>
        <w:tabs>
          <w:tab w:val="num" w:pos="2340"/>
        </w:tabs>
        <w:ind w:left="2340" w:hanging="360"/>
      </w:pPr>
      <w:rPr>
        <w:rFonts w:cs="Times New Roman" w:hint="default"/>
      </w:rPr>
    </w:lvl>
    <w:lvl w:ilvl="3" w:tplc="75FCB586">
      <w:start w:val="1"/>
      <w:numFmt w:val="decimal"/>
      <w:lvlText w:val="%4."/>
      <w:lvlJc w:val="left"/>
      <w:pPr>
        <w:tabs>
          <w:tab w:val="num" w:pos="2880"/>
        </w:tabs>
        <w:ind w:left="2880" w:hanging="360"/>
      </w:pPr>
      <w:rPr>
        <w:rFonts w:cs="Times New Roman" w:hint="default"/>
      </w:rPr>
    </w:lvl>
    <w:lvl w:ilvl="4" w:tplc="381AC3F6">
      <w:start w:val="1"/>
      <w:numFmt w:val="lowerLetter"/>
      <w:lvlText w:val="%5)"/>
      <w:lvlJc w:val="left"/>
      <w:pPr>
        <w:tabs>
          <w:tab w:val="num" w:pos="3600"/>
        </w:tabs>
        <w:ind w:left="3600" w:hanging="360"/>
      </w:pPr>
      <w:rPr>
        <w:rFonts w:cs="Times New Roman" w:hint="default"/>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FE7046F"/>
    <w:multiLevelType w:val="singleLevel"/>
    <w:tmpl w:val="0405000F"/>
    <w:lvl w:ilvl="0">
      <w:start w:val="1"/>
      <w:numFmt w:val="decimal"/>
      <w:lvlText w:val="%1."/>
      <w:lvlJc w:val="left"/>
      <w:pPr>
        <w:tabs>
          <w:tab w:val="num" w:pos="360"/>
        </w:tabs>
        <w:ind w:left="360" w:hanging="360"/>
      </w:pPr>
      <w:rPr>
        <w:rFonts w:cs="Times New Roman"/>
      </w:rPr>
    </w:lvl>
  </w:abstractNum>
  <w:abstractNum w:abstractNumId="16" w15:restartNumberingAfterBreak="0">
    <w:nsid w:val="54660676"/>
    <w:multiLevelType w:val="hybridMultilevel"/>
    <w:tmpl w:val="001A2800"/>
    <w:lvl w:ilvl="0" w:tplc="AC5A8D48">
      <w:start w:val="3"/>
      <w:numFmt w:val="decimal"/>
      <w:lvlText w:val="%1."/>
      <w:lvlJc w:val="right"/>
      <w:pPr>
        <w:tabs>
          <w:tab w:val="num" w:pos="1440"/>
        </w:tabs>
        <w:ind w:left="1440" w:hanging="360"/>
      </w:pPr>
      <w:rPr>
        <w:rFonts w:cs="Times New Roman" w:hint="default"/>
      </w:rPr>
    </w:lvl>
    <w:lvl w:ilvl="1" w:tplc="04070019">
      <w:start w:val="1"/>
      <w:numFmt w:val="lowerLetter"/>
      <w:lvlText w:val="%2."/>
      <w:lvlJc w:val="left"/>
      <w:pPr>
        <w:tabs>
          <w:tab w:val="num" w:pos="1440"/>
        </w:tabs>
        <w:ind w:left="1440" w:hanging="360"/>
      </w:pPr>
      <w:rPr>
        <w:rFonts w:cs="Times New Roman"/>
      </w:rPr>
    </w:lvl>
    <w:lvl w:ilvl="2" w:tplc="0407001B" w:tentative="1">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56942664"/>
    <w:multiLevelType w:val="hybridMultilevel"/>
    <w:tmpl w:val="2BBC3CDA"/>
    <w:lvl w:ilvl="0" w:tplc="A35CA3B0">
      <w:start w:val="2016"/>
      <w:numFmt w:val="bullet"/>
      <w:lvlText w:val="-"/>
      <w:lvlJc w:val="left"/>
      <w:pPr>
        <w:ind w:left="900" w:hanging="360"/>
      </w:pPr>
      <w:rPr>
        <w:rFonts w:ascii="Tahoma" w:eastAsia="Times New Roman" w:hAnsi="Tahoma" w:cs="Tahoma"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18" w15:restartNumberingAfterBreak="0">
    <w:nsid w:val="589B0559"/>
    <w:multiLevelType w:val="singleLevel"/>
    <w:tmpl w:val="04050005"/>
    <w:lvl w:ilvl="0">
      <w:start w:val="1"/>
      <w:numFmt w:val="bullet"/>
      <w:lvlText w:val=""/>
      <w:lvlJc w:val="left"/>
      <w:pPr>
        <w:tabs>
          <w:tab w:val="num" w:pos="360"/>
        </w:tabs>
        <w:ind w:left="360" w:hanging="360"/>
      </w:pPr>
      <w:rPr>
        <w:rFonts w:ascii="Wingdings" w:hAnsi="Wingdings" w:hint="default"/>
      </w:rPr>
    </w:lvl>
  </w:abstractNum>
  <w:abstractNum w:abstractNumId="19" w15:restartNumberingAfterBreak="0">
    <w:nsid w:val="6280038C"/>
    <w:multiLevelType w:val="singleLevel"/>
    <w:tmpl w:val="79BEE882"/>
    <w:lvl w:ilvl="0">
      <w:start w:val="3"/>
      <w:numFmt w:val="decimal"/>
      <w:lvlText w:val="%1."/>
      <w:lvlJc w:val="left"/>
      <w:pPr>
        <w:tabs>
          <w:tab w:val="num" w:pos="360"/>
        </w:tabs>
        <w:ind w:left="360" w:hanging="360"/>
      </w:pPr>
      <w:rPr>
        <w:rFonts w:cs="Times New Roman" w:hint="default"/>
      </w:rPr>
    </w:lvl>
  </w:abstractNum>
  <w:abstractNum w:abstractNumId="20" w15:restartNumberingAfterBreak="0">
    <w:nsid w:val="66F9385D"/>
    <w:multiLevelType w:val="hybridMultilevel"/>
    <w:tmpl w:val="D9701742"/>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15:restartNumberingAfterBreak="0">
    <w:nsid w:val="68AB3AB7"/>
    <w:multiLevelType w:val="hybridMultilevel"/>
    <w:tmpl w:val="B378ABC2"/>
    <w:lvl w:ilvl="0" w:tplc="FFFFFFFF">
      <w:start w:val="2"/>
      <w:numFmt w:val="decimal"/>
      <w:pStyle w:val="Heading3"/>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2" w15:restartNumberingAfterBreak="0">
    <w:nsid w:val="6F6F4201"/>
    <w:multiLevelType w:val="singleLevel"/>
    <w:tmpl w:val="0407000F"/>
    <w:lvl w:ilvl="0">
      <w:start w:val="1"/>
      <w:numFmt w:val="decimal"/>
      <w:lvlText w:val="%1."/>
      <w:lvlJc w:val="left"/>
      <w:pPr>
        <w:tabs>
          <w:tab w:val="num" w:pos="360"/>
        </w:tabs>
        <w:ind w:left="360" w:hanging="360"/>
      </w:pPr>
      <w:rPr>
        <w:rFonts w:cs="Times New Roman"/>
      </w:rPr>
    </w:lvl>
  </w:abstractNum>
  <w:abstractNum w:abstractNumId="23" w15:restartNumberingAfterBreak="0">
    <w:nsid w:val="733471E0"/>
    <w:multiLevelType w:val="singleLevel"/>
    <w:tmpl w:val="0407000F"/>
    <w:lvl w:ilvl="0">
      <w:start w:val="1"/>
      <w:numFmt w:val="decimal"/>
      <w:lvlText w:val="%1."/>
      <w:lvlJc w:val="left"/>
      <w:pPr>
        <w:tabs>
          <w:tab w:val="num" w:pos="360"/>
        </w:tabs>
        <w:ind w:left="360" w:hanging="360"/>
      </w:pPr>
      <w:rPr>
        <w:rFonts w:cs="Times New Roman"/>
      </w:rPr>
    </w:lvl>
  </w:abstractNum>
  <w:abstractNum w:abstractNumId="24" w15:restartNumberingAfterBreak="0">
    <w:nsid w:val="761852F2"/>
    <w:multiLevelType w:val="singleLevel"/>
    <w:tmpl w:val="0407000F"/>
    <w:lvl w:ilvl="0">
      <w:start w:val="1"/>
      <w:numFmt w:val="decimal"/>
      <w:lvlText w:val="%1."/>
      <w:lvlJc w:val="left"/>
      <w:pPr>
        <w:tabs>
          <w:tab w:val="num" w:pos="360"/>
        </w:tabs>
        <w:ind w:left="360" w:hanging="360"/>
      </w:pPr>
      <w:rPr>
        <w:rFonts w:cs="Times New Roman"/>
      </w:rPr>
    </w:lvl>
  </w:abstractNum>
  <w:num w:numId="1">
    <w:abstractNumId w:val="13"/>
  </w:num>
  <w:num w:numId="2">
    <w:abstractNumId w:val="23"/>
  </w:num>
  <w:num w:numId="3">
    <w:abstractNumId w:val="22"/>
  </w:num>
  <w:num w:numId="4">
    <w:abstractNumId w:val="19"/>
  </w:num>
  <w:num w:numId="5">
    <w:abstractNumId w:val="5"/>
  </w:num>
  <w:num w:numId="6">
    <w:abstractNumId w:val="7"/>
  </w:num>
  <w:num w:numId="7">
    <w:abstractNumId w:val="19"/>
  </w:num>
  <w:num w:numId="8">
    <w:abstractNumId w:val="24"/>
  </w:num>
  <w:num w:numId="9">
    <w:abstractNumId w:val="20"/>
  </w:num>
  <w:num w:numId="10">
    <w:abstractNumId w:val="21"/>
  </w:num>
  <w:num w:numId="11">
    <w:abstractNumId w:val="12"/>
  </w:num>
  <w:num w:numId="12">
    <w:abstractNumId w:val="6"/>
  </w:num>
  <w:num w:numId="13">
    <w:abstractNumId w:val="8"/>
  </w:num>
  <w:num w:numId="14">
    <w:abstractNumId w:val="14"/>
  </w:num>
  <w:num w:numId="15">
    <w:abstractNumId w:val="9"/>
  </w:num>
  <w:num w:numId="16">
    <w:abstractNumId w:val="2"/>
  </w:num>
  <w:num w:numId="17">
    <w:abstractNumId w:val="16"/>
  </w:num>
  <w:num w:numId="18">
    <w:abstractNumId w:val="18"/>
  </w:num>
  <w:num w:numId="19">
    <w:abstractNumId w:val="14"/>
    <w:lvlOverride w:ilvl="0">
      <w:startOverride w:val="2"/>
    </w:lvlOverride>
    <w:lvlOverride w:ilvl="1"/>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lvlOverride w:ilvl="0">
      <w:startOverride w:val="2"/>
    </w:lvlOverride>
    <w:lvlOverride w:ilvl="1"/>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num>
  <w:num w:numId="23">
    <w:abstractNumId w:val="3"/>
  </w:num>
  <w:num w:numId="24">
    <w:abstractNumId w:val="8"/>
  </w:num>
  <w:num w:numId="25">
    <w:abstractNumId w:val="4"/>
  </w:num>
  <w:num w:numId="26">
    <w:abstractNumId w:val="1"/>
  </w:num>
  <w:num w:numId="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0"/>
  </w:num>
  <w:num w:numId="32">
    <w:abstractNumId w:val="8"/>
  </w:num>
  <w:num w:numId="33">
    <w:abstractNumId w:val="17"/>
  </w:num>
  <w:num w:numId="34">
    <w:abstractNumId w:val="8"/>
  </w:num>
  <w:num w:numId="35">
    <w:abstractNumId w:val="8"/>
  </w:num>
  <w:num w:numId="36">
    <w:abstractNumId w:val="8"/>
  </w:num>
  <w:num w:numId="37">
    <w:abstractNumId w:val="8"/>
  </w:num>
  <w:num w:numId="38">
    <w:abstractNumId w:val="8"/>
  </w:num>
  <w:num w:numId="39">
    <w:abstractNumId w:val="8"/>
  </w:num>
  <w:num w:numId="40">
    <w:abstractNumId w:val="8"/>
  </w:num>
  <w:num w:numId="41">
    <w:abstractNumId w:val="8"/>
  </w:num>
  <w:num w:numId="42">
    <w:abstractNumId w:val="8"/>
  </w:num>
  <w:num w:numId="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14934"/>
    <w:rsid w:val="000013DF"/>
    <w:rsid w:val="00001CD4"/>
    <w:rsid w:val="00004896"/>
    <w:rsid w:val="00004E87"/>
    <w:rsid w:val="00005945"/>
    <w:rsid w:val="000063C2"/>
    <w:rsid w:val="00010C3B"/>
    <w:rsid w:val="000246F5"/>
    <w:rsid w:val="000253C1"/>
    <w:rsid w:val="000259BE"/>
    <w:rsid w:val="00026C8A"/>
    <w:rsid w:val="000300DD"/>
    <w:rsid w:val="00031562"/>
    <w:rsid w:val="0003221B"/>
    <w:rsid w:val="000352B1"/>
    <w:rsid w:val="00036479"/>
    <w:rsid w:val="00041C77"/>
    <w:rsid w:val="000454A4"/>
    <w:rsid w:val="00047E29"/>
    <w:rsid w:val="0005377F"/>
    <w:rsid w:val="00061E5D"/>
    <w:rsid w:val="00065B76"/>
    <w:rsid w:val="00065EF1"/>
    <w:rsid w:val="0006631F"/>
    <w:rsid w:val="0006663D"/>
    <w:rsid w:val="00066E60"/>
    <w:rsid w:val="00067AFF"/>
    <w:rsid w:val="00067DB6"/>
    <w:rsid w:val="00073885"/>
    <w:rsid w:val="0007399B"/>
    <w:rsid w:val="0007438D"/>
    <w:rsid w:val="00081190"/>
    <w:rsid w:val="00090FEA"/>
    <w:rsid w:val="00094ED9"/>
    <w:rsid w:val="0009578C"/>
    <w:rsid w:val="000965CC"/>
    <w:rsid w:val="000973F0"/>
    <w:rsid w:val="000A51D2"/>
    <w:rsid w:val="000B212A"/>
    <w:rsid w:val="000B23D2"/>
    <w:rsid w:val="000B309E"/>
    <w:rsid w:val="000B6CD1"/>
    <w:rsid w:val="000C7BF2"/>
    <w:rsid w:val="000D06B4"/>
    <w:rsid w:val="000D4F36"/>
    <w:rsid w:val="000E1B25"/>
    <w:rsid w:val="000E3A2F"/>
    <w:rsid w:val="000E4CA0"/>
    <w:rsid w:val="000E713C"/>
    <w:rsid w:val="000F254C"/>
    <w:rsid w:val="000F3212"/>
    <w:rsid w:val="000F405A"/>
    <w:rsid w:val="0010004D"/>
    <w:rsid w:val="0010022F"/>
    <w:rsid w:val="001010B6"/>
    <w:rsid w:val="00104B94"/>
    <w:rsid w:val="001052B4"/>
    <w:rsid w:val="001069DA"/>
    <w:rsid w:val="00110504"/>
    <w:rsid w:val="0011075C"/>
    <w:rsid w:val="00114561"/>
    <w:rsid w:val="00117BA6"/>
    <w:rsid w:val="001215A3"/>
    <w:rsid w:val="0012552C"/>
    <w:rsid w:val="00126A20"/>
    <w:rsid w:val="00130A1D"/>
    <w:rsid w:val="00130BA4"/>
    <w:rsid w:val="00131508"/>
    <w:rsid w:val="0013188B"/>
    <w:rsid w:val="001366B9"/>
    <w:rsid w:val="00140D2A"/>
    <w:rsid w:val="001428A3"/>
    <w:rsid w:val="0015142B"/>
    <w:rsid w:val="00155095"/>
    <w:rsid w:val="00157E7A"/>
    <w:rsid w:val="00160259"/>
    <w:rsid w:val="001602B8"/>
    <w:rsid w:val="00160A9A"/>
    <w:rsid w:val="001617AC"/>
    <w:rsid w:val="0016662E"/>
    <w:rsid w:val="00170275"/>
    <w:rsid w:val="00171865"/>
    <w:rsid w:val="00174A55"/>
    <w:rsid w:val="001753B8"/>
    <w:rsid w:val="001756C0"/>
    <w:rsid w:val="00181413"/>
    <w:rsid w:val="00181F01"/>
    <w:rsid w:val="001840FF"/>
    <w:rsid w:val="00185EDA"/>
    <w:rsid w:val="00187805"/>
    <w:rsid w:val="00192792"/>
    <w:rsid w:val="001949BF"/>
    <w:rsid w:val="00194BFD"/>
    <w:rsid w:val="001951F8"/>
    <w:rsid w:val="00196C6E"/>
    <w:rsid w:val="00196DD1"/>
    <w:rsid w:val="001A0405"/>
    <w:rsid w:val="001A0DF5"/>
    <w:rsid w:val="001C1506"/>
    <w:rsid w:val="001C37AA"/>
    <w:rsid w:val="001C5C0C"/>
    <w:rsid w:val="001D1794"/>
    <w:rsid w:val="001D3944"/>
    <w:rsid w:val="001D6791"/>
    <w:rsid w:val="001E5D78"/>
    <w:rsid w:val="001F1001"/>
    <w:rsid w:val="001F255F"/>
    <w:rsid w:val="001F4A21"/>
    <w:rsid w:val="001F6147"/>
    <w:rsid w:val="002010C9"/>
    <w:rsid w:val="00201A4A"/>
    <w:rsid w:val="00206C6D"/>
    <w:rsid w:val="00207DBE"/>
    <w:rsid w:val="00207F21"/>
    <w:rsid w:val="00212176"/>
    <w:rsid w:val="0021274D"/>
    <w:rsid w:val="00214BA3"/>
    <w:rsid w:val="00217ED4"/>
    <w:rsid w:val="0022445A"/>
    <w:rsid w:val="0022474A"/>
    <w:rsid w:val="00230B40"/>
    <w:rsid w:val="002327D3"/>
    <w:rsid w:val="0023576A"/>
    <w:rsid w:val="00237F76"/>
    <w:rsid w:val="002417F4"/>
    <w:rsid w:val="002425B0"/>
    <w:rsid w:val="00244428"/>
    <w:rsid w:val="002467B2"/>
    <w:rsid w:val="00251964"/>
    <w:rsid w:val="00254FAB"/>
    <w:rsid w:val="002620BD"/>
    <w:rsid w:val="00267847"/>
    <w:rsid w:val="00270CDC"/>
    <w:rsid w:val="002719C0"/>
    <w:rsid w:val="00272F84"/>
    <w:rsid w:val="00275385"/>
    <w:rsid w:val="00276060"/>
    <w:rsid w:val="00276A3C"/>
    <w:rsid w:val="00281BE3"/>
    <w:rsid w:val="002838E2"/>
    <w:rsid w:val="00283A00"/>
    <w:rsid w:val="002847B6"/>
    <w:rsid w:val="00290DCE"/>
    <w:rsid w:val="00293E64"/>
    <w:rsid w:val="002953C8"/>
    <w:rsid w:val="00295636"/>
    <w:rsid w:val="002978A5"/>
    <w:rsid w:val="00297C2C"/>
    <w:rsid w:val="002A1339"/>
    <w:rsid w:val="002A45EE"/>
    <w:rsid w:val="002A74F9"/>
    <w:rsid w:val="002B1111"/>
    <w:rsid w:val="002B1225"/>
    <w:rsid w:val="002B27DF"/>
    <w:rsid w:val="002B59BC"/>
    <w:rsid w:val="002C1261"/>
    <w:rsid w:val="002C20AD"/>
    <w:rsid w:val="002C2349"/>
    <w:rsid w:val="002C6E93"/>
    <w:rsid w:val="002D2F29"/>
    <w:rsid w:val="002D4A6A"/>
    <w:rsid w:val="002D4BA1"/>
    <w:rsid w:val="002E571B"/>
    <w:rsid w:val="002F0C24"/>
    <w:rsid w:val="002F1780"/>
    <w:rsid w:val="002F3F28"/>
    <w:rsid w:val="00300DA5"/>
    <w:rsid w:val="00301222"/>
    <w:rsid w:val="00301753"/>
    <w:rsid w:val="0030356F"/>
    <w:rsid w:val="00305A3C"/>
    <w:rsid w:val="00305C0F"/>
    <w:rsid w:val="00312B66"/>
    <w:rsid w:val="00324082"/>
    <w:rsid w:val="00324C40"/>
    <w:rsid w:val="00325311"/>
    <w:rsid w:val="00331EC7"/>
    <w:rsid w:val="00332806"/>
    <w:rsid w:val="0033477D"/>
    <w:rsid w:val="0033777A"/>
    <w:rsid w:val="00342D17"/>
    <w:rsid w:val="00343289"/>
    <w:rsid w:val="003443B5"/>
    <w:rsid w:val="00350575"/>
    <w:rsid w:val="00361EE8"/>
    <w:rsid w:val="00364322"/>
    <w:rsid w:val="00366A79"/>
    <w:rsid w:val="00373B4D"/>
    <w:rsid w:val="003740ED"/>
    <w:rsid w:val="003741A9"/>
    <w:rsid w:val="0037660A"/>
    <w:rsid w:val="00376690"/>
    <w:rsid w:val="00380905"/>
    <w:rsid w:val="00383177"/>
    <w:rsid w:val="00383E4D"/>
    <w:rsid w:val="00386A5E"/>
    <w:rsid w:val="00387FDC"/>
    <w:rsid w:val="003939EC"/>
    <w:rsid w:val="00393FAF"/>
    <w:rsid w:val="0039433F"/>
    <w:rsid w:val="00394ED7"/>
    <w:rsid w:val="00395EC5"/>
    <w:rsid w:val="003963B9"/>
    <w:rsid w:val="003A11BB"/>
    <w:rsid w:val="003A2BCE"/>
    <w:rsid w:val="003A6087"/>
    <w:rsid w:val="003A746A"/>
    <w:rsid w:val="003B28F4"/>
    <w:rsid w:val="003B6CEC"/>
    <w:rsid w:val="003B6DC8"/>
    <w:rsid w:val="003C18EB"/>
    <w:rsid w:val="003C3D0E"/>
    <w:rsid w:val="003C4899"/>
    <w:rsid w:val="003C5737"/>
    <w:rsid w:val="003C5FC8"/>
    <w:rsid w:val="003C6286"/>
    <w:rsid w:val="003C72DC"/>
    <w:rsid w:val="003D2492"/>
    <w:rsid w:val="003D2AA5"/>
    <w:rsid w:val="003D3B24"/>
    <w:rsid w:val="003E018B"/>
    <w:rsid w:val="003E0209"/>
    <w:rsid w:val="003E340C"/>
    <w:rsid w:val="003E5B08"/>
    <w:rsid w:val="003E67AB"/>
    <w:rsid w:val="003F153D"/>
    <w:rsid w:val="003F2BD5"/>
    <w:rsid w:val="003F5454"/>
    <w:rsid w:val="003F6B62"/>
    <w:rsid w:val="00402A7B"/>
    <w:rsid w:val="00405C50"/>
    <w:rsid w:val="0040684F"/>
    <w:rsid w:val="0041363F"/>
    <w:rsid w:val="00422870"/>
    <w:rsid w:val="00422ABF"/>
    <w:rsid w:val="004339FC"/>
    <w:rsid w:val="00435A85"/>
    <w:rsid w:val="00435A8B"/>
    <w:rsid w:val="004379BF"/>
    <w:rsid w:val="0044213C"/>
    <w:rsid w:val="00445694"/>
    <w:rsid w:val="0044630D"/>
    <w:rsid w:val="0044631D"/>
    <w:rsid w:val="00453656"/>
    <w:rsid w:val="00460375"/>
    <w:rsid w:val="00461344"/>
    <w:rsid w:val="00463BE2"/>
    <w:rsid w:val="0046723F"/>
    <w:rsid w:val="00467471"/>
    <w:rsid w:val="00476B9A"/>
    <w:rsid w:val="00476D54"/>
    <w:rsid w:val="00482E2B"/>
    <w:rsid w:val="0048390A"/>
    <w:rsid w:val="004859E3"/>
    <w:rsid w:val="004909B8"/>
    <w:rsid w:val="00496A7B"/>
    <w:rsid w:val="004A2D97"/>
    <w:rsid w:val="004A3EB5"/>
    <w:rsid w:val="004B1713"/>
    <w:rsid w:val="004B1EA6"/>
    <w:rsid w:val="004B6165"/>
    <w:rsid w:val="004C0468"/>
    <w:rsid w:val="004C39C5"/>
    <w:rsid w:val="004C5D45"/>
    <w:rsid w:val="004C743A"/>
    <w:rsid w:val="004C7628"/>
    <w:rsid w:val="004C7725"/>
    <w:rsid w:val="004C7BD5"/>
    <w:rsid w:val="004D154F"/>
    <w:rsid w:val="004D19E8"/>
    <w:rsid w:val="004D21E7"/>
    <w:rsid w:val="004D6424"/>
    <w:rsid w:val="004D760C"/>
    <w:rsid w:val="004E2343"/>
    <w:rsid w:val="004E422D"/>
    <w:rsid w:val="004E45DD"/>
    <w:rsid w:val="004E6309"/>
    <w:rsid w:val="004F24E2"/>
    <w:rsid w:val="004F2E30"/>
    <w:rsid w:val="004F477A"/>
    <w:rsid w:val="00500236"/>
    <w:rsid w:val="00500D80"/>
    <w:rsid w:val="00510B02"/>
    <w:rsid w:val="005114C6"/>
    <w:rsid w:val="00512AAC"/>
    <w:rsid w:val="00513B39"/>
    <w:rsid w:val="00517A67"/>
    <w:rsid w:val="00523648"/>
    <w:rsid w:val="00525385"/>
    <w:rsid w:val="0053269F"/>
    <w:rsid w:val="00532898"/>
    <w:rsid w:val="00536918"/>
    <w:rsid w:val="005409ED"/>
    <w:rsid w:val="00543C09"/>
    <w:rsid w:val="00544813"/>
    <w:rsid w:val="00545DB1"/>
    <w:rsid w:val="005471DE"/>
    <w:rsid w:val="005500E0"/>
    <w:rsid w:val="00550553"/>
    <w:rsid w:val="00550713"/>
    <w:rsid w:val="00551275"/>
    <w:rsid w:val="00553468"/>
    <w:rsid w:val="00553E6F"/>
    <w:rsid w:val="00553FA7"/>
    <w:rsid w:val="005549FD"/>
    <w:rsid w:val="0055713C"/>
    <w:rsid w:val="00561E5B"/>
    <w:rsid w:val="00564E16"/>
    <w:rsid w:val="00565E6B"/>
    <w:rsid w:val="00574174"/>
    <w:rsid w:val="0057736B"/>
    <w:rsid w:val="00577CE7"/>
    <w:rsid w:val="00581E0D"/>
    <w:rsid w:val="00587584"/>
    <w:rsid w:val="005906AC"/>
    <w:rsid w:val="0059615E"/>
    <w:rsid w:val="005978A3"/>
    <w:rsid w:val="005A043D"/>
    <w:rsid w:val="005A0789"/>
    <w:rsid w:val="005A1B7A"/>
    <w:rsid w:val="005A74EA"/>
    <w:rsid w:val="005B0808"/>
    <w:rsid w:val="005B55EB"/>
    <w:rsid w:val="005B6691"/>
    <w:rsid w:val="005B6C3E"/>
    <w:rsid w:val="005B77BD"/>
    <w:rsid w:val="005C1D4E"/>
    <w:rsid w:val="005C1E2D"/>
    <w:rsid w:val="005C31AE"/>
    <w:rsid w:val="005C400D"/>
    <w:rsid w:val="005C5A0C"/>
    <w:rsid w:val="005C5C47"/>
    <w:rsid w:val="005D16C5"/>
    <w:rsid w:val="005D421D"/>
    <w:rsid w:val="005E19BE"/>
    <w:rsid w:val="005E29CD"/>
    <w:rsid w:val="005E2BFF"/>
    <w:rsid w:val="005E4B8C"/>
    <w:rsid w:val="005E5948"/>
    <w:rsid w:val="005F0FE7"/>
    <w:rsid w:val="005F47E3"/>
    <w:rsid w:val="005F59E1"/>
    <w:rsid w:val="005F634A"/>
    <w:rsid w:val="0060696F"/>
    <w:rsid w:val="006125D2"/>
    <w:rsid w:val="00613BB2"/>
    <w:rsid w:val="00615BED"/>
    <w:rsid w:val="00616E90"/>
    <w:rsid w:val="006207EE"/>
    <w:rsid w:val="00623C73"/>
    <w:rsid w:val="006252FD"/>
    <w:rsid w:val="00631071"/>
    <w:rsid w:val="006332AA"/>
    <w:rsid w:val="006369A8"/>
    <w:rsid w:val="006378F1"/>
    <w:rsid w:val="00642F08"/>
    <w:rsid w:val="00644C48"/>
    <w:rsid w:val="00652827"/>
    <w:rsid w:val="00653A6E"/>
    <w:rsid w:val="00660C7F"/>
    <w:rsid w:val="00661314"/>
    <w:rsid w:val="0066134C"/>
    <w:rsid w:val="00661A02"/>
    <w:rsid w:val="00661BCD"/>
    <w:rsid w:val="006652FA"/>
    <w:rsid w:val="00667B70"/>
    <w:rsid w:val="0067196C"/>
    <w:rsid w:val="00671D5D"/>
    <w:rsid w:val="00674EB7"/>
    <w:rsid w:val="00676996"/>
    <w:rsid w:val="00676AFB"/>
    <w:rsid w:val="0068151B"/>
    <w:rsid w:val="00682294"/>
    <w:rsid w:val="00683460"/>
    <w:rsid w:val="006835EB"/>
    <w:rsid w:val="00685BE9"/>
    <w:rsid w:val="00690F33"/>
    <w:rsid w:val="006927B9"/>
    <w:rsid w:val="00694044"/>
    <w:rsid w:val="006941BF"/>
    <w:rsid w:val="00696027"/>
    <w:rsid w:val="006A61D1"/>
    <w:rsid w:val="006B05E9"/>
    <w:rsid w:val="006B17D9"/>
    <w:rsid w:val="006B503D"/>
    <w:rsid w:val="006C2126"/>
    <w:rsid w:val="006C547F"/>
    <w:rsid w:val="006C563C"/>
    <w:rsid w:val="006C7207"/>
    <w:rsid w:val="006C7313"/>
    <w:rsid w:val="006C7C54"/>
    <w:rsid w:val="006D0601"/>
    <w:rsid w:val="006D0CF8"/>
    <w:rsid w:val="006D2BCB"/>
    <w:rsid w:val="006D48DA"/>
    <w:rsid w:val="006D5DBA"/>
    <w:rsid w:val="006E0612"/>
    <w:rsid w:val="006E0F14"/>
    <w:rsid w:val="006E1005"/>
    <w:rsid w:val="006E16A0"/>
    <w:rsid w:val="006F055C"/>
    <w:rsid w:val="006F588B"/>
    <w:rsid w:val="006F70BC"/>
    <w:rsid w:val="006F71DB"/>
    <w:rsid w:val="006F7865"/>
    <w:rsid w:val="007104BB"/>
    <w:rsid w:val="00711B09"/>
    <w:rsid w:val="007141FE"/>
    <w:rsid w:val="00717997"/>
    <w:rsid w:val="007229E1"/>
    <w:rsid w:val="00723AC9"/>
    <w:rsid w:val="00724DF1"/>
    <w:rsid w:val="00725D30"/>
    <w:rsid w:val="0072676C"/>
    <w:rsid w:val="00727E87"/>
    <w:rsid w:val="007338C5"/>
    <w:rsid w:val="0073674E"/>
    <w:rsid w:val="00737F4E"/>
    <w:rsid w:val="007434D2"/>
    <w:rsid w:val="00743CEB"/>
    <w:rsid w:val="0074496E"/>
    <w:rsid w:val="007550C8"/>
    <w:rsid w:val="00755439"/>
    <w:rsid w:val="007572A5"/>
    <w:rsid w:val="00760AE8"/>
    <w:rsid w:val="00762902"/>
    <w:rsid w:val="00763914"/>
    <w:rsid w:val="0076661D"/>
    <w:rsid w:val="007667DA"/>
    <w:rsid w:val="00777006"/>
    <w:rsid w:val="00777299"/>
    <w:rsid w:val="00786162"/>
    <w:rsid w:val="007869BF"/>
    <w:rsid w:val="007877D4"/>
    <w:rsid w:val="007911BD"/>
    <w:rsid w:val="00796CCC"/>
    <w:rsid w:val="007A250F"/>
    <w:rsid w:val="007A46A8"/>
    <w:rsid w:val="007A6816"/>
    <w:rsid w:val="007A6DD0"/>
    <w:rsid w:val="007B3B33"/>
    <w:rsid w:val="007C0AFC"/>
    <w:rsid w:val="007C35AE"/>
    <w:rsid w:val="007C5620"/>
    <w:rsid w:val="007C5A78"/>
    <w:rsid w:val="007D37F5"/>
    <w:rsid w:val="007D407D"/>
    <w:rsid w:val="007D7664"/>
    <w:rsid w:val="007E1352"/>
    <w:rsid w:val="007E4941"/>
    <w:rsid w:val="007E5BAF"/>
    <w:rsid w:val="007F0ED7"/>
    <w:rsid w:val="007F11BD"/>
    <w:rsid w:val="007F2E28"/>
    <w:rsid w:val="007F51B2"/>
    <w:rsid w:val="007F5616"/>
    <w:rsid w:val="007F59E9"/>
    <w:rsid w:val="00800396"/>
    <w:rsid w:val="00801790"/>
    <w:rsid w:val="008035EC"/>
    <w:rsid w:val="00806E9F"/>
    <w:rsid w:val="008153B5"/>
    <w:rsid w:val="008167D6"/>
    <w:rsid w:val="00821DB7"/>
    <w:rsid w:val="00826FA3"/>
    <w:rsid w:val="00833561"/>
    <w:rsid w:val="0084131D"/>
    <w:rsid w:val="008473B3"/>
    <w:rsid w:val="00847B93"/>
    <w:rsid w:val="0085121B"/>
    <w:rsid w:val="00851FAC"/>
    <w:rsid w:val="00854E76"/>
    <w:rsid w:val="008704EB"/>
    <w:rsid w:val="0087195A"/>
    <w:rsid w:val="00871FA2"/>
    <w:rsid w:val="00875270"/>
    <w:rsid w:val="00881CFA"/>
    <w:rsid w:val="00882F82"/>
    <w:rsid w:val="00883BCC"/>
    <w:rsid w:val="008868A9"/>
    <w:rsid w:val="008905B1"/>
    <w:rsid w:val="00892CB4"/>
    <w:rsid w:val="00895F81"/>
    <w:rsid w:val="0089687F"/>
    <w:rsid w:val="00896D9F"/>
    <w:rsid w:val="008A1474"/>
    <w:rsid w:val="008A2255"/>
    <w:rsid w:val="008A5931"/>
    <w:rsid w:val="008B02A8"/>
    <w:rsid w:val="008B087F"/>
    <w:rsid w:val="008B10BA"/>
    <w:rsid w:val="008C0553"/>
    <w:rsid w:val="008C4CED"/>
    <w:rsid w:val="008C5AF2"/>
    <w:rsid w:val="008D0CCA"/>
    <w:rsid w:val="008D1F13"/>
    <w:rsid w:val="008D2D21"/>
    <w:rsid w:val="008D3045"/>
    <w:rsid w:val="008D3BDF"/>
    <w:rsid w:val="008D7B0B"/>
    <w:rsid w:val="008E019A"/>
    <w:rsid w:val="008E3899"/>
    <w:rsid w:val="008E644F"/>
    <w:rsid w:val="008F020C"/>
    <w:rsid w:val="008F145E"/>
    <w:rsid w:val="008F6969"/>
    <w:rsid w:val="009023B4"/>
    <w:rsid w:val="00902A95"/>
    <w:rsid w:val="00913CAD"/>
    <w:rsid w:val="00914D92"/>
    <w:rsid w:val="00920C2C"/>
    <w:rsid w:val="00920DB5"/>
    <w:rsid w:val="00922DA3"/>
    <w:rsid w:val="009331BD"/>
    <w:rsid w:val="00933AF2"/>
    <w:rsid w:val="00935251"/>
    <w:rsid w:val="00937662"/>
    <w:rsid w:val="00947FF9"/>
    <w:rsid w:val="009521AA"/>
    <w:rsid w:val="00952EC5"/>
    <w:rsid w:val="009531ED"/>
    <w:rsid w:val="009563B8"/>
    <w:rsid w:val="009618A1"/>
    <w:rsid w:val="009676DA"/>
    <w:rsid w:val="00970316"/>
    <w:rsid w:val="00975C3D"/>
    <w:rsid w:val="009817B3"/>
    <w:rsid w:val="0098205D"/>
    <w:rsid w:val="00983B1C"/>
    <w:rsid w:val="009854E4"/>
    <w:rsid w:val="009933F3"/>
    <w:rsid w:val="00995B59"/>
    <w:rsid w:val="00996E02"/>
    <w:rsid w:val="009A5747"/>
    <w:rsid w:val="009A6E6C"/>
    <w:rsid w:val="009B5211"/>
    <w:rsid w:val="009B69AE"/>
    <w:rsid w:val="009B7DAB"/>
    <w:rsid w:val="009C117D"/>
    <w:rsid w:val="009C2275"/>
    <w:rsid w:val="009C2FD3"/>
    <w:rsid w:val="009C3254"/>
    <w:rsid w:val="009C33CC"/>
    <w:rsid w:val="009C3856"/>
    <w:rsid w:val="009D2165"/>
    <w:rsid w:val="009D3A71"/>
    <w:rsid w:val="009D6D78"/>
    <w:rsid w:val="009E1C04"/>
    <w:rsid w:val="009F0332"/>
    <w:rsid w:val="009F066B"/>
    <w:rsid w:val="009F3CA0"/>
    <w:rsid w:val="009F4193"/>
    <w:rsid w:val="00A0312F"/>
    <w:rsid w:val="00A03564"/>
    <w:rsid w:val="00A07613"/>
    <w:rsid w:val="00A146C5"/>
    <w:rsid w:val="00A14934"/>
    <w:rsid w:val="00A30A5D"/>
    <w:rsid w:val="00A30E1F"/>
    <w:rsid w:val="00A44F16"/>
    <w:rsid w:val="00A469D7"/>
    <w:rsid w:val="00A46ADC"/>
    <w:rsid w:val="00A52F16"/>
    <w:rsid w:val="00A53A0F"/>
    <w:rsid w:val="00A54553"/>
    <w:rsid w:val="00A6362B"/>
    <w:rsid w:val="00A70EB4"/>
    <w:rsid w:val="00A71901"/>
    <w:rsid w:val="00A73727"/>
    <w:rsid w:val="00A7372A"/>
    <w:rsid w:val="00A748EC"/>
    <w:rsid w:val="00A74FEF"/>
    <w:rsid w:val="00A77F4A"/>
    <w:rsid w:val="00A82078"/>
    <w:rsid w:val="00A8439D"/>
    <w:rsid w:val="00A84483"/>
    <w:rsid w:val="00A84B28"/>
    <w:rsid w:val="00A90976"/>
    <w:rsid w:val="00A9458C"/>
    <w:rsid w:val="00A96C4A"/>
    <w:rsid w:val="00AA1224"/>
    <w:rsid w:val="00AA1ABD"/>
    <w:rsid w:val="00AA27F3"/>
    <w:rsid w:val="00AB5280"/>
    <w:rsid w:val="00AB62BF"/>
    <w:rsid w:val="00AC0C9D"/>
    <w:rsid w:val="00AC44C6"/>
    <w:rsid w:val="00AC6FFB"/>
    <w:rsid w:val="00AD2294"/>
    <w:rsid w:val="00AD26C2"/>
    <w:rsid w:val="00AE2CEB"/>
    <w:rsid w:val="00AE5922"/>
    <w:rsid w:val="00AE66AB"/>
    <w:rsid w:val="00AF0B26"/>
    <w:rsid w:val="00AF0FF0"/>
    <w:rsid w:val="00AF4CA7"/>
    <w:rsid w:val="00AF7572"/>
    <w:rsid w:val="00B002A9"/>
    <w:rsid w:val="00B00925"/>
    <w:rsid w:val="00B00B35"/>
    <w:rsid w:val="00B0478A"/>
    <w:rsid w:val="00B04C81"/>
    <w:rsid w:val="00B1026E"/>
    <w:rsid w:val="00B122E2"/>
    <w:rsid w:val="00B13983"/>
    <w:rsid w:val="00B15D2F"/>
    <w:rsid w:val="00B165F5"/>
    <w:rsid w:val="00B23794"/>
    <w:rsid w:val="00B24FB3"/>
    <w:rsid w:val="00B252C7"/>
    <w:rsid w:val="00B35EEC"/>
    <w:rsid w:val="00B36021"/>
    <w:rsid w:val="00B46A63"/>
    <w:rsid w:val="00B474B8"/>
    <w:rsid w:val="00B50066"/>
    <w:rsid w:val="00B500F8"/>
    <w:rsid w:val="00B509D8"/>
    <w:rsid w:val="00B54EF2"/>
    <w:rsid w:val="00B56B27"/>
    <w:rsid w:val="00B577FF"/>
    <w:rsid w:val="00B57DB8"/>
    <w:rsid w:val="00B60751"/>
    <w:rsid w:val="00B63324"/>
    <w:rsid w:val="00B67006"/>
    <w:rsid w:val="00B67336"/>
    <w:rsid w:val="00B73740"/>
    <w:rsid w:val="00B81B83"/>
    <w:rsid w:val="00B83A70"/>
    <w:rsid w:val="00B87B9C"/>
    <w:rsid w:val="00B92ED9"/>
    <w:rsid w:val="00B959FD"/>
    <w:rsid w:val="00BA22E6"/>
    <w:rsid w:val="00BA2D33"/>
    <w:rsid w:val="00BB256A"/>
    <w:rsid w:val="00BB67B5"/>
    <w:rsid w:val="00BC0291"/>
    <w:rsid w:val="00BC2A17"/>
    <w:rsid w:val="00BC34D0"/>
    <w:rsid w:val="00BC4A62"/>
    <w:rsid w:val="00BD510B"/>
    <w:rsid w:val="00BD6F25"/>
    <w:rsid w:val="00BD7674"/>
    <w:rsid w:val="00BE0091"/>
    <w:rsid w:val="00BE319C"/>
    <w:rsid w:val="00BE6829"/>
    <w:rsid w:val="00BF1291"/>
    <w:rsid w:val="00BF2AFE"/>
    <w:rsid w:val="00BF4717"/>
    <w:rsid w:val="00C0153A"/>
    <w:rsid w:val="00C04579"/>
    <w:rsid w:val="00C06A58"/>
    <w:rsid w:val="00C076A6"/>
    <w:rsid w:val="00C1083D"/>
    <w:rsid w:val="00C12AF9"/>
    <w:rsid w:val="00C1370C"/>
    <w:rsid w:val="00C2014A"/>
    <w:rsid w:val="00C233E9"/>
    <w:rsid w:val="00C25446"/>
    <w:rsid w:val="00C25CB7"/>
    <w:rsid w:val="00C26CC5"/>
    <w:rsid w:val="00C32657"/>
    <w:rsid w:val="00C352E6"/>
    <w:rsid w:val="00C35B60"/>
    <w:rsid w:val="00C43D54"/>
    <w:rsid w:val="00C43DE2"/>
    <w:rsid w:val="00C451D2"/>
    <w:rsid w:val="00C4575F"/>
    <w:rsid w:val="00C5053E"/>
    <w:rsid w:val="00C61805"/>
    <w:rsid w:val="00C66D14"/>
    <w:rsid w:val="00C700D3"/>
    <w:rsid w:val="00C74716"/>
    <w:rsid w:val="00C749D1"/>
    <w:rsid w:val="00C75D0A"/>
    <w:rsid w:val="00C763DD"/>
    <w:rsid w:val="00C80F9D"/>
    <w:rsid w:val="00C82934"/>
    <w:rsid w:val="00C82E79"/>
    <w:rsid w:val="00C87B82"/>
    <w:rsid w:val="00CA4175"/>
    <w:rsid w:val="00CA4224"/>
    <w:rsid w:val="00CA6F07"/>
    <w:rsid w:val="00CB1C76"/>
    <w:rsid w:val="00CD16B2"/>
    <w:rsid w:val="00CD4643"/>
    <w:rsid w:val="00CE0245"/>
    <w:rsid w:val="00CE04F2"/>
    <w:rsid w:val="00CE07C9"/>
    <w:rsid w:val="00CE3018"/>
    <w:rsid w:val="00CE52B3"/>
    <w:rsid w:val="00CE54D1"/>
    <w:rsid w:val="00CE5E6F"/>
    <w:rsid w:val="00CE72FE"/>
    <w:rsid w:val="00CE7330"/>
    <w:rsid w:val="00CE7A47"/>
    <w:rsid w:val="00CF16CC"/>
    <w:rsid w:val="00CF220A"/>
    <w:rsid w:val="00CF2751"/>
    <w:rsid w:val="00CF2C8E"/>
    <w:rsid w:val="00CF735D"/>
    <w:rsid w:val="00D00EAE"/>
    <w:rsid w:val="00D01030"/>
    <w:rsid w:val="00D0296D"/>
    <w:rsid w:val="00D03DF7"/>
    <w:rsid w:val="00D06D0C"/>
    <w:rsid w:val="00D1092A"/>
    <w:rsid w:val="00D12E51"/>
    <w:rsid w:val="00D15A6E"/>
    <w:rsid w:val="00D210DE"/>
    <w:rsid w:val="00D22374"/>
    <w:rsid w:val="00D236CE"/>
    <w:rsid w:val="00D26260"/>
    <w:rsid w:val="00D3218D"/>
    <w:rsid w:val="00D359CE"/>
    <w:rsid w:val="00D35F21"/>
    <w:rsid w:val="00D408DF"/>
    <w:rsid w:val="00D417CE"/>
    <w:rsid w:val="00D42790"/>
    <w:rsid w:val="00D45693"/>
    <w:rsid w:val="00D46C81"/>
    <w:rsid w:val="00D5560D"/>
    <w:rsid w:val="00D56239"/>
    <w:rsid w:val="00D61507"/>
    <w:rsid w:val="00D62572"/>
    <w:rsid w:val="00D64B0B"/>
    <w:rsid w:val="00D65A92"/>
    <w:rsid w:val="00D7174C"/>
    <w:rsid w:val="00D74BEC"/>
    <w:rsid w:val="00D77DF5"/>
    <w:rsid w:val="00D822A6"/>
    <w:rsid w:val="00D85A02"/>
    <w:rsid w:val="00D87FBD"/>
    <w:rsid w:val="00D90397"/>
    <w:rsid w:val="00D956FF"/>
    <w:rsid w:val="00D975B6"/>
    <w:rsid w:val="00DA1FAB"/>
    <w:rsid w:val="00DA3C7D"/>
    <w:rsid w:val="00DB2983"/>
    <w:rsid w:val="00DB36B5"/>
    <w:rsid w:val="00DB6783"/>
    <w:rsid w:val="00DB7C1D"/>
    <w:rsid w:val="00DC010B"/>
    <w:rsid w:val="00DC0633"/>
    <w:rsid w:val="00DC0B06"/>
    <w:rsid w:val="00DC4EB0"/>
    <w:rsid w:val="00DC54B3"/>
    <w:rsid w:val="00DC6518"/>
    <w:rsid w:val="00DD047D"/>
    <w:rsid w:val="00DD0533"/>
    <w:rsid w:val="00DD16B2"/>
    <w:rsid w:val="00DD1F46"/>
    <w:rsid w:val="00DD1F7C"/>
    <w:rsid w:val="00DD74E3"/>
    <w:rsid w:val="00DE1C02"/>
    <w:rsid w:val="00DE2108"/>
    <w:rsid w:val="00DE3D39"/>
    <w:rsid w:val="00DF159B"/>
    <w:rsid w:val="00DF5665"/>
    <w:rsid w:val="00DF672D"/>
    <w:rsid w:val="00E03599"/>
    <w:rsid w:val="00E058E4"/>
    <w:rsid w:val="00E06362"/>
    <w:rsid w:val="00E1363D"/>
    <w:rsid w:val="00E136B2"/>
    <w:rsid w:val="00E17754"/>
    <w:rsid w:val="00E22533"/>
    <w:rsid w:val="00E22BE2"/>
    <w:rsid w:val="00E2495E"/>
    <w:rsid w:val="00E251FD"/>
    <w:rsid w:val="00E31A9D"/>
    <w:rsid w:val="00E330EE"/>
    <w:rsid w:val="00E36298"/>
    <w:rsid w:val="00E36330"/>
    <w:rsid w:val="00E55EF2"/>
    <w:rsid w:val="00E565C7"/>
    <w:rsid w:val="00E7121E"/>
    <w:rsid w:val="00E7151C"/>
    <w:rsid w:val="00E71C14"/>
    <w:rsid w:val="00E721A4"/>
    <w:rsid w:val="00E73692"/>
    <w:rsid w:val="00E73C90"/>
    <w:rsid w:val="00E75D42"/>
    <w:rsid w:val="00E775D3"/>
    <w:rsid w:val="00E81EA3"/>
    <w:rsid w:val="00E84C46"/>
    <w:rsid w:val="00E862AC"/>
    <w:rsid w:val="00E87E36"/>
    <w:rsid w:val="00E936C8"/>
    <w:rsid w:val="00E95DF5"/>
    <w:rsid w:val="00E97A3B"/>
    <w:rsid w:val="00EA2F1F"/>
    <w:rsid w:val="00EA6E46"/>
    <w:rsid w:val="00EB0D79"/>
    <w:rsid w:val="00EC1F5D"/>
    <w:rsid w:val="00ED19B5"/>
    <w:rsid w:val="00EE3370"/>
    <w:rsid w:val="00EE52FC"/>
    <w:rsid w:val="00EE70D7"/>
    <w:rsid w:val="00EF2948"/>
    <w:rsid w:val="00EF4129"/>
    <w:rsid w:val="00EF4958"/>
    <w:rsid w:val="00F001E9"/>
    <w:rsid w:val="00F00DEE"/>
    <w:rsid w:val="00F0230E"/>
    <w:rsid w:val="00F02AA9"/>
    <w:rsid w:val="00F03AE7"/>
    <w:rsid w:val="00F04A7F"/>
    <w:rsid w:val="00F06CA9"/>
    <w:rsid w:val="00F06D4A"/>
    <w:rsid w:val="00F10131"/>
    <w:rsid w:val="00F11CE5"/>
    <w:rsid w:val="00F16695"/>
    <w:rsid w:val="00F17C60"/>
    <w:rsid w:val="00F17DF7"/>
    <w:rsid w:val="00F17E81"/>
    <w:rsid w:val="00F22140"/>
    <w:rsid w:val="00F257A1"/>
    <w:rsid w:val="00F3202E"/>
    <w:rsid w:val="00F32244"/>
    <w:rsid w:val="00F41184"/>
    <w:rsid w:val="00F43808"/>
    <w:rsid w:val="00F439C8"/>
    <w:rsid w:val="00F53B50"/>
    <w:rsid w:val="00F54AE3"/>
    <w:rsid w:val="00F61C7D"/>
    <w:rsid w:val="00F61F37"/>
    <w:rsid w:val="00F63C49"/>
    <w:rsid w:val="00F63D90"/>
    <w:rsid w:val="00F7360D"/>
    <w:rsid w:val="00F75A5B"/>
    <w:rsid w:val="00F76CED"/>
    <w:rsid w:val="00F822DD"/>
    <w:rsid w:val="00F8454C"/>
    <w:rsid w:val="00F86C34"/>
    <w:rsid w:val="00F872F7"/>
    <w:rsid w:val="00F87FE8"/>
    <w:rsid w:val="00F92738"/>
    <w:rsid w:val="00F93C05"/>
    <w:rsid w:val="00F93C55"/>
    <w:rsid w:val="00F9521D"/>
    <w:rsid w:val="00F96F1C"/>
    <w:rsid w:val="00FA0AD7"/>
    <w:rsid w:val="00FA3448"/>
    <w:rsid w:val="00FA3B55"/>
    <w:rsid w:val="00FA5485"/>
    <w:rsid w:val="00FA7222"/>
    <w:rsid w:val="00FA7470"/>
    <w:rsid w:val="00FB07C5"/>
    <w:rsid w:val="00FB0EAA"/>
    <w:rsid w:val="00FB2CCC"/>
    <w:rsid w:val="00FB751B"/>
    <w:rsid w:val="00FC107E"/>
    <w:rsid w:val="00FC31CE"/>
    <w:rsid w:val="00FC3FFD"/>
    <w:rsid w:val="00FC4838"/>
    <w:rsid w:val="00FC6F27"/>
    <w:rsid w:val="00FC6F85"/>
    <w:rsid w:val="00FD0C83"/>
    <w:rsid w:val="00FD1415"/>
    <w:rsid w:val="00FD314F"/>
    <w:rsid w:val="00FD4220"/>
    <w:rsid w:val="00FD49CA"/>
    <w:rsid w:val="00FE234E"/>
    <w:rsid w:val="00FE6822"/>
    <w:rsid w:val="00FE7AFA"/>
    <w:rsid w:val="00FF0649"/>
    <w:rsid w:val="00FF1892"/>
    <w:rsid w:val="00FF3A11"/>
    <w:rsid w:val="00FF459C"/>
    <w:rsid w:val="00FF4D3B"/>
    <w:rsid w:val="00FF53A2"/>
    <w:rsid w:val="00FF6AE5"/>
    <w:rsid w:val="00FF7704"/>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6224E85"/>
  <w15:docId w15:val="{FB4542DA-F42A-4414-B5F1-49338A7A8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unhideWhenUsed="1"/>
    <w:lsdException w:name="toc 2" w:uiPriority="39"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iPriority="0"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Times 12"/>
    <w:qFormat/>
    <w:rsid w:val="00723AC9"/>
    <w:pPr>
      <w:spacing w:after="160" w:line="320" w:lineRule="atLeast"/>
      <w:jc w:val="both"/>
    </w:pPr>
    <w:rPr>
      <w:rFonts w:ascii="Times" w:hAnsi="Times"/>
      <w:sz w:val="24"/>
      <w:lang w:val="cs-CZ" w:eastAsia="en-US"/>
    </w:rPr>
  </w:style>
  <w:style w:type="paragraph" w:styleId="Heading1">
    <w:name w:val="heading 1"/>
    <w:basedOn w:val="Normal"/>
    <w:next w:val="Normal"/>
    <w:link w:val="Heading1Char"/>
    <w:autoRedefine/>
    <w:uiPriority w:val="99"/>
    <w:qFormat/>
    <w:rsid w:val="00FC107E"/>
    <w:pPr>
      <w:numPr>
        <w:numId w:val="13"/>
      </w:numPr>
      <w:tabs>
        <w:tab w:val="clear" w:pos="870"/>
        <w:tab w:val="num" w:pos="567"/>
      </w:tabs>
      <w:spacing w:before="120" w:after="120" w:line="240" w:lineRule="auto"/>
      <w:ind w:left="567" w:hanging="283"/>
      <w:jc w:val="left"/>
      <w:outlineLvl w:val="0"/>
    </w:pPr>
    <w:rPr>
      <w:rFonts w:ascii="Century Gothic" w:hAnsi="Century Gothic"/>
      <w:b/>
      <w:bCs/>
      <w:caps/>
      <w:spacing w:val="80"/>
      <w:sz w:val="22"/>
      <w:szCs w:val="22"/>
      <w:lang w:val="sk-SK"/>
    </w:rPr>
  </w:style>
  <w:style w:type="paragraph" w:styleId="Heading2">
    <w:name w:val="heading 2"/>
    <w:basedOn w:val="Normal"/>
    <w:next w:val="Normal"/>
    <w:link w:val="Heading2Char"/>
    <w:uiPriority w:val="99"/>
    <w:qFormat/>
    <w:rsid w:val="00723AC9"/>
    <w:pPr>
      <w:numPr>
        <w:ilvl w:val="1"/>
        <w:numId w:val="13"/>
      </w:numPr>
      <w:spacing w:after="0" w:line="240" w:lineRule="auto"/>
      <w:ind w:right="1467"/>
      <w:jc w:val="left"/>
      <w:outlineLvl w:val="1"/>
    </w:pPr>
    <w:rPr>
      <w:rFonts w:ascii="RomanEES" w:hAnsi="RomanEES"/>
      <w:b/>
      <w:u w:val="single"/>
      <w:lang w:val="sk-SK"/>
    </w:rPr>
  </w:style>
  <w:style w:type="paragraph" w:styleId="Heading3">
    <w:name w:val="heading 3"/>
    <w:basedOn w:val="Normal"/>
    <w:next w:val="NormalIndent"/>
    <w:link w:val="Heading3Char"/>
    <w:uiPriority w:val="99"/>
    <w:qFormat/>
    <w:rsid w:val="00723AC9"/>
    <w:pPr>
      <w:numPr>
        <w:numId w:val="10"/>
      </w:numPr>
      <w:tabs>
        <w:tab w:val="left" w:pos="7655"/>
      </w:tabs>
      <w:spacing w:after="0" w:line="240" w:lineRule="auto"/>
      <w:ind w:right="-1"/>
      <w:jc w:val="center"/>
      <w:outlineLvl w:val="2"/>
    </w:pPr>
    <w:rPr>
      <w:rFonts w:ascii="Times New Roman" w:hAnsi="Times New Roman"/>
      <w:b/>
      <w:sz w:val="28"/>
      <w:lang w:val="sk-SK"/>
    </w:rPr>
  </w:style>
  <w:style w:type="paragraph" w:styleId="Heading4">
    <w:name w:val="heading 4"/>
    <w:basedOn w:val="Normal"/>
    <w:next w:val="NormalIndent"/>
    <w:link w:val="Heading4Char"/>
    <w:uiPriority w:val="99"/>
    <w:qFormat/>
    <w:rsid w:val="00723AC9"/>
    <w:pPr>
      <w:spacing w:after="0" w:line="240" w:lineRule="auto"/>
      <w:ind w:left="1134" w:right="1467" w:hanging="1134"/>
      <w:jc w:val="left"/>
      <w:outlineLvl w:val="3"/>
    </w:pPr>
    <w:rPr>
      <w:rFonts w:ascii="RomanEES" w:hAnsi="RomanEES"/>
      <w:u w:val="single"/>
      <w:lang w:val="sk-SK"/>
    </w:rPr>
  </w:style>
  <w:style w:type="paragraph" w:styleId="Heading5">
    <w:name w:val="heading 5"/>
    <w:basedOn w:val="Normal"/>
    <w:next w:val="NormalIndent"/>
    <w:link w:val="Heading5Char"/>
    <w:uiPriority w:val="99"/>
    <w:qFormat/>
    <w:rsid w:val="00723AC9"/>
    <w:pPr>
      <w:spacing w:after="0" w:line="240" w:lineRule="auto"/>
      <w:ind w:left="1276" w:right="1467" w:hanging="1276"/>
      <w:jc w:val="left"/>
      <w:outlineLvl w:val="4"/>
    </w:pPr>
    <w:rPr>
      <w:rFonts w:ascii="RomanEES" w:hAnsi="RomanEES"/>
      <w:i/>
      <w:lang w:val="sk-SK"/>
    </w:rPr>
  </w:style>
  <w:style w:type="paragraph" w:styleId="Heading6">
    <w:name w:val="heading 6"/>
    <w:basedOn w:val="Normal"/>
    <w:next w:val="NormalIndent"/>
    <w:link w:val="Heading6Char"/>
    <w:uiPriority w:val="99"/>
    <w:qFormat/>
    <w:rsid w:val="00723AC9"/>
    <w:pPr>
      <w:spacing w:after="0" w:line="240" w:lineRule="auto"/>
      <w:ind w:left="1418" w:right="1467" w:hanging="1418"/>
      <w:jc w:val="left"/>
      <w:outlineLvl w:val="5"/>
    </w:pPr>
    <w:rPr>
      <w:rFonts w:ascii="RomanEES" w:hAnsi="RomanEES"/>
      <w:i/>
      <w:lang w:val="sk-SK"/>
    </w:rPr>
  </w:style>
  <w:style w:type="paragraph" w:styleId="Heading7">
    <w:name w:val="heading 7"/>
    <w:basedOn w:val="Normal"/>
    <w:next w:val="Normal"/>
    <w:link w:val="Heading7Char"/>
    <w:uiPriority w:val="99"/>
    <w:qFormat/>
    <w:rsid w:val="00723AC9"/>
    <w:pPr>
      <w:keepNext/>
      <w:spacing w:after="0" w:line="240" w:lineRule="auto"/>
      <w:jc w:val="center"/>
      <w:outlineLvl w:val="6"/>
    </w:pPr>
    <w:rPr>
      <w:rFonts w:ascii="Times New Roman" w:hAnsi="Times New Roman"/>
      <w:b/>
      <w:sz w:val="32"/>
      <w:lang w:val="sk-SK"/>
    </w:rPr>
  </w:style>
  <w:style w:type="paragraph" w:styleId="Heading8">
    <w:name w:val="heading 8"/>
    <w:basedOn w:val="Normal"/>
    <w:next w:val="Normal"/>
    <w:link w:val="Heading8Char"/>
    <w:uiPriority w:val="99"/>
    <w:qFormat/>
    <w:rsid w:val="00723AC9"/>
    <w:pPr>
      <w:spacing w:before="240" w:after="60" w:line="240" w:lineRule="auto"/>
      <w:outlineLvl w:val="7"/>
    </w:pPr>
    <w:rPr>
      <w:rFonts w:ascii="Arial" w:hAnsi="Arial"/>
      <w:i/>
      <w:sz w:val="20"/>
      <w:lang w:val="sk-SK"/>
    </w:rPr>
  </w:style>
  <w:style w:type="paragraph" w:styleId="Heading9">
    <w:name w:val="heading 9"/>
    <w:basedOn w:val="Normal"/>
    <w:next w:val="Normal"/>
    <w:link w:val="Heading9Char"/>
    <w:uiPriority w:val="99"/>
    <w:qFormat/>
    <w:rsid w:val="00723AC9"/>
    <w:pPr>
      <w:spacing w:before="240" w:after="60" w:line="240" w:lineRule="auto"/>
      <w:outlineLvl w:val="8"/>
    </w:pPr>
    <w:rPr>
      <w:rFonts w:ascii="Arial" w:hAnsi="Arial"/>
      <w:b/>
      <w:i/>
      <w:sz w:val="18"/>
      <w:lang w:val="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C107E"/>
    <w:rPr>
      <w:rFonts w:ascii="Century Gothic" w:hAnsi="Century Gothic"/>
      <w:b/>
      <w:bCs/>
      <w:caps/>
      <w:spacing w:val="80"/>
      <w:sz w:val="22"/>
      <w:szCs w:val="22"/>
      <w:lang w:eastAsia="en-US"/>
    </w:rPr>
  </w:style>
  <w:style w:type="character" w:customStyle="1" w:styleId="Heading2Char">
    <w:name w:val="Heading 2 Char"/>
    <w:basedOn w:val="DefaultParagraphFont"/>
    <w:link w:val="Heading2"/>
    <w:uiPriority w:val="99"/>
    <w:locked/>
    <w:rsid w:val="003B6DC8"/>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semiHidden/>
    <w:locked/>
    <w:rsid w:val="003B6DC8"/>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3B6DC8"/>
    <w:rPr>
      <w:rFonts w:ascii="Calibri" w:hAnsi="Calibri" w:cs="Times New Roman"/>
      <w:b/>
      <w:bCs/>
      <w:sz w:val="28"/>
      <w:szCs w:val="28"/>
      <w:lang w:eastAsia="en-US"/>
    </w:rPr>
  </w:style>
  <w:style w:type="character" w:customStyle="1" w:styleId="Heading5Char">
    <w:name w:val="Heading 5 Char"/>
    <w:basedOn w:val="DefaultParagraphFont"/>
    <w:link w:val="Heading5"/>
    <w:uiPriority w:val="99"/>
    <w:semiHidden/>
    <w:locked/>
    <w:rsid w:val="003B6DC8"/>
    <w:rPr>
      <w:rFonts w:ascii="Calibri" w:hAnsi="Calibri" w:cs="Times New Roman"/>
      <w:b/>
      <w:bCs/>
      <w:i/>
      <w:iCs/>
      <w:sz w:val="26"/>
      <w:szCs w:val="26"/>
      <w:lang w:eastAsia="en-US"/>
    </w:rPr>
  </w:style>
  <w:style w:type="character" w:customStyle="1" w:styleId="Heading6Char">
    <w:name w:val="Heading 6 Char"/>
    <w:basedOn w:val="DefaultParagraphFont"/>
    <w:link w:val="Heading6"/>
    <w:uiPriority w:val="99"/>
    <w:semiHidden/>
    <w:locked/>
    <w:rsid w:val="003B6DC8"/>
    <w:rPr>
      <w:rFonts w:ascii="Calibri" w:hAnsi="Calibri" w:cs="Times New Roman"/>
      <w:b/>
      <w:bCs/>
      <w:sz w:val="22"/>
      <w:szCs w:val="22"/>
      <w:lang w:eastAsia="en-US"/>
    </w:rPr>
  </w:style>
  <w:style w:type="character" w:customStyle="1" w:styleId="Heading7Char">
    <w:name w:val="Heading 7 Char"/>
    <w:basedOn w:val="DefaultParagraphFont"/>
    <w:link w:val="Heading7"/>
    <w:uiPriority w:val="99"/>
    <w:semiHidden/>
    <w:locked/>
    <w:rsid w:val="003B6DC8"/>
    <w:rPr>
      <w:rFonts w:ascii="Calibri" w:hAnsi="Calibri" w:cs="Times New Roman"/>
      <w:sz w:val="24"/>
      <w:szCs w:val="24"/>
      <w:lang w:eastAsia="en-US"/>
    </w:rPr>
  </w:style>
  <w:style w:type="character" w:customStyle="1" w:styleId="Heading8Char">
    <w:name w:val="Heading 8 Char"/>
    <w:basedOn w:val="DefaultParagraphFont"/>
    <w:link w:val="Heading8"/>
    <w:uiPriority w:val="99"/>
    <w:semiHidden/>
    <w:locked/>
    <w:rsid w:val="003B6DC8"/>
    <w:rPr>
      <w:rFonts w:ascii="Calibri" w:hAnsi="Calibri" w:cs="Times New Roman"/>
      <w:i/>
      <w:iCs/>
      <w:sz w:val="24"/>
      <w:szCs w:val="24"/>
      <w:lang w:eastAsia="en-US"/>
    </w:rPr>
  </w:style>
  <w:style w:type="character" w:customStyle="1" w:styleId="Heading9Char">
    <w:name w:val="Heading 9 Char"/>
    <w:basedOn w:val="DefaultParagraphFont"/>
    <w:link w:val="Heading9"/>
    <w:uiPriority w:val="99"/>
    <w:semiHidden/>
    <w:locked/>
    <w:rsid w:val="003B6DC8"/>
    <w:rPr>
      <w:rFonts w:ascii="Cambria" w:hAnsi="Cambria" w:cs="Times New Roman"/>
      <w:sz w:val="22"/>
      <w:szCs w:val="22"/>
      <w:lang w:eastAsia="en-US"/>
    </w:rPr>
  </w:style>
  <w:style w:type="paragraph" w:styleId="TOC7">
    <w:name w:val="toc 7"/>
    <w:basedOn w:val="Normal"/>
    <w:next w:val="Normal"/>
    <w:autoRedefine/>
    <w:uiPriority w:val="99"/>
    <w:semiHidden/>
    <w:rsid w:val="00723AC9"/>
    <w:pPr>
      <w:spacing w:after="0" w:line="240" w:lineRule="auto"/>
      <w:ind w:left="1440"/>
      <w:jc w:val="left"/>
    </w:pPr>
    <w:rPr>
      <w:rFonts w:ascii="Times New Roman" w:hAnsi="Times New Roman"/>
      <w:sz w:val="20"/>
      <w:lang w:val="sk-SK"/>
    </w:rPr>
  </w:style>
  <w:style w:type="paragraph" w:styleId="TOC8">
    <w:name w:val="toc 8"/>
    <w:basedOn w:val="Normal"/>
    <w:next w:val="Normal"/>
    <w:autoRedefine/>
    <w:uiPriority w:val="99"/>
    <w:semiHidden/>
    <w:rsid w:val="00723AC9"/>
    <w:pPr>
      <w:spacing w:after="0" w:line="240" w:lineRule="auto"/>
      <w:ind w:left="1680"/>
      <w:jc w:val="left"/>
    </w:pPr>
    <w:rPr>
      <w:rFonts w:ascii="Times New Roman" w:hAnsi="Times New Roman"/>
      <w:sz w:val="20"/>
      <w:lang w:val="sk-SK"/>
    </w:rPr>
  </w:style>
  <w:style w:type="paragraph" w:styleId="TOC9">
    <w:name w:val="toc 9"/>
    <w:basedOn w:val="Normal"/>
    <w:next w:val="Normal"/>
    <w:autoRedefine/>
    <w:uiPriority w:val="99"/>
    <w:semiHidden/>
    <w:rsid w:val="00723AC9"/>
    <w:pPr>
      <w:spacing w:after="0" w:line="240" w:lineRule="auto"/>
      <w:ind w:left="1920"/>
      <w:jc w:val="left"/>
    </w:pPr>
    <w:rPr>
      <w:rFonts w:ascii="Times New Roman" w:hAnsi="Times New Roman"/>
      <w:sz w:val="20"/>
      <w:lang w:val="sk-SK"/>
    </w:rPr>
  </w:style>
  <w:style w:type="character" w:styleId="Hyperlink">
    <w:name w:val="Hyperlink"/>
    <w:basedOn w:val="DefaultParagraphFont"/>
    <w:uiPriority w:val="99"/>
    <w:rsid w:val="00723AC9"/>
    <w:rPr>
      <w:rFonts w:cs="Times New Roman"/>
      <w:color w:val="0000FF"/>
      <w:u w:val="single"/>
    </w:rPr>
  </w:style>
  <w:style w:type="paragraph" w:styleId="Index1">
    <w:name w:val="index 1"/>
    <w:basedOn w:val="Normal"/>
    <w:next w:val="Normal"/>
    <w:uiPriority w:val="99"/>
    <w:semiHidden/>
    <w:rsid w:val="00723AC9"/>
    <w:pPr>
      <w:keepLines/>
      <w:tabs>
        <w:tab w:val="right" w:pos="4459"/>
      </w:tabs>
      <w:spacing w:after="0" w:line="240" w:lineRule="auto"/>
      <w:ind w:left="240" w:hanging="240"/>
    </w:pPr>
    <w:rPr>
      <w:rFonts w:ascii="Times New Roman" w:hAnsi="Times New Roman"/>
      <w:sz w:val="18"/>
      <w:lang w:val="sk-SK"/>
    </w:rPr>
  </w:style>
  <w:style w:type="paragraph" w:styleId="Index2">
    <w:name w:val="index 2"/>
    <w:basedOn w:val="Normal"/>
    <w:next w:val="Normal"/>
    <w:uiPriority w:val="99"/>
    <w:semiHidden/>
    <w:rsid w:val="00723AC9"/>
    <w:pPr>
      <w:keepLines/>
      <w:tabs>
        <w:tab w:val="right" w:pos="4459"/>
      </w:tabs>
      <w:spacing w:after="0" w:line="240" w:lineRule="auto"/>
      <w:ind w:left="480" w:hanging="240"/>
    </w:pPr>
    <w:rPr>
      <w:rFonts w:ascii="Times New Roman" w:hAnsi="Times New Roman"/>
      <w:sz w:val="18"/>
      <w:lang w:val="sk-SK"/>
    </w:rPr>
  </w:style>
  <w:style w:type="paragraph" w:styleId="Index3">
    <w:name w:val="index 3"/>
    <w:basedOn w:val="Normal"/>
    <w:next w:val="Normal"/>
    <w:uiPriority w:val="99"/>
    <w:semiHidden/>
    <w:rsid w:val="00723AC9"/>
    <w:pPr>
      <w:keepLines/>
      <w:tabs>
        <w:tab w:val="right" w:pos="4459"/>
      </w:tabs>
      <w:spacing w:after="0" w:line="240" w:lineRule="auto"/>
      <w:ind w:left="720" w:hanging="240"/>
    </w:pPr>
    <w:rPr>
      <w:rFonts w:ascii="Times New Roman" w:hAnsi="Times New Roman"/>
      <w:sz w:val="18"/>
      <w:lang w:val="sk-SK"/>
    </w:rPr>
  </w:style>
  <w:style w:type="paragraph" w:styleId="Index4">
    <w:name w:val="index 4"/>
    <w:basedOn w:val="Normal"/>
    <w:next w:val="Normal"/>
    <w:uiPriority w:val="99"/>
    <w:semiHidden/>
    <w:rsid w:val="00723AC9"/>
    <w:pPr>
      <w:keepLines/>
      <w:tabs>
        <w:tab w:val="right" w:pos="4459"/>
      </w:tabs>
      <w:spacing w:after="0" w:line="240" w:lineRule="auto"/>
      <w:ind w:left="960" w:hanging="240"/>
    </w:pPr>
    <w:rPr>
      <w:rFonts w:ascii="Times New Roman" w:hAnsi="Times New Roman"/>
      <w:sz w:val="18"/>
      <w:lang w:val="sk-SK"/>
    </w:rPr>
  </w:style>
  <w:style w:type="paragraph" w:styleId="Index5">
    <w:name w:val="index 5"/>
    <w:basedOn w:val="Normal"/>
    <w:next w:val="Normal"/>
    <w:uiPriority w:val="99"/>
    <w:semiHidden/>
    <w:rsid w:val="00723AC9"/>
    <w:pPr>
      <w:keepLines/>
      <w:tabs>
        <w:tab w:val="right" w:pos="4459"/>
      </w:tabs>
      <w:spacing w:after="0" w:line="240" w:lineRule="auto"/>
      <w:ind w:left="1200" w:hanging="240"/>
    </w:pPr>
    <w:rPr>
      <w:rFonts w:ascii="Times New Roman" w:hAnsi="Times New Roman"/>
      <w:sz w:val="18"/>
      <w:lang w:val="sk-SK"/>
    </w:rPr>
  </w:style>
  <w:style w:type="paragraph" w:styleId="Index6">
    <w:name w:val="index 6"/>
    <w:basedOn w:val="Normal"/>
    <w:next w:val="Normal"/>
    <w:uiPriority w:val="99"/>
    <w:semiHidden/>
    <w:rsid w:val="00723AC9"/>
    <w:pPr>
      <w:keepLines/>
      <w:tabs>
        <w:tab w:val="right" w:pos="4459"/>
      </w:tabs>
      <w:spacing w:after="0" w:line="240" w:lineRule="auto"/>
      <w:ind w:left="1440" w:hanging="240"/>
    </w:pPr>
    <w:rPr>
      <w:rFonts w:ascii="Times New Roman" w:hAnsi="Times New Roman"/>
      <w:sz w:val="18"/>
      <w:lang w:val="sk-SK"/>
    </w:rPr>
  </w:style>
  <w:style w:type="paragraph" w:styleId="Index7">
    <w:name w:val="index 7"/>
    <w:basedOn w:val="Normal"/>
    <w:next w:val="Normal"/>
    <w:uiPriority w:val="99"/>
    <w:semiHidden/>
    <w:rsid w:val="00723AC9"/>
    <w:pPr>
      <w:keepLines/>
      <w:tabs>
        <w:tab w:val="right" w:pos="4459"/>
      </w:tabs>
      <w:spacing w:after="0" w:line="240" w:lineRule="auto"/>
      <w:ind w:left="1680" w:hanging="240"/>
    </w:pPr>
    <w:rPr>
      <w:rFonts w:ascii="Times New Roman" w:hAnsi="Times New Roman"/>
      <w:sz w:val="18"/>
      <w:lang w:val="sk-SK"/>
    </w:rPr>
  </w:style>
  <w:style w:type="paragraph" w:styleId="Index8">
    <w:name w:val="index 8"/>
    <w:basedOn w:val="Normal"/>
    <w:next w:val="Normal"/>
    <w:uiPriority w:val="99"/>
    <w:semiHidden/>
    <w:rsid w:val="00723AC9"/>
    <w:pPr>
      <w:keepLines/>
      <w:tabs>
        <w:tab w:val="right" w:pos="4459"/>
      </w:tabs>
      <w:spacing w:after="0" w:line="240" w:lineRule="auto"/>
      <w:ind w:left="1920" w:hanging="240"/>
    </w:pPr>
    <w:rPr>
      <w:rFonts w:ascii="Times New Roman" w:hAnsi="Times New Roman"/>
      <w:sz w:val="18"/>
      <w:lang w:val="sk-SK"/>
    </w:rPr>
  </w:style>
  <w:style w:type="paragraph" w:styleId="Index9">
    <w:name w:val="index 9"/>
    <w:basedOn w:val="Normal"/>
    <w:next w:val="Normal"/>
    <w:uiPriority w:val="99"/>
    <w:semiHidden/>
    <w:rsid w:val="00723AC9"/>
    <w:pPr>
      <w:keepLines/>
      <w:tabs>
        <w:tab w:val="right" w:pos="4459"/>
      </w:tabs>
      <w:spacing w:after="0" w:line="240" w:lineRule="auto"/>
      <w:ind w:left="2160" w:hanging="240"/>
    </w:pPr>
    <w:rPr>
      <w:rFonts w:ascii="Times New Roman" w:hAnsi="Times New Roman"/>
      <w:sz w:val="18"/>
      <w:lang w:val="sk-SK"/>
    </w:rPr>
  </w:style>
  <w:style w:type="paragraph" w:styleId="IndexHeading">
    <w:name w:val="index heading"/>
    <w:basedOn w:val="Normal"/>
    <w:next w:val="Index1"/>
    <w:uiPriority w:val="99"/>
    <w:semiHidden/>
    <w:rsid w:val="00723AC9"/>
    <w:pPr>
      <w:keepLines/>
      <w:pBdr>
        <w:top w:val="single" w:sz="12" w:space="0" w:color="auto"/>
      </w:pBdr>
      <w:spacing w:before="360" w:after="240" w:line="240" w:lineRule="auto"/>
    </w:pPr>
    <w:rPr>
      <w:rFonts w:ascii="Times New Roman" w:hAnsi="Times New Roman"/>
      <w:b/>
      <w:i/>
      <w:sz w:val="26"/>
      <w:lang w:val="sk-SK"/>
    </w:rPr>
  </w:style>
  <w:style w:type="character" w:styleId="PageNumber">
    <w:name w:val="page number"/>
    <w:basedOn w:val="DefaultParagraphFont"/>
    <w:uiPriority w:val="99"/>
    <w:rsid w:val="00723AC9"/>
    <w:rPr>
      <w:rFonts w:cs="Times New Roman"/>
    </w:rPr>
  </w:style>
  <w:style w:type="paragraph" w:styleId="NormalIndent">
    <w:name w:val="Normal Indent"/>
    <w:basedOn w:val="Normal"/>
    <w:uiPriority w:val="99"/>
    <w:rsid w:val="00723AC9"/>
    <w:pPr>
      <w:spacing w:after="0" w:line="240" w:lineRule="auto"/>
      <w:ind w:left="708"/>
    </w:pPr>
    <w:rPr>
      <w:rFonts w:ascii="Times New Roman" w:hAnsi="Times New Roman"/>
      <w:lang w:val="sk-SK"/>
    </w:rPr>
  </w:style>
  <w:style w:type="paragraph" w:styleId="TOC1">
    <w:name w:val="toc 1"/>
    <w:basedOn w:val="Normal"/>
    <w:next w:val="Normal"/>
    <w:uiPriority w:val="39"/>
    <w:rsid w:val="00723AC9"/>
    <w:pPr>
      <w:spacing w:before="120" w:after="0" w:line="240" w:lineRule="auto"/>
      <w:jc w:val="left"/>
    </w:pPr>
    <w:rPr>
      <w:rFonts w:ascii="Times New Roman" w:hAnsi="Times New Roman"/>
      <w:b/>
      <w:i/>
      <w:lang w:val="sk-SK"/>
    </w:rPr>
  </w:style>
  <w:style w:type="paragraph" w:styleId="TOC2">
    <w:name w:val="toc 2"/>
    <w:basedOn w:val="Normal"/>
    <w:next w:val="Normal"/>
    <w:uiPriority w:val="39"/>
    <w:rsid w:val="00723AC9"/>
    <w:pPr>
      <w:spacing w:before="120" w:after="0" w:line="240" w:lineRule="auto"/>
      <w:ind w:left="240"/>
      <w:jc w:val="left"/>
    </w:pPr>
    <w:rPr>
      <w:rFonts w:ascii="Times New Roman" w:hAnsi="Times New Roman"/>
      <w:b/>
      <w:sz w:val="22"/>
      <w:lang w:val="sk-SK"/>
    </w:rPr>
  </w:style>
  <w:style w:type="paragraph" w:styleId="TOC3">
    <w:name w:val="toc 3"/>
    <w:basedOn w:val="Normal"/>
    <w:next w:val="Normal"/>
    <w:uiPriority w:val="99"/>
    <w:semiHidden/>
    <w:rsid w:val="00723AC9"/>
    <w:pPr>
      <w:spacing w:after="0" w:line="240" w:lineRule="auto"/>
      <w:ind w:left="480"/>
      <w:jc w:val="left"/>
    </w:pPr>
    <w:rPr>
      <w:rFonts w:ascii="Times New Roman" w:hAnsi="Times New Roman"/>
      <w:sz w:val="20"/>
      <w:lang w:val="sk-SK"/>
    </w:rPr>
  </w:style>
  <w:style w:type="paragraph" w:styleId="TOC4">
    <w:name w:val="toc 4"/>
    <w:basedOn w:val="Normal"/>
    <w:next w:val="Normal"/>
    <w:uiPriority w:val="99"/>
    <w:semiHidden/>
    <w:rsid w:val="00723AC9"/>
    <w:pPr>
      <w:spacing w:after="0" w:line="240" w:lineRule="auto"/>
      <w:ind w:left="720"/>
      <w:jc w:val="left"/>
    </w:pPr>
    <w:rPr>
      <w:rFonts w:ascii="Times New Roman" w:hAnsi="Times New Roman"/>
      <w:sz w:val="20"/>
      <w:lang w:val="sk-SK"/>
    </w:rPr>
  </w:style>
  <w:style w:type="paragraph" w:styleId="MacroText">
    <w:name w:val="macro"/>
    <w:link w:val="MacroTextChar"/>
    <w:uiPriority w:val="99"/>
    <w:semiHidden/>
    <w:rsid w:val="00723AC9"/>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eastAsia="en-US"/>
    </w:rPr>
  </w:style>
  <w:style w:type="character" w:customStyle="1" w:styleId="MacroTextChar">
    <w:name w:val="Macro Text Char"/>
    <w:basedOn w:val="DefaultParagraphFont"/>
    <w:link w:val="MacroText"/>
    <w:uiPriority w:val="99"/>
    <w:semiHidden/>
    <w:locked/>
    <w:rsid w:val="003B6DC8"/>
    <w:rPr>
      <w:rFonts w:ascii="Courier New" w:hAnsi="Courier New"/>
      <w:lang w:val="de-DE" w:eastAsia="en-US" w:bidi="ar-SA"/>
    </w:rPr>
  </w:style>
  <w:style w:type="paragraph" w:styleId="TOC5">
    <w:name w:val="toc 5"/>
    <w:basedOn w:val="Normal"/>
    <w:next w:val="Normal"/>
    <w:uiPriority w:val="99"/>
    <w:semiHidden/>
    <w:rsid w:val="00723AC9"/>
    <w:pPr>
      <w:spacing w:after="0" w:line="240" w:lineRule="auto"/>
      <w:ind w:left="960"/>
      <w:jc w:val="left"/>
    </w:pPr>
    <w:rPr>
      <w:rFonts w:ascii="Times New Roman" w:hAnsi="Times New Roman"/>
      <w:sz w:val="20"/>
      <w:lang w:val="sk-SK"/>
    </w:rPr>
  </w:style>
  <w:style w:type="paragraph" w:styleId="Footer">
    <w:name w:val="footer"/>
    <w:basedOn w:val="Normal"/>
    <w:link w:val="FooterChar"/>
    <w:uiPriority w:val="99"/>
    <w:rsid w:val="00723AC9"/>
    <w:pPr>
      <w:spacing w:after="0" w:line="240" w:lineRule="auto"/>
    </w:pPr>
    <w:rPr>
      <w:rFonts w:ascii="Times New Roman" w:hAnsi="Times New Roman"/>
      <w:lang w:val="sk-SK"/>
    </w:rPr>
  </w:style>
  <w:style w:type="character" w:customStyle="1" w:styleId="FooterChar">
    <w:name w:val="Footer Char"/>
    <w:basedOn w:val="DefaultParagraphFont"/>
    <w:link w:val="Footer"/>
    <w:uiPriority w:val="99"/>
    <w:semiHidden/>
    <w:locked/>
    <w:rsid w:val="003B6DC8"/>
    <w:rPr>
      <w:rFonts w:cs="Times New Roman"/>
      <w:sz w:val="24"/>
      <w:lang w:eastAsia="en-US"/>
    </w:rPr>
  </w:style>
  <w:style w:type="paragraph" w:styleId="Header">
    <w:name w:val="header"/>
    <w:basedOn w:val="Normal"/>
    <w:link w:val="HeaderChar"/>
    <w:uiPriority w:val="99"/>
    <w:rsid w:val="00723AC9"/>
    <w:pPr>
      <w:spacing w:after="0" w:line="240" w:lineRule="auto"/>
    </w:pPr>
    <w:rPr>
      <w:rFonts w:ascii="Times New Roman" w:hAnsi="Times New Roman"/>
      <w:lang w:val="sk-SK"/>
    </w:rPr>
  </w:style>
  <w:style w:type="character" w:customStyle="1" w:styleId="HeaderChar">
    <w:name w:val="Header Char"/>
    <w:basedOn w:val="DefaultParagraphFont"/>
    <w:link w:val="Header"/>
    <w:uiPriority w:val="99"/>
    <w:semiHidden/>
    <w:locked/>
    <w:rsid w:val="003B6DC8"/>
    <w:rPr>
      <w:rFonts w:cs="Times New Roman"/>
      <w:sz w:val="24"/>
      <w:lang w:eastAsia="en-US"/>
    </w:rPr>
  </w:style>
  <w:style w:type="paragraph" w:styleId="TOC6">
    <w:name w:val="toc 6"/>
    <w:basedOn w:val="Normal"/>
    <w:next w:val="Normal"/>
    <w:uiPriority w:val="99"/>
    <w:semiHidden/>
    <w:rsid w:val="00723AC9"/>
    <w:pPr>
      <w:spacing w:after="0" w:line="240" w:lineRule="auto"/>
      <w:ind w:left="1200"/>
      <w:jc w:val="left"/>
    </w:pPr>
    <w:rPr>
      <w:rFonts w:ascii="Times New Roman" w:hAnsi="Times New Roman"/>
      <w:sz w:val="20"/>
      <w:lang w:val="sk-SK"/>
    </w:rPr>
  </w:style>
  <w:style w:type="paragraph" w:styleId="CommentText">
    <w:name w:val="annotation text"/>
    <w:basedOn w:val="Normal"/>
    <w:link w:val="CommentTextChar"/>
    <w:uiPriority w:val="99"/>
    <w:semiHidden/>
    <w:rsid w:val="00723AC9"/>
    <w:pPr>
      <w:spacing w:after="0" w:line="240" w:lineRule="auto"/>
    </w:pPr>
    <w:rPr>
      <w:rFonts w:ascii="Times New Roman" w:hAnsi="Times New Roman"/>
      <w:sz w:val="20"/>
      <w:lang w:val="sk-SK"/>
    </w:rPr>
  </w:style>
  <w:style w:type="character" w:customStyle="1" w:styleId="CommentTextChar">
    <w:name w:val="Comment Text Char"/>
    <w:basedOn w:val="DefaultParagraphFont"/>
    <w:link w:val="CommentText"/>
    <w:uiPriority w:val="99"/>
    <w:semiHidden/>
    <w:locked/>
    <w:rsid w:val="003B6DC8"/>
    <w:rPr>
      <w:rFonts w:cs="Times New Roman"/>
      <w:lang w:eastAsia="en-US"/>
    </w:rPr>
  </w:style>
  <w:style w:type="character" w:styleId="CommentReference">
    <w:name w:val="annotation reference"/>
    <w:basedOn w:val="DefaultParagraphFont"/>
    <w:uiPriority w:val="99"/>
    <w:semiHidden/>
    <w:rsid w:val="00723AC9"/>
    <w:rPr>
      <w:rFonts w:cs="Times New Roman"/>
      <w:sz w:val="16"/>
    </w:rPr>
  </w:style>
  <w:style w:type="paragraph" w:styleId="EndnoteText">
    <w:name w:val="endnote text"/>
    <w:basedOn w:val="Normal"/>
    <w:link w:val="EndnoteTextChar"/>
    <w:uiPriority w:val="99"/>
    <w:semiHidden/>
    <w:rsid w:val="00723AC9"/>
    <w:pPr>
      <w:spacing w:after="0" w:line="240" w:lineRule="auto"/>
    </w:pPr>
    <w:rPr>
      <w:rFonts w:ascii="Times New Roman" w:hAnsi="Times New Roman"/>
      <w:sz w:val="20"/>
      <w:lang w:val="sk-SK"/>
    </w:rPr>
  </w:style>
  <w:style w:type="character" w:customStyle="1" w:styleId="EndnoteTextChar">
    <w:name w:val="Endnote Text Char"/>
    <w:basedOn w:val="DefaultParagraphFont"/>
    <w:link w:val="EndnoteText"/>
    <w:uiPriority w:val="99"/>
    <w:semiHidden/>
    <w:locked/>
    <w:rsid w:val="003B6DC8"/>
    <w:rPr>
      <w:rFonts w:cs="Times New Roman"/>
      <w:lang w:eastAsia="en-US"/>
    </w:rPr>
  </w:style>
  <w:style w:type="paragraph" w:styleId="FootnoteText">
    <w:name w:val="footnote text"/>
    <w:basedOn w:val="Normal"/>
    <w:link w:val="FootnoteTextChar"/>
    <w:uiPriority w:val="99"/>
    <w:semiHidden/>
    <w:rsid w:val="00723AC9"/>
    <w:pPr>
      <w:spacing w:after="0" w:line="240" w:lineRule="auto"/>
    </w:pPr>
    <w:rPr>
      <w:rFonts w:ascii="Times New Roman" w:hAnsi="Times New Roman"/>
      <w:sz w:val="20"/>
      <w:lang w:val="sk-SK"/>
    </w:rPr>
  </w:style>
  <w:style w:type="character" w:customStyle="1" w:styleId="FootnoteTextChar">
    <w:name w:val="Footnote Text Char"/>
    <w:basedOn w:val="DefaultParagraphFont"/>
    <w:link w:val="FootnoteText"/>
    <w:uiPriority w:val="99"/>
    <w:semiHidden/>
    <w:locked/>
    <w:rsid w:val="003B6DC8"/>
    <w:rPr>
      <w:rFonts w:cs="Times New Roman"/>
      <w:lang w:eastAsia="en-US"/>
    </w:rPr>
  </w:style>
  <w:style w:type="character" w:styleId="FootnoteReference">
    <w:name w:val="footnote reference"/>
    <w:basedOn w:val="DefaultParagraphFont"/>
    <w:uiPriority w:val="99"/>
    <w:semiHidden/>
    <w:rsid w:val="00723AC9"/>
    <w:rPr>
      <w:rFonts w:cs="Times New Roman"/>
      <w:position w:val="6"/>
      <w:sz w:val="16"/>
    </w:rPr>
  </w:style>
  <w:style w:type="paragraph" w:styleId="BlockText">
    <w:name w:val="Block Text"/>
    <w:basedOn w:val="Normal"/>
    <w:uiPriority w:val="99"/>
    <w:rsid w:val="00723AC9"/>
    <w:pPr>
      <w:tabs>
        <w:tab w:val="left" w:pos="284"/>
      </w:tabs>
      <w:spacing w:after="0" w:line="240" w:lineRule="auto"/>
      <w:ind w:left="1701" w:right="1700"/>
    </w:pPr>
    <w:rPr>
      <w:rFonts w:ascii="Times New Roman" w:hAnsi="Times New Roman"/>
      <w:lang w:val="sk-SK"/>
    </w:rPr>
  </w:style>
  <w:style w:type="paragraph" w:styleId="BodyTextIndent">
    <w:name w:val="Body Text Indent"/>
    <w:basedOn w:val="Normal"/>
    <w:link w:val="BodyTextIndentChar"/>
    <w:uiPriority w:val="99"/>
    <w:rsid w:val="00723AC9"/>
    <w:pPr>
      <w:tabs>
        <w:tab w:val="left" w:pos="284"/>
      </w:tabs>
      <w:spacing w:after="0" w:line="240" w:lineRule="auto"/>
      <w:ind w:left="1701"/>
    </w:pPr>
    <w:rPr>
      <w:rFonts w:ascii="Times New Roman" w:hAnsi="Times New Roman"/>
      <w:lang w:val="sk-SK"/>
    </w:rPr>
  </w:style>
  <w:style w:type="character" w:customStyle="1" w:styleId="BodyTextIndentChar">
    <w:name w:val="Body Text Indent Char"/>
    <w:basedOn w:val="DefaultParagraphFont"/>
    <w:link w:val="BodyTextIndent"/>
    <w:uiPriority w:val="99"/>
    <w:semiHidden/>
    <w:locked/>
    <w:rsid w:val="003B6DC8"/>
    <w:rPr>
      <w:rFonts w:cs="Times New Roman"/>
      <w:sz w:val="24"/>
      <w:lang w:eastAsia="en-US"/>
    </w:rPr>
  </w:style>
  <w:style w:type="character" w:styleId="FollowedHyperlink">
    <w:name w:val="FollowedHyperlink"/>
    <w:basedOn w:val="DefaultParagraphFont"/>
    <w:uiPriority w:val="99"/>
    <w:rsid w:val="00723AC9"/>
    <w:rPr>
      <w:rFonts w:cs="Times New Roman"/>
      <w:color w:val="800080"/>
      <w:u w:val="single"/>
    </w:rPr>
  </w:style>
  <w:style w:type="paragraph" w:styleId="BodyTextIndent2">
    <w:name w:val="Body Text Indent 2"/>
    <w:basedOn w:val="Normal"/>
    <w:link w:val="BodyTextIndent2Char"/>
    <w:uiPriority w:val="99"/>
    <w:rsid w:val="00723AC9"/>
    <w:pPr>
      <w:tabs>
        <w:tab w:val="left" w:pos="284"/>
        <w:tab w:val="right" w:pos="7371"/>
      </w:tabs>
      <w:spacing w:after="0" w:line="360" w:lineRule="auto"/>
      <w:ind w:left="360"/>
    </w:pPr>
    <w:rPr>
      <w:rFonts w:ascii="Times New Roman" w:hAnsi="Times New Roman"/>
      <w:lang w:val="sk-SK"/>
    </w:rPr>
  </w:style>
  <w:style w:type="character" w:customStyle="1" w:styleId="BodyTextIndent2Char">
    <w:name w:val="Body Text Indent 2 Char"/>
    <w:basedOn w:val="DefaultParagraphFont"/>
    <w:link w:val="BodyTextIndent2"/>
    <w:uiPriority w:val="99"/>
    <w:semiHidden/>
    <w:locked/>
    <w:rsid w:val="003B6DC8"/>
    <w:rPr>
      <w:rFonts w:cs="Times New Roman"/>
      <w:sz w:val="24"/>
      <w:lang w:eastAsia="en-US"/>
    </w:rPr>
  </w:style>
  <w:style w:type="paragraph" w:styleId="BodyText3">
    <w:name w:val="Body Text 3"/>
    <w:basedOn w:val="Normal"/>
    <w:link w:val="BodyText3Char"/>
    <w:uiPriority w:val="99"/>
    <w:rsid w:val="00723AC9"/>
    <w:pPr>
      <w:autoSpaceDE w:val="0"/>
      <w:autoSpaceDN w:val="0"/>
      <w:spacing w:after="0" w:line="240" w:lineRule="auto"/>
    </w:pPr>
    <w:rPr>
      <w:b/>
      <w:sz w:val="28"/>
      <w:lang w:val="en-GB"/>
    </w:rPr>
  </w:style>
  <w:style w:type="character" w:customStyle="1" w:styleId="BodyText3Char">
    <w:name w:val="Body Text 3 Char"/>
    <w:basedOn w:val="DefaultParagraphFont"/>
    <w:link w:val="BodyText3"/>
    <w:uiPriority w:val="99"/>
    <w:semiHidden/>
    <w:locked/>
    <w:rsid w:val="003B6DC8"/>
    <w:rPr>
      <w:rFonts w:cs="Times New Roman"/>
      <w:sz w:val="16"/>
      <w:szCs w:val="16"/>
      <w:lang w:eastAsia="en-US"/>
    </w:rPr>
  </w:style>
  <w:style w:type="paragraph" w:styleId="BodyText">
    <w:name w:val="Body Text"/>
    <w:basedOn w:val="Normal"/>
    <w:link w:val="BodyTextChar"/>
    <w:uiPriority w:val="99"/>
    <w:rsid w:val="00723AC9"/>
    <w:pPr>
      <w:spacing w:after="0" w:line="240" w:lineRule="auto"/>
    </w:pPr>
    <w:rPr>
      <w:rFonts w:ascii="Times New Roman" w:hAnsi="Times New Roman"/>
      <w:lang w:val="sk-SK"/>
    </w:rPr>
  </w:style>
  <w:style w:type="character" w:customStyle="1" w:styleId="BodyTextChar">
    <w:name w:val="Body Text Char"/>
    <w:basedOn w:val="DefaultParagraphFont"/>
    <w:link w:val="BodyText"/>
    <w:uiPriority w:val="99"/>
    <w:semiHidden/>
    <w:locked/>
    <w:rsid w:val="003B6DC8"/>
    <w:rPr>
      <w:rFonts w:ascii="Times" w:hAnsi="Times" w:cs="Times New Roman"/>
      <w:sz w:val="24"/>
      <w:lang w:val="cs-CZ" w:eastAsia="en-US"/>
    </w:rPr>
  </w:style>
  <w:style w:type="paragraph" w:styleId="BodyTextIndent3">
    <w:name w:val="Body Text Indent 3"/>
    <w:basedOn w:val="Normal"/>
    <w:link w:val="BodyTextIndent3Char"/>
    <w:uiPriority w:val="99"/>
    <w:rsid w:val="00723AC9"/>
    <w:pPr>
      <w:spacing w:after="0" w:line="360" w:lineRule="auto"/>
      <w:ind w:left="284"/>
    </w:pPr>
    <w:rPr>
      <w:rFonts w:ascii="Times New Roman" w:hAnsi="Times New Roman"/>
      <w:lang w:val="sk-SK"/>
    </w:rPr>
  </w:style>
  <w:style w:type="character" w:customStyle="1" w:styleId="BodyTextIndent3Char">
    <w:name w:val="Body Text Indent 3 Char"/>
    <w:basedOn w:val="DefaultParagraphFont"/>
    <w:link w:val="BodyTextIndent3"/>
    <w:uiPriority w:val="99"/>
    <w:locked/>
    <w:rsid w:val="003B6DC8"/>
    <w:rPr>
      <w:rFonts w:ascii="Times" w:hAnsi="Times" w:cs="Times New Roman"/>
      <w:sz w:val="16"/>
      <w:szCs w:val="16"/>
      <w:lang w:val="cs-CZ" w:eastAsia="en-US"/>
    </w:rPr>
  </w:style>
  <w:style w:type="paragraph" w:styleId="List">
    <w:name w:val="List"/>
    <w:basedOn w:val="Normal"/>
    <w:rsid w:val="004A3EB5"/>
    <w:pPr>
      <w:spacing w:after="0" w:line="240" w:lineRule="auto"/>
      <w:ind w:left="283" w:hanging="283"/>
      <w:jc w:val="left"/>
    </w:pPr>
    <w:rPr>
      <w:rFonts w:ascii="Times New Roman" w:hAnsi="Times New Roman"/>
      <w:lang w:val="sk-SK"/>
    </w:rPr>
  </w:style>
  <w:style w:type="paragraph" w:styleId="BodyText2">
    <w:name w:val="Body Text 2"/>
    <w:basedOn w:val="Normal"/>
    <w:link w:val="BodyText2Char"/>
    <w:uiPriority w:val="99"/>
    <w:rsid w:val="0009578C"/>
    <w:pPr>
      <w:spacing w:after="120" w:line="480" w:lineRule="auto"/>
    </w:pPr>
    <w:rPr>
      <w:rFonts w:ascii="Times New Roman" w:hAnsi="Times New Roman"/>
      <w:lang w:val="sk-SK"/>
    </w:rPr>
  </w:style>
  <w:style w:type="character" w:customStyle="1" w:styleId="BodyText2Char">
    <w:name w:val="Body Text 2 Char"/>
    <w:basedOn w:val="DefaultParagraphFont"/>
    <w:link w:val="BodyText2"/>
    <w:uiPriority w:val="99"/>
    <w:semiHidden/>
    <w:locked/>
    <w:rsid w:val="003B6DC8"/>
    <w:rPr>
      <w:rFonts w:ascii="Times" w:hAnsi="Times" w:cs="Times New Roman"/>
      <w:sz w:val="24"/>
      <w:lang w:val="cs-CZ" w:eastAsia="en-US"/>
    </w:rPr>
  </w:style>
  <w:style w:type="paragraph" w:styleId="CommentSubject">
    <w:name w:val="annotation subject"/>
    <w:basedOn w:val="CommentText"/>
    <w:next w:val="CommentText"/>
    <w:link w:val="CommentSubjectChar"/>
    <w:uiPriority w:val="99"/>
    <w:semiHidden/>
    <w:rsid w:val="005C5A0C"/>
    <w:rPr>
      <w:b/>
      <w:bCs/>
    </w:rPr>
  </w:style>
  <w:style w:type="character" w:customStyle="1" w:styleId="CommentSubjectChar">
    <w:name w:val="Comment Subject Char"/>
    <w:basedOn w:val="CommentTextChar"/>
    <w:link w:val="CommentSubject"/>
    <w:uiPriority w:val="99"/>
    <w:semiHidden/>
    <w:locked/>
    <w:rsid w:val="003B6DC8"/>
    <w:rPr>
      <w:rFonts w:ascii="Times" w:hAnsi="Times" w:cs="Times New Roman"/>
      <w:b/>
      <w:bCs/>
      <w:lang w:val="cs-CZ" w:eastAsia="en-US"/>
    </w:rPr>
  </w:style>
  <w:style w:type="paragraph" w:styleId="BalloonText">
    <w:name w:val="Balloon Text"/>
    <w:basedOn w:val="Normal"/>
    <w:link w:val="BalloonTextChar"/>
    <w:uiPriority w:val="99"/>
    <w:semiHidden/>
    <w:rsid w:val="005C5A0C"/>
    <w:pPr>
      <w:spacing w:after="0" w:line="240" w:lineRule="auto"/>
    </w:pPr>
    <w:rPr>
      <w:rFonts w:ascii="Tahoma" w:hAnsi="Tahoma" w:cs="Tahoma"/>
      <w:sz w:val="16"/>
      <w:szCs w:val="16"/>
      <w:lang w:val="sk-SK"/>
    </w:rPr>
  </w:style>
  <w:style w:type="character" w:customStyle="1" w:styleId="BalloonTextChar">
    <w:name w:val="Balloon Text Char"/>
    <w:basedOn w:val="DefaultParagraphFont"/>
    <w:link w:val="BalloonText"/>
    <w:uiPriority w:val="99"/>
    <w:semiHidden/>
    <w:locked/>
    <w:rsid w:val="003B6DC8"/>
    <w:rPr>
      <w:rFonts w:cs="Times New Roman"/>
      <w:sz w:val="2"/>
      <w:lang w:val="cs-CZ" w:eastAsia="en-US"/>
    </w:rPr>
  </w:style>
  <w:style w:type="character" w:customStyle="1" w:styleId="ODSADChar">
    <w:name w:val="ODSAD Char"/>
    <w:basedOn w:val="DefaultParagraphFont"/>
    <w:link w:val="ODSAD"/>
    <w:uiPriority w:val="99"/>
    <w:locked/>
    <w:rsid w:val="00C06A58"/>
    <w:rPr>
      <w:rFonts w:ascii="Arial" w:hAnsi="Arial" w:cs="Arial"/>
    </w:rPr>
  </w:style>
  <w:style w:type="paragraph" w:customStyle="1" w:styleId="ODSAD">
    <w:name w:val="ODSAD"/>
    <w:basedOn w:val="Normal"/>
    <w:link w:val="ODSADChar"/>
    <w:uiPriority w:val="99"/>
    <w:rsid w:val="00C06A58"/>
    <w:pPr>
      <w:widowControl w:val="0"/>
      <w:tabs>
        <w:tab w:val="left" w:pos="567"/>
      </w:tabs>
      <w:autoSpaceDE w:val="0"/>
      <w:autoSpaceDN w:val="0"/>
      <w:adjustRightInd w:val="0"/>
      <w:spacing w:before="40" w:after="40" w:line="240" w:lineRule="auto"/>
      <w:ind w:left="567" w:hanging="567"/>
    </w:pPr>
    <w:rPr>
      <w:rFonts w:ascii="Arial" w:hAnsi="Arial" w:cs="Arial"/>
      <w:sz w:val="20"/>
      <w:lang w:val="sk-SK" w:eastAsia="sk-SK"/>
    </w:rPr>
  </w:style>
  <w:style w:type="paragraph" w:styleId="NormalWeb">
    <w:name w:val="Normal (Web)"/>
    <w:basedOn w:val="Normal"/>
    <w:uiPriority w:val="99"/>
    <w:unhideWhenUsed/>
    <w:locked/>
    <w:rsid w:val="000246F5"/>
    <w:pPr>
      <w:spacing w:before="100" w:beforeAutospacing="1" w:after="100" w:afterAutospacing="1" w:line="240" w:lineRule="auto"/>
      <w:jc w:val="left"/>
    </w:pPr>
    <w:rPr>
      <w:rFonts w:ascii="Times New Roman" w:hAnsi="Times New Roman"/>
      <w:szCs w:val="24"/>
      <w:lang w:val="sk-SK" w:eastAsia="sk-SK"/>
    </w:rPr>
  </w:style>
  <w:style w:type="character" w:customStyle="1" w:styleId="ra">
    <w:name w:val="ra"/>
    <w:basedOn w:val="DefaultParagraphFont"/>
    <w:rsid w:val="009F0332"/>
  </w:style>
  <w:style w:type="paragraph" w:styleId="Caption">
    <w:name w:val="caption"/>
    <w:basedOn w:val="Normal"/>
    <w:next w:val="Normal"/>
    <w:unhideWhenUsed/>
    <w:qFormat/>
    <w:rsid w:val="0023576A"/>
    <w:pPr>
      <w:spacing w:after="200" w:line="240" w:lineRule="auto"/>
    </w:pPr>
    <w:rPr>
      <w:b/>
      <w:bCs/>
      <w:color w:val="4F81BD" w:themeColor="accent1"/>
      <w:sz w:val="18"/>
      <w:szCs w:val="18"/>
    </w:rPr>
  </w:style>
  <w:style w:type="paragraph" w:styleId="ListParagraph">
    <w:name w:val="List Paragraph"/>
    <w:basedOn w:val="Normal"/>
    <w:uiPriority w:val="34"/>
    <w:qFormat/>
    <w:rsid w:val="00094ED9"/>
    <w:pPr>
      <w:ind w:left="720"/>
      <w:contextualSpacing/>
    </w:pPr>
  </w:style>
  <w:style w:type="paragraph" w:styleId="TOCHeading">
    <w:name w:val="TOC Heading"/>
    <w:basedOn w:val="Heading1"/>
    <w:next w:val="Normal"/>
    <w:uiPriority w:val="39"/>
    <w:unhideWhenUsed/>
    <w:qFormat/>
    <w:rsid w:val="00801790"/>
    <w:pPr>
      <w:keepNext/>
      <w:keepLines/>
      <w:numPr>
        <w:numId w:val="0"/>
      </w:numPr>
      <w:spacing w:before="240" w:after="0" w:line="259" w:lineRule="auto"/>
      <w:outlineLvl w:val="9"/>
    </w:pPr>
    <w:rPr>
      <w:rFonts w:asciiTheme="majorHAnsi" w:eastAsiaTheme="majorEastAsia" w:hAnsiTheme="majorHAnsi" w:cstheme="majorBidi"/>
      <w:b w:val="0"/>
      <w:bCs w:val="0"/>
      <w:caps w:val="0"/>
      <w:color w:val="365F91" w:themeColor="accent1" w:themeShade="BF"/>
      <w:spacing w:val="0"/>
      <w:sz w:val="32"/>
      <w:szCs w:val="32"/>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38966">
      <w:bodyDiv w:val="1"/>
      <w:marLeft w:val="0"/>
      <w:marRight w:val="0"/>
      <w:marTop w:val="0"/>
      <w:marBottom w:val="0"/>
      <w:divBdr>
        <w:top w:val="none" w:sz="0" w:space="0" w:color="auto"/>
        <w:left w:val="none" w:sz="0" w:space="0" w:color="auto"/>
        <w:bottom w:val="none" w:sz="0" w:space="0" w:color="auto"/>
        <w:right w:val="none" w:sz="0" w:space="0" w:color="auto"/>
      </w:divBdr>
    </w:div>
    <w:div w:id="25301612">
      <w:bodyDiv w:val="1"/>
      <w:marLeft w:val="0"/>
      <w:marRight w:val="0"/>
      <w:marTop w:val="0"/>
      <w:marBottom w:val="0"/>
      <w:divBdr>
        <w:top w:val="none" w:sz="0" w:space="0" w:color="auto"/>
        <w:left w:val="none" w:sz="0" w:space="0" w:color="auto"/>
        <w:bottom w:val="none" w:sz="0" w:space="0" w:color="auto"/>
        <w:right w:val="none" w:sz="0" w:space="0" w:color="auto"/>
      </w:divBdr>
    </w:div>
    <w:div w:id="94710042">
      <w:bodyDiv w:val="1"/>
      <w:marLeft w:val="0"/>
      <w:marRight w:val="0"/>
      <w:marTop w:val="0"/>
      <w:marBottom w:val="0"/>
      <w:divBdr>
        <w:top w:val="none" w:sz="0" w:space="0" w:color="auto"/>
        <w:left w:val="none" w:sz="0" w:space="0" w:color="auto"/>
        <w:bottom w:val="none" w:sz="0" w:space="0" w:color="auto"/>
        <w:right w:val="none" w:sz="0" w:space="0" w:color="auto"/>
      </w:divBdr>
      <w:divsChild>
        <w:div w:id="498931647">
          <w:marLeft w:val="0"/>
          <w:marRight w:val="0"/>
          <w:marTop w:val="0"/>
          <w:marBottom w:val="0"/>
          <w:divBdr>
            <w:top w:val="none" w:sz="0" w:space="0" w:color="auto"/>
            <w:left w:val="none" w:sz="0" w:space="0" w:color="auto"/>
            <w:bottom w:val="none" w:sz="0" w:space="0" w:color="auto"/>
            <w:right w:val="none" w:sz="0" w:space="0" w:color="auto"/>
          </w:divBdr>
          <w:divsChild>
            <w:div w:id="220361089">
              <w:marLeft w:val="0"/>
              <w:marRight w:val="0"/>
              <w:marTop w:val="0"/>
              <w:marBottom w:val="0"/>
              <w:divBdr>
                <w:top w:val="none" w:sz="0" w:space="0" w:color="auto"/>
                <w:left w:val="none" w:sz="0" w:space="0" w:color="auto"/>
                <w:bottom w:val="none" w:sz="0" w:space="0" w:color="auto"/>
                <w:right w:val="none" w:sz="0" w:space="0" w:color="auto"/>
              </w:divBdr>
              <w:divsChild>
                <w:div w:id="1823303090">
                  <w:marLeft w:val="0"/>
                  <w:marRight w:val="0"/>
                  <w:marTop w:val="0"/>
                  <w:marBottom w:val="0"/>
                  <w:divBdr>
                    <w:top w:val="none" w:sz="0" w:space="0" w:color="auto"/>
                    <w:left w:val="none" w:sz="0" w:space="0" w:color="auto"/>
                    <w:bottom w:val="none" w:sz="0" w:space="0" w:color="auto"/>
                    <w:right w:val="none" w:sz="0" w:space="0" w:color="auto"/>
                  </w:divBdr>
                  <w:divsChild>
                    <w:div w:id="931545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031419">
      <w:bodyDiv w:val="1"/>
      <w:marLeft w:val="0"/>
      <w:marRight w:val="0"/>
      <w:marTop w:val="0"/>
      <w:marBottom w:val="0"/>
      <w:divBdr>
        <w:top w:val="none" w:sz="0" w:space="0" w:color="auto"/>
        <w:left w:val="none" w:sz="0" w:space="0" w:color="auto"/>
        <w:bottom w:val="none" w:sz="0" w:space="0" w:color="auto"/>
        <w:right w:val="none" w:sz="0" w:space="0" w:color="auto"/>
      </w:divBdr>
      <w:divsChild>
        <w:div w:id="1574316762">
          <w:marLeft w:val="0"/>
          <w:marRight w:val="0"/>
          <w:marTop w:val="0"/>
          <w:marBottom w:val="0"/>
          <w:divBdr>
            <w:top w:val="none" w:sz="0" w:space="0" w:color="auto"/>
            <w:left w:val="none" w:sz="0" w:space="0" w:color="auto"/>
            <w:bottom w:val="none" w:sz="0" w:space="0" w:color="auto"/>
            <w:right w:val="none" w:sz="0" w:space="0" w:color="auto"/>
          </w:divBdr>
          <w:divsChild>
            <w:div w:id="146552918">
              <w:marLeft w:val="0"/>
              <w:marRight w:val="0"/>
              <w:marTop w:val="0"/>
              <w:marBottom w:val="0"/>
              <w:divBdr>
                <w:top w:val="none" w:sz="0" w:space="0" w:color="auto"/>
                <w:left w:val="none" w:sz="0" w:space="0" w:color="auto"/>
                <w:bottom w:val="none" w:sz="0" w:space="0" w:color="auto"/>
                <w:right w:val="none" w:sz="0" w:space="0" w:color="auto"/>
              </w:divBdr>
              <w:divsChild>
                <w:div w:id="1127628548">
                  <w:marLeft w:val="0"/>
                  <w:marRight w:val="0"/>
                  <w:marTop w:val="0"/>
                  <w:marBottom w:val="0"/>
                  <w:divBdr>
                    <w:top w:val="none" w:sz="0" w:space="0" w:color="auto"/>
                    <w:left w:val="none" w:sz="0" w:space="0" w:color="auto"/>
                    <w:bottom w:val="none" w:sz="0" w:space="0" w:color="auto"/>
                    <w:right w:val="none" w:sz="0" w:space="0" w:color="auto"/>
                  </w:divBdr>
                  <w:divsChild>
                    <w:div w:id="976300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3429297">
      <w:bodyDiv w:val="1"/>
      <w:marLeft w:val="0"/>
      <w:marRight w:val="0"/>
      <w:marTop w:val="0"/>
      <w:marBottom w:val="0"/>
      <w:divBdr>
        <w:top w:val="none" w:sz="0" w:space="0" w:color="auto"/>
        <w:left w:val="none" w:sz="0" w:space="0" w:color="auto"/>
        <w:bottom w:val="none" w:sz="0" w:space="0" w:color="auto"/>
        <w:right w:val="none" w:sz="0" w:space="0" w:color="auto"/>
      </w:divBdr>
    </w:div>
    <w:div w:id="379018463">
      <w:bodyDiv w:val="1"/>
      <w:marLeft w:val="0"/>
      <w:marRight w:val="0"/>
      <w:marTop w:val="0"/>
      <w:marBottom w:val="0"/>
      <w:divBdr>
        <w:top w:val="none" w:sz="0" w:space="0" w:color="auto"/>
        <w:left w:val="none" w:sz="0" w:space="0" w:color="auto"/>
        <w:bottom w:val="none" w:sz="0" w:space="0" w:color="auto"/>
        <w:right w:val="none" w:sz="0" w:space="0" w:color="auto"/>
      </w:divBdr>
    </w:div>
    <w:div w:id="456224085">
      <w:bodyDiv w:val="1"/>
      <w:marLeft w:val="0"/>
      <w:marRight w:val="0"/>
      <w:marTop w:val="0"/>
      <w:marBottom w:val="0"/>
      <w:divBdr>
        <w:top w:val="none" w:sz="0" w:space="0" w:color="auto"/>
        <w:left w:val="none" w:sz="0" w:space="0" w:color="auto"/>
        <w:bottom w:val="none" w:sz="0" w:space="0" w:color="auto"/>
        <w:right w:val="none" w:sz="0" w:space="0" w:color="auto"/>
      </w:divBdr>
    </w:div>
    <w:div w:id="533887181">
      <w:bodyDiv w:val="1"/>
      <w:marLeft w:val="0"/>
      <w:marRight w:val="0"/>
      <w:marTop w:val="0"/>
      <w:marBottom w:val="0"/>
      <w:divBdr>
        <w:top w:val="none" w:sz="0" w:space="0" w:color="auto"/>
        <w:left w:val="none" w:sz="0" w:space="0" w:color="auto"/>
        <w:bottom w:val="none" w:sz="0" w:space="0" w:color="auto"/>
        <w:right w:val="none" w:sz="0" w:space="0" w:color="auto"/>
      </w:divBdr>
    </w:div>
    <w:div w:id="669214233">
      <w:bodyDiv w:val="1"/>
      <w:marLeft w:val="0"/>
      <w:marRight w:val="0"/>
      <w:marTop w:val="0"/>
      <w:marBottom w:val="0"/>
      <w:divBdr>
        <w:top w:val="none" w:sz="0" w:space="0" w:color="auto"/>
        <w:left w:val="none" w:sz="0" w:space="0" w:color="auto"/>
        <w:bottom w:val="none" w:sz="0" w:space="0" w:color="auto"/>
        <w:right w:val="none" w:sz="0" w:space="0" w:color="auto"/>
      </w:divBdr>
    </w:div>
    <w:div w:id="799415568">
      <w:bodyDiv w:val="1"/>
      <w:marLeft w:val="0"/>
      <w:marRight w:val="0"/>
      <w:marTop w:val="0"/>
      <w:marBottom w:val="0"/>
      <w:divBdr>
        <w:top w:val="none" w:sz="0" w:space="0" w:color="auto"/>
        <w:left w:val="none" w:sz="0" w:space="0" w:color="auto"/>
        <w:bottom w:val="none" w:sz="0" w:space="0" w:color="auto"/>
        <w:right w:val="none" w:sz="0" w:space="0" w:color="auto"/>
      </w:divBdr>
      <w:divsChild>
        <w:div w:id="1842970561">
          <w:marLeft w:val="0"/>
          <w:marRight w:val="0"/>
          <w:marTop w:val="0"/>
          <w:marBottom w:val="0"/>
          <w:divBdr>
            <w:top w:val="none" w:sz="0" w:space="0" w:color="auto"/>
            <w:left w:val="none" w:sz="0" w:space="0" w:color="auto"/>
            <w:bottom w:val="none" w:sz="0" w:space="0" w:color="auto"/>
            <w:right w:val="none" w:sz="0" w:space="0" w:color="auto"/>
          </w:divBdr>
          <w:divsChild>
            <w:div w:id="832338025">
              <w:marLeft w:val="0"/>
              <w:marRight w:val="0"/>
              <w:marTop w:val="0"/>
              <w:marBottom w:val="0"/>
              <w:divBdr>
                <w:top w:val="none" w:sz="0" w:space="0" w:color="auto"/>
                <w:left w:val="none" w:sz="0" w:space="0" w:color="auto"/>
                <w:bottom w:val="none" w:sz="0" w:space="0" w:color="auto"/>
                <w:right w:val="none" w:sz="0" w:space="0" w:color="auto"/>
              </w:divBdr>
              <w:divsChild>
                <w:div w:id="2118527027">
                  <w:marLeft w:val="0"/>
                  <w:marRight w:val="0"/>
                  <w:marTop w:val="0"/>
                  <w:marBottom w:val="0"/>
                  <w:divBdr>
                    <w:top w:val="none" w:sz="0" w:space="0" w:color="auto"/>
                    <w:left w:val="none" w:sz="0" w:space="0" w:color="auto"/>
                    <w:bottom w:val="none" w:sz="0" w:space="0" w:color="auto"/>
                    <w:right w:val="none" w:sz="0" w:space="0" w:color="auto"/>
                  </w:divBdr>
                  <w:divsChild>
                    <w:div w:id="1814444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3053831">
      <w:bodyDiv w:val="1"/>
      <w:marLeft w:val="0"/>
      <w:marRight w:val="0"/>
      <w:marTop w:val="0"/>
      <w:marBottom w:val="0"/>
      <w:divBdr>
        <w:top w:val="none" w:sz="0" w:space="0" w:color="auto"/>
        <w:left w:val="none" w:sz="0" w:space="0" w:color="auto"/>
        <w:bottom w:val="none" w:sz="0" w:space="0" w:color="auto"/>
        <w:right w:val="none" w:sz="0" w:space="0" w:color="auto"/>
      </w:divBdr>
      <w:divsChild>
        <w:div w:id="1234194556">
          <w:marLeft w:val="0"/>
          <w:marRight w:val="0"/>
          <w:marTop w:val="0"/>
          <w:marBottom w:val="0"/>
          <w:divBdr>
            <w:top w:val="none" w:sz="0" w:space="0" w:color="auto"/>
            <w:left w:val="none" w:sz="0" w:space="0" w:color="auto"/>
            <w:bottom w:val="none" w:sz="0" w:space="0" w:color="auto"/>
            <w:right w:val="none" w:sz="0" w:space="0" w:color="auto"/>
          </w:divBdr>
          <w:divsChild>
            <w:div w:id="445540641">
              <w:marLeft w:val="0"/>
              <w:marRight w:val="0"/>
              <w:marTop w:val="0"/>
              <w:marBottom w:val="0"/>
              <w:divBdr>
                <w:top w:val="none" w:sz="0" w:space="0" w:color="auto"/>
                <w:left w:val="none" w:sz="0" w:space="0" w:color="auto"/>
                <w:bottom w:val="none" w:sz="0" w:space="0" w:color="auto"/>
                <w:right w:val="none" w:sz="0" w:space="0" w:color="auto"/>
              </w:divBdr>
              <w:divsChild>
                <w:div w:id="1619795567">
                  <w:marLeft w:val="0"/>
                  <w:marRight w:val="0"/>
                  <w:marTop w:val="0"/>
                  <w:marBottom w:val="0"/>
                  <w:divBdr>
                    <w:top w:val="none" w:sz="0" w:space="0" w:color="auto"/>
                    <w:left w:val="none" w:sz="0" w:space="0" w:color="auto"/>
                    <w:bottom w:val="none" w:sz="0" w:space="0" w:color="auto"/>
                    <w:right w:val="none" w:sz="0" w:space="0" w:color="auto"/>
                  </w:divBdr>
                  <w:divsChild>
                    <w:div w:id="37705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1183665">
      <w:bodyDiv w:val="1"/>
      <w:marLeft w:val="0"/>
      <w:marRight w:val="0"/>
      <w:marTop w:val="0"/>
      <w:marBottom w:val="0"/>
      <w:divBdr>
        <w:top w:val="none" w:sz="0" w:space="0" w:color="auto"/>
        <w:left w:val="none" w:sz="0" w:space="0" w:color="auto"/>
        <w:bottom w:val="none" w:sz="0" w:space="0" w:color="auto"/>
        <w:right w:val="none" w:sz="0" w:space="0" w:color="auto"/>
      </w:divBdr>
    </w:div>
    <w:div w:id="1080834147">
      <w:marLeft w:val="0"/>
      <w:marRight w:val="0"/>
      <w:marTop w:val="0"/>
      <w:marBottom w:val="0"/>
      <w:divBdr>
        <w:top w:val="none" w:sz="0" w:space="0" w:color="auto"/>
        <w:left w:val="none" w:sz="0" w:space="0" w:color="auto"/>
        <w:bottom w:val="none" w:sz="0" w:space="0" w:color="auto"/>
        <w:right w:val="none" w:sz="0" w:space="0" w:color="auto"/>
      </w:divBdr>
    </w:div>
    <w:div w:id="1080834148">
      <w:marLeft w:val="0"/>
      <w:marRight w:val="0"/>
      <w:marTop w:val="0"/>
      <w:marBottom w:val="0"/>
      <w:divBdr>
        <w:top w:val="none" w:sz="0" w:space="0" w:color="auto"/>
        <w:left w:val="none" w:sz="0" w:space="0" w:color="auto"/>
        <w:bottom w:val="none" w:sz="0" w:space="0" w:color="auto"/>
        <w:right w:val="none" w:sz="0" w:space="0" w:color="auto"/>
      </w:divBdr>
    </w:div>
    <w:div w:id="1080834149">
      <w:marLeft w:val="0"/>
      <w:marRight w:val="0"/>
      <w:marTop w:val="0"/>
      <w:marBottom w:val="0"/>
      <w:divBdr>
        <w:top w:val="none" w:sz="0" w:space="0" w:color="auto"/>
        <w:left w:val="none" w:sz="0" w:space="0" w:color="auto"/>
        <w:bottom w:val="none" w:sz="0" w:space="0" w:color="auto"/>
        <w:right w:val="none" w:sz="0" w:space="0" w:color="auto"/>
      </w:divBdr>
    </w:div>
    <w:div w:id="1080834150">
      <w:marLeft w:val="0"/>
      <w:marRight w:val="0"/>
      <w:marTop w:val="0"/>
      <w:marBottom w:val="0"/>
      <w:divBdr>
        <w:top w:val="none" w:sz="0" w:space="0" w:color="auto"/>
        <w:left w:val="none" w:sz="0" w:space="0" w:color="auto"/>
        <w:bottom w:val="none" w:sz="0" w:space="0" w:color="auto"/>
        <w:right w:val="none" w:sz="0" w:space="0" w:color="auto"/>
      </w:divBdr>
    </w:div>
    <w:div w:id="1080834151">
      <w:marLeft w:val="0"/>
      <w:marRight w:val="0"/>
      <w:marTop w:val="0"/>
      <w:marBottom w:val="0"/>
      <w:divBdr>
        <w:top w:val="none" w:sz="0" w:space="0" w:color="auto"/>
        <w:left w:val="none" w:sz="0" w:space="0" w:color="auto"/>
        <w:bottom w:val="none" w:sz="0" w:space="0" w:color="auto"/>
        <w:right w:val="none" w:sz="0" w:space="0" w:color="auto"/>
      </w:divBdr>
    </w:div>
    <w:div w:id="1080834152">
      <w:marLeft w:val="0"/>
      <w:marRight w:val="0"/>
      <w:marTop w:val="0"/>
      <w:marBottom w:val="0"/>
      <w:divBdr>
        <w:top w:val="none" w:sz="0" w:space="0" w:color="auto"/>
        <w:left w:val="none" w:sz="0" w:space="0" w:color="auto"/>
        <w:bottom w:val="none" w:sz="0" w:space="0" w:color="auto"/>
        <w:right w:val="none" w:sz="0" w:space="0" w:color="auto"/>
      </w:divBdr>
    </w:div>
    <w:div w:id="1080834153">
      <w:marLeft w:val="0"/>
      <w:marRight w:val="0"/>
      <w:marTop w:val="0"/>
      <w:marBottom w:val="0"/>
      <w:divBdr>
        <w:top w:val="none" w:sz="0" w:space="0" w:color="auto"/>
        <w:left w:val="none" w:sz="0" w:space="0" w:color="auto"/>
        <w:bottom w:val="none" w:sz="0" w:space="0" w:color="auto"/>
        <w:right w:val="none" w:sz="0" w:space="0" w:color="auto"/>
      </w:divBdr>
    </w:div>
    <w:div w:id="1080834154">
      <w:marLeft w:val="0"/>
      <w:marRight w:val="0"/>
      <w:marTop w:val="0"/>
      <w:marBottom w:val="0"/>
      <w:divBdr>
        <w:top w:val="none" w:sz="0" w:space="0" w:color="auto"/>
        <w:left w:val="none" w:sz="0" w:space="0" w:color="auto"/>
        <w:bottom w:val="none" w:sz="0" w:space="0" w:color="auto"/>
        <w:right w:val="none" w:sz="0" w:space="0" w:color="auto"/>
      </w:divBdr>
    </w:div>
    <w:div w:id="1080834155">
      <w:marLeft w:val="0"/>
      <w:marRight w:val="0"/>
      <w:marTop w:val="0"/>
      <w:marBottom w:val="0"/>
      <w:divBdr>
        <w:top w:val="none" w:sz="0" w:space="0" w:color="auto"/>
        <w:left w:val="none" w:sz="0" w:space="0" w:color="auto"/>
        <w:bottom w:val="none" w:sz="0" w:space="0" w:color="auto"/>
        <w:right w:val="none" w:sz="0" w:space="0" w:color="auto"/>
      </w:divBdr>
    </w:div>
    <w:div w:id="1080834156">
      <w:marLeft w:val="0"/>
      <w:marRight w:val="0"/>
      <w:marTop w:val="0"/>
      <w:marBottom w:val="0"/>
      <w:divBdr>
        <w:top w:val="none" w:sz="0" w:space="0" w:color="auto"/>
        <w:left w:val="none" w:sz="0" w:space="0" w:color="auto"/>
        <w:bottom w:val="none" w:sz="0" w:space="0" w:color="auto"/>
        <w:right w:val="none" w:sz="0" w:space="0" w:color="auto"/>
      </w:divBdr>
    </w:div>
    <w:div w:id="1080834157">
      <w:marLeft w:val="0"/>
      <w:marRight w:val="0"/>
      <w:marTop w:val="0"/>
      <w:marBottom w:val="0"/>
      <w:divBdr>
        <w:top w:val="none" w:sz="0" w:space="0" w:color="auto"/>
        <w:left w:val="none" w:sz="0" w:space="0" w:color="auto"/>
        <w:bottom w:val="none" w:sz="0" w:space="0" w:color="auto"/>
        <w:right w:val="none" w:sz="0" w:space="0" w:color="auto"/>
      </w:divBdr>
    </w:div>
    <w:div w:id="1080834158">
      <w:marLeft w:val="0"/>
      <w:marRight w:val="0"/>
      <w:marTop w:val="0"/>
      <w:marBottom w:val="0"/>
      <w:divBdr>
        <w:top w:val="none" w:sz="0" w:space="0" w:color="auto"/>
        <w:left w:val="none" w:sz="0" w:space="0" w:color="auto"/>
        <w:bottom w:val="none" w:sz="0" w:space="0" w:color="auto"/>
        <w:right w:val="none" w:sz="0" w:space="0" w:color="auto"/>
      </w:divBdr>
    </w:div>
    <w:div w:id="1125732536">
      <w:bodyDiv w:val="1"/>
      <w:marLeft w:val="0"/>
      <w:marRight w:val="0"/>
      <w:marTop w:val="0"/>
      <w:marBottom w:val="0"/>
      <w:divBdr>
        <w:top w:val="none" w:sz="0" w:space="0" w:color="auto"/>
        <w:left w:val="none" w:sz="0" w:space="0" w:color="auto"/>
        <w:bottom w:val="none" w:sz="0" w:space="0" w:color="auto"/>
        <w:right w:val="none" w:sz="0" w:space="0" w:color="auto"/>
      </w:divBdr>
    </w:div>
    <w:div w:id="1227960776">
      <w:bodyDiv w:val="1"/>
      <w:marLeft w:val="0"/>
      <w:marRight w:val="0"/>
      <w:marTop w:val="0"/>
      <w:marBottom w:val="0"/>
      <w:divBdr>
        <w:top w:val="none" w:sz="0" w:space="0" w:color="auto"/>
        <w:left w:val="none" w:sz="0" w:space="0" w:color="auto"/>
        <w:bottom w:val="none" w:sz="0" w:space="0" w:color="auto"/>
        <w:right w:val="none" w:sz="0" w:space="0" w:color="auto"/>
      </w:divBdr>
      <w:divsChild>
        <w:div w:id="755439099">
          <w:marLeft w:val="0"/>
          <w:marRight w:val="0"/>
          <w:marTop w:val="0"/>
          <w:marBottom w:val="0"/>
          <w:divBdr>
            <w:top w:val="none" w:sz="0" w:space="0" w:color="auto"/>
            <w:left w:val="none" w:sz="0" w:space="0" w:color="auto"/>
            <w:bottom w:val="none" w:sz="0" w:space="0" w:color="auto"/>
            <w:right w:val="none" w:sz="0" w:space="0" w:color="auto"/>
          </w:divBdr>
          <w:divsChild>
            <w:div w:id="531919064">
              <w:marLeft w:val="0"/>
              <w:marRight w:val="0"/>
              <w:marTop w:val="0"/>
              <w:marBottom w:val="0"/>
              <w:divBdr>
                <w:top w:val="none" w:sz="0" w:space="0" w:color="auto"/>
                <w:left w:val="none" w:sz="0" w:space="0" w:color="auto"/>
                <w:bottom w:val="none" w:sz="0" w:space="0" w:color="auto"/>
                <w:right w:val="none" w:sz="0" w:space="0" w:color="auto"/>
              </w:divBdr>
              <w:divsChild>
                <w:div w:id="692807721">
                  <w:marLeft w:val="0"/>
                  <w:marRight w:val="0"/>
                  <w:marTop w:val="0"/>
                  <w:marBottom w:val="0"/>
                  <w:divBdr>
                    <w:top w:val="none" w:sz="0" w:space="0" w:color="auto"/>
                    <w:left w:val="none" w:sz="0" w:space="0" w:color="auto"/>
                    <w:bottom w:val="none" w:sz="0" w:space="0" w:color="auto"/>
                    <w:right w:val="none" w:sz="0" w:space="0" w:color="auto"/>
                  </w:divBdr>
                  <w:divsChild>
                    <w:div w:id="99588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6781179">
      <w:bodyDiv w:val="1"/>
      <w:marLeft w:val="0"/>
      <w:marRight w:val="0"/>
      <w:marTop w:val="0"/>
      <w:marBottom w:val="0"/>
      <w:divBdr>
        <w:top w:val="none" w:sz="0" w:space="0" w:color="auto"/>
        <w:left w:val="none" w:sz="0" w:space="0" w:color="auto"/>
        <w:bottom w:val="none" w:sz="0" w:space="0" w:color="auto"/>
        <w:right w:val="none" w:sz="0" w:space="0" w:color="auto"/>
      </w:divBdr>
    </w:div>
    <w:div w:id="2131824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hlava\Desktop\v&#253;ro&#269;n&#225;%20spr&#225;va%202019\CEVA_Bil_v&#253;kaz_201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lava\Desktop\CEVA\O%20v&#253;ro&#269;n&#225;%20spr&#225;va\v&#253;ro&#269;n&#225;%20spr&#225;va%202019\CEVA_Bil_v&#253;kaz_2019.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1_CEVA\2019\AUDIT\EXTERNAL\v&#253;ro&#269;n&#225;%20spr&#225;va\CEVA_Bil_v&#253;kaz_2019.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t>Porovnanie celkového majetku v tis. </a:t>
            </a:r>
            <a:r>
              <a:rPr lang="sk-SK" sz="1200" b="1" i="0" u="none" strike="noStrike" baseline="0">
                <a:effectLst/>
              </a:rPr>
              <a:t>€</a:t>
            </a:r>
            <a:endParaRPr lang="sk-SK" sz="1200" b="1"/>
          </a:p>
        </c:rich>
      </c:tx>
      <c:layout>
        <c:manualLayout>
          <c:xMode val="edge"/>
          <c:yMode val="edge"/>
          <c:x val="0.18008730910828971"/>
          <c:y val="4.093550806149231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731752154462474"/>
          <c:y val="0.13270564737100168"/>
          <c:w val="0.83725530276084881"/>
          <c:h val="0.81925162198327162"/>
        </c:manualLayout>
      </c:layout>
      <c:bar3DChart>
        <c:barDir val="col"/>
        <c:grouping val="clustered"/>
        <c:varyColors val="0"/>
        <c:ser>
          <c:idx val="3"/>
          <c:order val="0"/>
          <c:tx>
            <c:v>2016</c:v>
          </c:tx>
          <c:spPr>
            <a:solidFill>
              <a:schemeClr val="accent4"/>
            </a:solidFill>
            <a:ln>
              <a:noFill/>
            </a:ln>
            <a:effectLst/>
            <a:sp3d/>
          </c:spPr>
          <c:invertIfNegative val="0"/>
          <c:dLbls>
            <c:dLbl>
              <c:idx val="0"/>
              <c:layout>
                <c:manualLayout>
                  <c:x val="8.0971642710607559E-3"/>
                  <c:y val="-8.24175824175824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62A-4A20-9D7C-34C330AC4D6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údaje!$E$14</c:f>
              <c:numCache>
                <c:formatCode>#,##0</c:formatCode>
                <c:ptCount val="1"/>
                <c:pt idx="0">
                  <c:v>1291</c:v>
                </c:pt>
              </c:numCache>
            </c:numRef>
          </c:val>
          <c:extLst>
            <c:ext xmlns:c16="http://schemas.microsoft.com/office/drawing/2014/chart" uri="{C3380CC4-5D6E-409C-BE32-E72D297353CC}">
              <c16:uniqueId val="{00000001-C62A-4A20-9D7C-34C330AC4D6A}"/>
            </c:ext>
          </c:extLst>
        </c:ser>
        <c:ser>
          <c:idx val="4"/>
          <c:order val="1"/>
          <c:tx>
            <c:v>2017</c:v>
          </c:tx>
          <c:spPr>
            <a:solidFill>
              <a:schemeClr val="accent5"/>
            </a:solidFill>
            <a:ln>
              <a:noFill/>
            </a:ln>
            <a:effectLst/>
            <a:sp3d/>
          </c:spPr>
          <c:invertIfNegative val="0"/>
          <c:dLbls>
            <c:dLbl>
              <c:idx val="0"/>
              <c:layout>
                <c:manualLayout>
                  <c:x val="0"/>
                  <c:y val="-6.41025641025641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62A-4A20-9D7C-34C330AC4D6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údaje!$D$25</c:f>
              <c:numCache>
                <c:formatCode>#,##0</c:formatCode>
                <c:ptCount val="1"/>
                <c:pt idx="0">
                  <c:v>1747</c:v>
                </c:pt>
              </c:numCache>
            </c:numRef>
          </c:val>
          <c:extLst>
            <c:ext xmlns:c16="http://schemas.microsoft.com/office/drawing/2014/chart" uri="{C3380CC4-5D6E-409C-BE32-E72D297353CC}">
              <c16:uniqueId val="{00000003-C62A-4A20-9D7C-34C330AC4D6A}"/>
            </c:ext>
          </c:extLst>
        </c:ser>
        <c:ser>
          <c:idx val="5"/>
          <c:order val="2"/>
          <c:tx>
            <c:v>2018</c:v>
          </c:tx>
          <c:spPr>
            <a:solidFill>
              <a:schemeClr val="accent6"/>
            </a:solidFill>
            <a:ln>
              <a:noFill/>
            </a:ln>
            <a:effectLst/>
            <a:sp3d/>
          </c:spPr>
          <c:invertIfNegative val="0"/>
          <c:dLbls>
            <c:dLbl>
              <c:idx val="0"/>
              <c:layout>
                <c:manualLayout>
                  <c:x val="1.3495273785101162E-2"/>
                  <c:y val="-5.49450549450549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62A-4A20-9D7C-34C330AC4D6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údaje!$C$14</c:f>
              <c:numCache>
                <c:formatCode>#,##0</c:formatCode>
                <c:ptCount val="1"/>
                <c:pt idx="0">
                  <c:v>2271</c:v>
                </c:pt>
              </c:numCache>
            </c:numRef>
          </c:val>
          <c:extLst>
            <c:ext xmlns:c16="http://schemas.microsoft.com/office/drawing/2014/chart" uri="{C3380CC4-5D6E-409C-BE32-E72D297353CC}">
              <c16:uniqueId val="{00000005-C62A-4A20-9D7C-34C330AC4D6A}"/>
            </c:ext>
          </c:extLst>
        </c:ser>
        <c:ser>
          <c:idx val="6"/>
          <c:order val="3"/>
          <c:tx>
            <c:v>2019</c:v>
          </c:tx>
          <c:spPr>
            <a:solidFill>
              <a:schemeClr val="accent1">
                <a:lumMod val="60000"/>
              </a:schemeClr>
            </a:solidFill>
            <a:ln>
              <a:noFill/>
            </a:ln>
            <a:effectLst/>
            <a:sp3d/>
          </c:spPr>
          <c:invertIfNegative val="0"/>
          <c:dLbls>
            <c:dLbl>
              <c:idx val="0"/>
              <c:layout>
                <c:manualLayout>
                  <c:x val="2.4291492813182269E-2"/>
                  <c:y val="-5.03663003663003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62A-4A20-9D7C-34C330AC4D6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údaje!$B$14</c:f>
              <c:numCache>
                <c:formatCode>#,##0</c:formatCode>
                <c:ptCount val="1"/>
                <c:pt idx="0">
                  <c:v>2048</c:v>
                </c:pt>
              </c:numCache>
            </c:numRef>
          </c:val>
          <c:extLst>
            <c:ext xmlns:c16="http://schemas.microsoft.com/office/drawing/2014/chart" uri="{C3380CC4-5D6E-409C-BE32-E72D297353CC}">
              <c16:uniqueId val="{00000007-C62A-4A20-9D7C-34C330AC4D6A}"/>
            </c:ext>
          </c:extLst>
        </c:ser>
        <c:dLbls>
          <c:showLegendKey val="0"/>
          <c:showVal val="1"/>
          <c:showCatName val="0"/>
          <c:showSerName val="0"/>
          <c:showPercent val="0"/>
          <c:showBubbleSize val="0"/>
        </c:dLbls>
        <c:gapWidth val="150"/>
        <c:shape val="box"/>
        <c:axId val="173766528"/>
        <c:axId val="173768064"/>
        <c:axId val="0"/>
      </c:bar3DChart>
      <c:catAx>
        <c:axId val="173766528"/>
        <c:scaling>
          <c:orientation val="minMax"/>
        </c:scaling>
        <c:delete val="0"/>
        <c:axPos val="b"/>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768064"/>
        <c:crossesAt val="100"/>
        <c:auto val="1"/>
        <c:lblAlgn val="ctr"/>
        <c:lblOffset val="100"/>
        <c:noMultiLvlLbl val="0"/>
      </c:catAx>
      <c:valAx>
        <c:axId val="173768064"/>
        <c:scaling>
          <c:orientation val="minMax"/>
          <c:min val="100"/>
        </c:scaling>
        <c:delete val="0"/>
        <c:axPos val="l"/>
        <c:numFmt formatCode="#,##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766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t>Vývoj tržieb za tovar v tis. €</a:t>
            </a:r>
          </a:p>
        </c:rich>
      </c:tx>
      <c:layout>
        <c:manualLayout>
          <c:xMode val="edge"/>
          <c:yMode val="edge"/>
          <c:x val="0.30737091572392272"/>
          <c:y val="4.093548120238551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001661852569967"/>
          <c:y val="0.14019207484451263"/>
          <c:w val="0.85169784886074684"/>
          <c:h val="0.83357812723266322"/>
        </c:manualLayout>
      </c:layout>
      <c:bar3DChart>
        <c:barDir val="col"/>
        <c:grouping val="clustered"/>
        <c:varyColors val="0"/>
        <c:ser>
          <c:idx val="3"/>
          <c:order val="0"/>
          <c:tx>
            <c:v>2015</c:v>
          </c:tx>
          <c:spPr>
            <a:solidFill>
              <a:schemeClr val="accent4"/>
            </a:solidFill>
            <a:ln>
              <a:noFill/>
            </a:ln>
            <a:effectLst/>
            <a:sp3d/>
          </c:spPr>
          <c:invertIfNegative val="0"/>
          <c:dLbls>
            <c:dLbl>
              <c:idx val="0"/>
              <c:layout>
                <c:manualLayout>
                  <c:x val="2.8885037550548816E-3"/>
                  <c:y val="-4.5367717287488056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7.0017331022530327E-2"/>
                      <c:h val="7.156179259827479E-2"/>
                    </c:manualLayout>
                  </c15:layout>
                </c:ext>
                <c:ext xmlns:c16="http://schemas.microsoft.com/office/drawing/2014/chart" uri="{C3380CC4-5D6E-409C-BE32-E72D297353CC}">
                  <c16:uniqueId val="{00000000-F91A-447C-A14A-E7C738BA0BE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grafy!$B$22</c:f>
              <c:numCache>
                <c:formatCode>General</c:formatCode>
                <c:ptCount val="1"/>
                <c:pt idx="0">
                  <c:v>5062</c:v>
                </c:pt>
              </c:numCache>
            </c:numRef>
          </c:val>
          <c:extLst>
            <c:ext xmlns:c16="http://schemas.microsoft.com/office/drawing/2014/chart" uri="{C3380CC4-5D6E-409C-BE32-E72D297353CC}">
              <c16:uniqueId val="{00000001-F91A-447C-A14A-E7C738BA0BED}"/>
            </c:ext>
          </c:extLst>
        </c:ser>
        <c:ser>
          <c:idx val="4"/>
          <c:order val="1"/>
          <c:tx>
            <c:v>2016</c:v>
          </c:tx>
          <c:spPr>
            <a:solidFill>
              <a:schemeClr val="accent5"/>
            </a:solidFill>
            <a:ln>
              <a:noFill/>
            </a:ln>
            <a:effectLst/>
            <a:sp3d/>
          </c:spPr>
          <c:invertIfNegative val="0"/>
          <c:dLbls>
            <c:dLbl>
              <c:idx val="0"/>
              <c:layout>
                <c:manualLayout>
                  <c:x val="8.6655112651645924E-3"/>
                  <c:y val="-5.2531041069723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91A-447C-A14A-E7C738BA0BE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grafy!$B$23</c:f>
              <c:numCache>
                <c:formatCode>General</c:formatCode>
                <c:ptCount val="1"/>
                <c:pt idx="0">
                  <c:v>5175</c:v>
                </c:pt>
              </c:numCache>
            </c:numRef>
          </c:val>
          <c:extLst>
            <c:ext xmlns:c16="http://schemas.microsoft.com/office/drawing/2014/chart" uri="{C3380CC4-5D6E-409C-BE32-E72D297353CC}">
              <c16:uniqueId val="{00000003-F91A-447C-A14A-E7C738BA0BED}"/>
            </c:ext>
          </c:extLst>
        </c:ser>
        <c:ser>
          <c:idx val="1"/>
          <c:order val="2"/>
          <c:tx>
            <c:v>2017</c:v>
          </c:tx>
          <c:spPr>
            <a:solidFill>
              <a:schemeClr val="accent2"/>
            </a:solidFill>
            <a:ln>
              <a:noFill/>
            </a:ln>
            <a:effectLst/>
            <a:sp3d/>
          </c:spPr>
          <c:invertIfNegative val="0"/>
          <c:dLbls>
            <c:dLbl>
              <c:idx val="0"/>
              <c:layout>
                <c:manualLayout>
                  <c:x val="1.1554015020219527E-2"/>
                  <c:y val="-5.7306590257879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91A-447C-A14A-E7C738BA0BE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grafy!$B$24</c:f>
              <c:numCache>
                <c:formatCode>General</c:formatCode>
                <c:ptCount val="1"/>
                <c:pt idx="0">
                  <c:v>5786</c:v>
                </c:pt>
              </c:numCache>
            </c:numRef>
          </c:val>
          <c:extLst>
            <c:ext xmlns:c16="http://schemas.microsoft.com/office/drawing/2014/chart" uri="{C3380CC4-5D6E-409C-BE32-E72D297353CC}">
              <c16:uniqueId val="{00000005-F91A-447C-A14A-E7C738BA0BED}"/>
            </c:ext>
          </c:extLst>
        </c:ser>
        <c:ser>
          <c:idx val="0"/>
          <c:order val="3"/>
          <c:tx>
            <c:v>2018</c:v>
          </c:tx>
          <c:spPr>
            <a:solidFill>
              <a:schemeClr val="accent1"/>
            </a:solidFill>
            <a:ln>
              <a:noFill/>
            </a:ln>
            <a:effectLst/>
            <a:sp3d/>
          </c:spPr>
          <c:invertIfNegative val="0"/>
          <c:dLbls>
            <c:dLbl>
              <c:idx val="0"/>
              <c:layout>
                <c:manualLayout>
                  <c:x val="3.1773541305603697E-2"/>
                  <c:y val="-6.20821394460363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91A-447C-A14A-E7C738BA0BE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grafy!$B$25</c:f>
              <c:numCache>
                <c:formatCode>General</c:formatCode>
                <c:ptCount val="1"/>
                <c:pt idx="0">
                  <c:v>5744</c:v>
                </c:pt>
              </c:numCache>
            </c:numRef>
          </c:val>
          <c:extLst>
            <c:ext xmlns:c16="http://schemas.microsoft.com/office/drawing/2014/chart" uri="{C3380CC4-5D6E-409C-BE32-E72D297353CC}">
              <c16:uniqueId val="{00000007-F91A-447C-A14A-E7C738BA0BED}"/>
            </c:ext>
          </c:extLst>
        </c:ser>
        <c:ser>
          <c:idx val="2"/>
          <c:order val="4"/>
          <c:tx>
            <c:v>2019</c:v>
          </c:tx>
          <c:spPr>
            <a:solidFill>
              <a:schemeClr val="accent3"/>
            </a:solidFill>
            <a:ln>
              <a:noFill/>
            </a:ln>
            <a:effectLst/>
            <a:sp3d/>
          </c:spPr>
          <c:invertIfNegative val="0"/>
          <c:dLbls>
            <c:dLbl>
              <c:idx val="0"/>
              <c:layout>
                <c:manualLayout>
                  <c:x val="4.6216060080878106E-2"/>
                  <c:y val="-7.1633237822349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91A-447C-A14A-E7C738BA0BE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grafy!$B$26</c:f>
              <c:numCache>
                <c:formatCode>General</c:formatCode>
                <c:ptCount val="1"/>
                <c:pt idx="0">
                  <c:v>5565</c:v>
                </c:pt>
              </c:numCache>
            </c:numRef>
          </c:val>
          <c:extLst>
            <c:ext xmlns:c16="http://schemas.microsoft.com/office/drawing/2014/chart" uri="{C3380CC4-5D6E-409C-BE32-E72D297353CC}">
              <c16:uniqueId val="{00000009-F91A-447C-A14A-E7C738BA0BED}"/>
            </c:ext>
          </c:extLst>
        </c:ser>
        <c:dLbls>
          <c:showLegendKey val="0"/>
          <c:showVal val="1"/>
          <c:showCatName val="0"/>
          <c:showSerName val="0"/>
          <c:showPercent val="0"/>
          <c:showBubbleSize val="0"/>
        </c:dLbls>
        <c:gapWidth val="150"/>
        <c:shape val="box"/>
        <c:axId val="173766528"/>
        <c:axId val="173768064"/>
        <c:axId val="0"/>
      </c:bar3DChart>
      <c:catAx>
        <c:axId val="173766528"/>
        <c:scaling>
          <c:orientation val="minMax"/>
        </c:scaling>
        <c:delete val="0"/>
        <c:axPos val="b"/>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768064"/>
        <c:crossesAt val="100"/>
        <c:auto val="1"/>
        <c:lblAlgn val="ctr"/>
        <c:lblOffset val="100"/>
        <c:noMultiLvlLbl val="0"/>
      </c:catAx>
      <c:valAx>
        <c:axId val="173768064"/>
        <c:scaling>
          <c:orientation val="minMax"/>
          <c:min val="100"/>
        </c:scaling>
        <c:delete val="0"/>
        <c:axPos val="l"/>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766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t>Náklady na predaný</a:t>
            </a:r>
            <a:r>
              <a:rPr lang="sk-SK" sz="1200" b="1" baseline="0"/>
              <a:t> </a:t>
            </a:r>
            <a:r>
              <a:rPr lang="sk-SK" sz="1200" b="1"/>
              <a:t>tovar v tis. €</a:t>
            </a:r>
          </a:p>
        </c:rich>
      </c:tx>
      <c:layout>
        <c:manualLayout>
          <c:xMode val="edge"/>
          <c:yMode val="edge"/>
          <c:x val="0.25248934437787995"/>
          <c:y val="4.57110303905421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001661852569967"/>
          <c:y val="0.15868798390722574"/>
          <c:w val="0.83725530276084881"/>
          <c:h val="0.81925162198327162"/>
        </c:manualLayout>
      </c:layout>
      <c:bar3DChart>
        <c:barDir val="col"/>
        <c:grouping val="clustered"/>
        <c:varyColors val="0"/>
        <c:ser>
          <c:idx val="3"/>
          <c:order val="0"/>
          <c:tx>
            <c:strRef>
              <c:f>grafy!$A$29</c:f>
              <c:strCache>
                <c:ptCount val="1"/>
                <c:pt idx="0">
                  <c:v>2015</c:v>
                </c:pt>
              </c:strCache>
            </c:strRef>
          </c:tx>
          <c:spPr>
            <a:solidFill>
              <a:schemeClr val="accent4"/>
            </a:solidFill>
            <a:ln>
              <a:noFill/>
            </a:ln>
            <a:effectLst/>
            <a:sp3d/>
          </c:spPr>
          <c:invertIfNegative val="0"/>
          <c:dLbls>
            <c:dLbl>
              <c:idx val="0"/>
              <c:layout>
                <c:manualLayout>
                  <c:x val="2.8885037550548816E-3"/>
                  <c:y val="-4.5367717287488056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7.0017331022530327E-2"/>
                      <c:h val="7.156179259827479E-2"/>
                    </c:manualLayout>
                  </c15:layout>
                </c:ext>
                <c:ext xmlns:c16="http://schemas.microsoft.com/office/drawing/2014/chart" uri="{C3380CC4-5D6E-409C-BE32-E72D297353CC}">
                  <c16:uniqueId val="{00000000-F9DF-4AE2-B908-5B7042FA78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grafy!$B$33</c:f>
              <c:numCache>
                <c:formatCode>General</c:formatCode>
                <c:ptCount val="1"/>
                <c:pt idx="0">
                  <c:v>3576</c:v>
                </c:pt>
              </c:numCache>
            </c:numRef>
          </c:cat>
          <c:val>
            <c:numRef>
              <c:f>grafy!$B$29</c:f>
              <c:numCache>
                <c:formatCode>General</c:formatCode>
                <c:ptCount val="1"/>
                <c:pt idx="0">
                  <c:v>3105</c:v>
                </c:pt>
              </c:numCache>
            </c:numRef>
          </c:val>
          <c:extLst>
            <c:ext xmlns:c16="http://schemas.microsoft.com/office/drawing/2014/chart" uri="{C3380CC4-5D6E-409C-BE32-E72D297353CC}">
              <c16:uniqueId val="{00000001-F9DF-4AE2-B908-5B7042FA782B}"/>
            </c:ext>
          </c:extLst>
        </c:ser>
        <c:ser>
          <c:idx val="4"/>
          <c:order val="1"/>
          <c:tx>
            <c:strRef>
              <c:f>grafy!$A$30</c:f>
              <c:strCache>
                <c:ptCount val="1"/>
                <c:pt idx="0">
                  <c:v>2016</c:v>
                </c:pt>
              </c:strCache>
            </c:strRef>
          </c:tx>
          <c:spPr>
            <a:solidFill>
              <a:schemeClr val="accent5"/>
            </a:solidFill>
            <a:ln>
              <a:noFill/>
            </a:ln>
            <a:effectLst/>
            <a:sp3d/>
          </c:spPr>
          <c:invertIfNegative val="0"/>
          <c:dLbls>
            <c:dLbl>
              <c:idx val="0"/>
              <c:layout>
                <c:manualLayout>
                  <c:x val="8.6655112651645924E-3"/>
                  <c:y val="-5.2531041069723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9DF-4AE2-B908-5B7042FA78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grafy!$B$33</c:f>
              <c:numCache>
                <c:formatCode>General</c:formatCode>
                <c:ptCount val="1"/>
                <c:pt idx="0">
                  <c:v>3576</c:v>
                </c:pt>
              </c:numCache>
            </c:numRef>
          </c:cat>
          <c:val>
            <c:numRef>
              <c:f>grafy!$B$30</c:f>
              <c:numCache>
                <c:formatCode>General</c:formatCode>
                <c:ptCount val="1"/>
                <c:pt idx="0">
                  <c:v>3065</c:v>
                </c:pt>
              </c:numCache>
            </c:numRef>
          </c:val>
          <c:extLst>
            <c:ext xmlns:c16="http://schemas.microsoft.com/office/drawing/2014/chart" uri="{C3380CC4-5D6E-409C-BE32-E72D297353CC}">
              <c16:uniqueId val="{00000003-F9DF-4AE2-B908-5B7042FA782B}"/>
            </c:ext>
          </c:extLst>
        </c:ser>
        <c:ser>
          <c:idx val="1"/>
          <c:order val="2"/>
          <c:tx>
            <c:strRef>
              <c:f>grafy!$A$31</c:f>
              <c:strCache>
                <c:ptCount val="1"/>
                <c:pt idx="0">
                  <c:v>2017</c:v>
                </c:pt>
              </c:strCache>
            </c:strRef>
          </c:tx>
          <c:spPr>
            <a:solidFill>
              <a:schemeClr val="accent2"/>
            </a:solidFill>
            <a:ln>
              <a:noFill/>
            </a:ln>
            <a:effectLst/>
            <a:sp3d/>
          </c:spPr>
          <c:invertIfNegative val="0"/>
          <c:dLbls>
            <c:dLbl>
              <c:idx val="0"/>
              <c:layout>
                <c:manualLayout>
                  <c:x val="1.1554015020219527E-2"/>
                  <c:y val="-5.7306590257879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9DF-4AE2-B908-5B7042FA78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grafy!$B$33</c:f>
              <c:numCache>
                <c:formatCode>General</c:formatCode>
                <c:ptCount val="1"/>
                <c:pt idx="0">
                  <c:v>3576</c:v>
                </c:pt>
              </c:numCache>
            </c:numRef>
          </c:cat>
          <c:val>
            <c:numRef>
              <c:f>grafy!$B$31</c:f>
              <c:numCache>
                <c:formatCode>General</c:formatCode>
                <c:ptCount val="1"/>
                <c:pt idx="0">
                  <c:v>3677</c:v>
                </c:pt>
              </c:numCache>
            </c:numRef>
          </c:val>
          <c:extLst>
            <c:ext xmlns:c16="http://schemas.microsoft.com/office/drawing/2014/chart" uri="{C3380CC4-5D6E-409C-BE32-E72D297353CC}">
              <c16:uniqueId val="{00000005-F9DF-4AE2-B908-5B7042FA782B}"/>
            </c:ext>
          </c:extLst>
        </c:ser>
        <c:ser>
          <c:idx val="0"/>
          <c:order val="3"/>
          <c:tx>
            <c:strRef>
              <c:f>grafy!$A$32</c:f>
              <c:strCache>
                <c:ptCount val="1"/>
                <c:pt idx="0">
                  <c:v>2018</c:v>
                </c:pt>
              </c:strCache>
            </c:strRef>
          </c:tx>
          <c:spPr>
            <a:solidFill>
              <a:schemeClr val="accent1"/>
            </a:solidFill>
            <a:ln>
              <a:noFill/>
            </a:ln>
            <a:effectLst/>
            <a:sp3d/>
          </c:spPr>
          <c:invertIfNegative val="0"/>
          <c:dLbls>
            <c:dLbl>
              <c:idx val="0"/>
              <c:layout>
                <c:manualLayout>
                  <c:x val="3.1773541305603697E-2"/>
                  <c:y val="-6.20821394460363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9DF-4AE2-B908-5B7042FA78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grafy!$B$33</c:f>
              <c:numCache>
                <c:formatCode>General</c:formatCode>
                <c:ptCount val="1"/>
                <c:pt idx="0">
                  <c:v>3576</c:v>
                </c:pt>
              </c:numCache>
            </c:numRef>
          </c:cat>
          <c:val>
            <c:numRef>
              <c:f>grafy!$B$32</c:f>
              <c:numCache>
                <c:formatCode>General</c:formatCode>
                <c:ptCount val="1"/>
                <c:pt idx="0">
                  <c:v>3638</c:v>
                </c:pt>
              </c:numCache>
            </c:numRef>
          </c:val>
          <c:extLst>
            <c:ext xmlns:c16="http://schemas.microsoft.com/office/drawing/2014/chart" uri="{C3380CC4-5D6E-409C-BE32-E72D297353CC}">
              <c16:uniqueId val="{00000007-F9DF-4AE2-B908-5B7042FA782B}"/>
            </c:ext>
          </c:extLst>
        </c:ser>
        <c:ser>
          <c:idx val="2"/>
          <c:order val="4"/>
          <c:tx>
            <c:v>2019</c:v>
          </c:tx>
          <c:spPr>
            <a:solidFill>
              <a:schemeClr val="accent3"/>
            </a:solidFill>
            <a:ln>
              <a:noFill/>
            </a:ln>
            <a:effectLst/>
            <a:sp3d/>
          </c:spPr>
          <c:invertIfNegative val="0"/>
          <c:dLbls>
            <c:dLbl>
              <c:idx val="0"/>
              <c:layout>
                <c:manualLayout>
                  <c:x val="3.1773541305603697E-2"/>
                  <c:y val="-4.77554918815664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9DF-4AE2-B908-5B7042FA78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grafy!$B$33</c:f>
              <c:numCache>
                <c:formatCode>General</c:formatCode>
                <c:ptCount val="1"/>
                <c:pt idx="0">
                  <c:v>3576</c:v>
                </c:pt>
              </c:numCache>
            </c:numRef>
          </c:val>
          <c:extLst>
            <c:ext xmlns:c16="http://schemas.microsoft.com/office/drawing/2014/chart" uri="{C3380CC4-5D6E-409C-BE32-E72D297353CC}">
              <c16:uniqueId val="{00000009-F9DF-4AE2-B908-5B7042FA782B}"/>
            </c:ext>
          </c:extLst>
        </c:ser>
        <c:dLbls>
          <c:showLegendKey val="0"/>
          <c:showVal val="1"/>
          <c:showCatName val="0"/>
          <c:showSerName val="0"/>
          <c:showPercent val="0"/>
          <c:showBubbleSize val="0"/>
        </c:dLbls>
        <c:gapWidth val="150"/>
        <c:shape val="box"/>
        <c:axId val="173766528"/>
        <c:axId val="173768064"/>
        <c:axId val="0"/>
      </c:bar3DChart>
      <c:catAx>
        <c:axId val="173766528"/>
        <c:scaling>
          <c:orientation val="minMax"/>
        </c:scaling>
        <c:delete val="0"/>
        <c:axPos val="b"/>
        <c:numFmt formatCode="General"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768064"/>
        <c:crossesAt val="100"/>
        <c:auto val="1"/>
        <c:lblAlgn val="ctr"/>
        <c:lblOffset val="100"/>
        <c:noMultiLvlLbl val="0"/>
      </c:catAx>
      <c:valAx>
        <c:axId val="173768064"/>
        <c:scaling>
          <c:orientation val="minMax"/>
          <c:min val="100"/>
        </c:scaling>
        <c:delete val="0"/>
        <c:axPos val="l"/>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7665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4BCD45-274C-42D4-A26F-6087E2A46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545</TotalTime>
  <Pages>9</Pages>
  <Words>2217</Words>
  <Characters>12641</Characters>
  <Application>Microsoft Office Word</Application>
  <DocSecurity>0</DocSecurity>
  <Lines>105</Lines>
  <Paragraphs>29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VYROČNÁ SPRÁVA</vt:lpstr>
      <vt:lpstr>VYROČNÁ SPRÁVA</vt:lpstr>
    </vt:vector>
  </TitlesOfParts>
  <Company>IB-Gruppe</Company>
  <LinksUpToDate>false</LinksUpToDate>
  <CharactersWithSpaces>14829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VYROČNÁ SPRÁVA</dc:title>
  <dc:creator>lem</dc:creator>
  <cp:lastModifiedBy>Jana Kucerova</cp:lastModifiedBy>
  <cp:revision>55</cp:revision>
  <cp:lastPrinted>2020-02-02T18:52:00Z</cp:lastPrinted>
  <dcterms:created xsi:type="dcterms:W3CDTF">2019-02-04T14:44:00Z</dcterms:created>
  <dcterms:modified xsi:type="dcterms:W3CDTF">2020-02-07T16:49:00Z</dcterms:modified>
</cp:coreProperties>
</file>