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8067D6">
        <w:rPr>
          <w:rFonts w:ascii="Book Antiqua" w:hAnsi="Book Antiqua" w:cs="Arial"/>
          <w:b/>
          <w:bCs/>
          <w:sz w:val="24"/>
          <w:szCs w:val="24"/>
        </w:rPr>
        <w:t xml:space="preserve"> k 31.12.201</w:t>
      </w:r>
      <w:r w:rsidR="000E4D87">
        <w:rPr>
          <w:rFonts w:ascii="Book Antiqua" w:hAnsi="Book Antiqua" w:cs="Arial"/>
          <w:b/>
          <w:bCs/>
          <w:sz w:val="24"/>
          <w:szCs w:val="24"/>
        </w:rPr>
        <w:t>9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067D6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Nenince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Nenince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 xml:space="preserve"> s materskou školou s vyučovacím a výchovným jazykom slovenským a maďarským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50/1,  991 26  Nenince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1.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7.2002</w:t>
            </w:r>
          </w:p>
        </w:tc>
      </w:tr>
    </w:tbl>
    <w:p w:rsidR="00423928" w:rsidRPr="00402A07" w:rsidRDefault="00423928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162730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Obecný podnik Nenince </w:t>
            </w: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20.1.2009</w:t>
            </w:r>
          </w:p>
        </w:tc>
      </w:tr>
      <w:tr w:rsidR="00883949" w:rsidRPr="00402A07" w:rsidTr="0096070D">
        <w:tc>
          <w:tcPr>
            <w:tcW w:w="4781" w:type="dxa"/>
            <w:vAlign w:val="center"/>
          </w:tcPr>
          <w:p w:rsidR="00883949" w:rsidRPr="00402A07" w:rsidRDefault="00883949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(obchodnej spoločnosti) </w:t>
            </w:r>
          </w:p>
        </w:tc>
        <w:tc>
          <w:tcPr>
            <w:tcW w:w="5479" w:type="dxa"/>
          </w:tcPr>
          <w:p w:rsidR="00883949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402A07" w:rsidRDefault="0062768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 </w:t>
            </w:r>
            <w:r w:rsidR="00F03E6B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ZŠ +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 = </w:t>
            </w:r>
            <w:r w:rsidR="001B5431">
              <w:rPr>
                <w:rFonts w:ascii="Book Antiqua" w:hAnsi="Book Antiqua" w:cs="Arial"/>
                <w:i/>
                <w:sz w:val="24"/>
                <w:szCs w:val="24"/>
              </w:rPr>
              <w:t>44</w:t>
            </w:r>
          </w:p>
          <w:p w:rsidR="00524E49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402A07" w:rsidRDefault="00B21F7D" w:rsidP="00B21F7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+ 1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9E48BB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 w:rsidR="009E48BB"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 w:rsidR="009E48BB">
        <w:rPr>
          <w:rFonts w:ascii="Book Antiqua" w:hAnsi="Book Antiqua" w:cs="Arial"/>
          <w:b/>
          <w:sz w:val="24"/>
          <w:szCs w:val="24"/>
        </w:rPr>
        <w:t>u</w:t>
      </w:r>
      <w:r w:rsidRPr="00402A07">
        <w:rPr>
          <w:rFonts w:ascii="Book Antiqua" w:hAnsi="Book Antiqua" w:cs="Arial"/>
          <w:b/>
          <w:sz w:val="24"/>
          <w:szCs w:val="24"/>
        </w:rPr>
        <w:t>, 0 príspevkových organizácií, 1 obchodnú spoločnosť;  ich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9E48BB">
        <w:rPr>
          <w:rFonts w:ascii="Book Antiqua" w:hAnsi="Book Antiqua" w:cs="Arial"/>
          <w:sz w:val="24"/>
          <w:szCs w:val="24"/>
        </w:rPr>
        <w:t>Obce Nenince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 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proofErr w:type="spellStart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537" w:type="dxa"/>
          </w:tcPr>
          <w:p w:rsidR="00C82159" w:rsidRPr="0051350A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51350A">
              <w:rPr>
                <w:rFonts w:ascii="Book Antiqua" w:hAnsi="Book Antiqua" w:cs="Arial"/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proofErr w:type="spellStart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s.r.o</w:t>
            </w:r>
            <w:proofErr w:type="spellEnd"/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  <w:tc>
          <w:tcPr>
            <w:tcW w:w="1537" w:type="dxa"/>
          </w:tcPr>
          <w:p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A4312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A4312C" w:rsidRPr="00402A07" w:rsidRDefault="006E3F9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</w:t>
      </w:r>
      <w:r w:rsidR="00AA4068" w:rsidRPr="00402A07">
        <w:rPr>
          <w:rFonts w:ascii="Book Antiqua" w:hAnsi="Book Antiqua" w:cs="Arial"/>
          <w:sz w:val="24"/>
          <w:szCs w:val="24"/>
        </w:rPr>
        <w:t>p</w:t>
      </w:r>
      <w:r w:rsidR="00A4312C" w:rsidRPr="00402A07">
        <w:rPr>
          <w:rFonts w:ascii="Book Antiqua" w:hAnsi="Book Antiqua" w:cs="Arial"/>
          <w:sz w:val="24"/>
          <w:szCs w:val="24"/>
        </w:rPr>
        <w:t>rehľad</w:t>
      </w:r>
      <w:r w:rsidR="00AA4068" w:rsidRPr="00402A07">
        <w:rPr>
          <w:rFonts w:ascii="Book Antiqua" w:hAnsi="Book Antiqua" w:cs="Arial"/>
          <w:sz w:val="24"/>
          <w:szCs w:val="24"/>
        </w:rPr>
        <w:t>e</w:t>
      </w:r>
      <w:r w:rsidR="00A4312C" w:rsidRPr="00402A07">
        <w:rPr>
          <w:rFonts w:ascii="Book Antiqua" w:hAnsi="Book Antiqua" w:cs="Arial"/>
          <w:sz w:val="24"/>
          <w:szCs w:val="24"/>
        </w:rPr>
        <w:t xml:space="preserve"> pohybov dlhodobého nehmotného a dlhodobého hmotného majetku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</w:t>
      </w:r>
      <w:r w:rsidR="00347A64" w:rsidRPr="00402A07">
        <w:rPr>
          <w:rFonts w:ascii="Book Antiqua" w:hAnsi="Book Antiqua" w:cs="Arial"/>
          <w:sz w:val="24"/>
          <w:szCs w:val="24"/>
        </w:rPr>
        <w:t>júce účtovné obdobie sa chápe</w:t>
      </w:r>
      <w:r w:rsidR="00150367">
        <w:rPr>
          <w:rFonts w:ascii="Book Antiqua" w:hAnsi="Book Antiqua" w:cs="Arial"/>
          <w:sz w:val="24"/>
          <w:szCs w:val="24"/>
        </w:rPr>
        <w:t xml:space="preserve"> k 31.12.20</w:t>
      </w:r>
      <w:r w:rsidR="0051350A">
        <w:rPr>
          <w:rFonts w:ascii="Book Antiqua" w:hAnsi="Book Antiqua" w:cs="Arial"/>
          <w:sz w:val="24"/>
          <w:szCs w:val="24"/>
        </w:rPr>
        <w:t>1</w:t>
      </w:r>
      <w:r w:rsidR="000E4D87">
        <w:rPr>
          <w:rFonts w:ascii="Book Antiqua" w:hAnsi="Book Antiqua" w:cs="Arial"/>
          <w:sz w:val="24"/>
          <w:szCs w:val="24"/>
        </w:rPr>
        <w:t>8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Bežné účtovné </w:t>
      </w:r>
      <w:r w:rsidR="0051350A">
        <w:rPr>
          <w:rFonts w:ascii="Book Antiqua" w:hAnsi="Book Antiqua" w:cs="Arial"/>
          <w:sz w:val="24"/>
          <w:szCs w:val="24"/>
        </w:rPr>
        <w:t>obdobie sa vykazuje k 31.12.201</w:t>
      </w:r>
      <w:r w:rsidR="000E4D87">
        <w:rPr>
          <w:rFonts w:ascii="Book Antiqua" w:hAnsi="Book Antiqua" w:cs="Arial"/>
          <w:sz w:val="24"/>
          <w:szCs w:val="24"/>
        </w:rPr>
        <w:t>9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Presun </w:t>
      </w:r>
      <w:r w:rsidR="00AA4068" w:rsidRPr="00402A07">
        <w:rPr>
          <w:rFonts w:ascii="Book Antiqua" w:hAnsi="Book Antiqua" w:cs="Arial"/>
          <w:sz w:val="24"/>
          <w:szCs w:val="24"/>
        </w:rPr>
        <w:t xml:space="preserve">je </w:t>
      </w:r>
      <w:r w:rsidRPr="00402A07">
        <w:rPr>
          <w:rFonts w:ascii="Book Antiqua" w:hAnsi="Book Antiqua" w:cs="Arial"/>
          <w:sz w:val="24"/>
          <w:szCs w:val="24"/>
        </w:rPr>
        <w:t>vykázanie zmeny hodnoty niektorej položky bez zmeny celkovej hodnoty aktív</w:t>
      </w:r>
    </w:p>
    <w:p w:rsidR="00402A07" w:rsidRPr="00402A07" w:rsidRDefault="00402A07" w:rsidP="00C2645B">
      <w:pPr>
        <w:spacing w:line="360" w:lineRule="auto"/>
        <w:jc w:val="both"/>
        <w:rPr>
          <w:rFonts w:ascii="Book Antiqua" w:hAnsi="Book Antiqua" w:cs="Arial"/>
          <w:i/>
          <w:sz w:val="24"/>
          <w:szCs w:val="24"/>
          <w:highlight w:val="red"/>
        </w:rPr>
      </w:pPr>
    </w:p>
    <w:p w:rsidR="00423928" w:rsidRPr="00402A07" w:rsidRDefault="00E56B6E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0C4270" w:rsidRPr="00402A07">
        <w:rPr>
          <w:rFonts w:ascii="Book Antiqua" w:hAnsi="Book Antiqua" w:cs="Arial"/>
          <w:sz w:val="24"/>
          <w:szCs w:val="24"/>
        </w:rPr>
        <w:t>rehľad o pohybe dlhodobého majetku</w:t>
      </w:r>
      <w:r w:rsidRPr="00402A07">
        <w:rPr>
          <w:rFonts w:ascii="Book Antiqua" w:hAnsi="Book Antiqua" w:cs="Arial"/>
          <w:sz w:val="24"/>
          <w:szCs w:val="24"/>
        </w:rPr>
        <w:t xml:space="preserve"> sa nachádza v priloženom tabuľkovom formulári a vysvetľuje položky súvahy – aktív. </w:t>
      </w: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Spôsob a výška poistenia majetku</w:t>
      </w:r>
    </w:p>
    <w:p w:rsidR="00B01E4E" w:rsidRPr="00402A07" w:rsidRDefault="00B01E4E" w:rsidP="00B01E4E">
      <w:p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je poistený v</w:t>
      </w:r>
      <w:r w:rsidR="009E48BB">
        <w:rPr>
          <w:rFonts w:ascii="Book Antiqua" w:hAnsi="Book Antiqua" w:cs="Arial"/>
        </w:rPr>
        <w:t xml:space="preserve"> Komunálnej poisťovni, </w:t>
      </w:r>
      <w:proofErr w:type="spellStart"/>
      <w:r w:rsidR="009E48BB">
        <w:rPr>
          <w:rFonts w:ascii="Book Antiqua" w:hAnsi="Book Antiqua" w:cs="Arial"/>
        </w:rPr>
        <w:t>a.s</w:t>
      </w:r>
      <w:proofErr w:type="spellEnd"/>
      <w:r w:rsidR="009E48BB">
        <w:rPr>
          <w:rFonts w:ascii="Book Antiqua" w:hAnsi="Book Antiqua" w:cs="Arial"/>
        </w:rPr>
        <w:t>. Bratislava</w:t>
      </w:r>
    </w:p>
    <w:p w:rsidR="00B01E4E" w:rsidRPr="00402A07" w:rsidRDefault="00B01E4E" w:rsidP="00B01E4E">
      <w:pPr>
        <w:rPr>
          <w:rFonts w:ascii="Book Antiqua" w:hAnsi="Book Antiqua" w:cs="Arial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Zriadenie záložného práva na dlhodobý majetok .</w:t>
      </w:r>
    </w:p>
    <w:p w:rsidR="00B01E4E" w:rsidRPr="00402A07" w:rsidRDefault="009E48BB" w:rsidP="00B01E4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Obec Nenince </w:t>
      </w:r>
      <w:r w:rsidR="00B01E4E" w:rsidRPr="00402A07">
        <w:rPr>
          <w:rFonts w:ascii="Book Antiqua" w:hAnsi="Book Antiqua" w:cs="Arial"/>
        </w:rPr>
        <w:t>má zriadené zá</w:t>
      </w:r>
      <w:r>
        <w:rPr>
          <w:rFonts w:ascii="Book Antiqua" w:hAnsi="Book Antiqua" w:cs="Arial"/>
        </w:rPr>
        <w:t xml:space="preserve">ložné právo na dlhodobý majetok nasledovne: </w:t>
      </w:r>
      <w:r w:rsidR="00657E0F">
        <w:rPr>
          <w:rFonts w:ascii="Book Antiqua" w:hAnsi="Book Antiqua" w:cs="Arial"/>
        </w:rPr>
        <w:t>---</w:t>
      </w: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:rsidR="00B01E4E" w:rsidRPr="00402A07" w:rsidRDefault="00B01E4E" w:rsidP="00B01E4E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3186"/>
        <w:gridCol w:w="2084"/>
        <w:gridCol w:w="4320"/>
      </w:tblGrid>
      <w:tr w:rsidR="00B01E4E" w:rsidRPr="002553BB" w:rsidTr="002553BB">
        <w:tc>
          <w:tcPr>
            <w:tcW w:w="670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proofErr w:type="spellStart"/>
            <w:r w:rsidRPr="002553BB">
              <w:rPr>
                <w:rFonts w:ascii="Book Antiqua" w:hAnsi="Book Antiqua" w:cs="Arial"/>
              </w:rPr>
              <w:t>Inv</w:t>
            </w:r>
            <w:proofErr w:type="spellEnd"/>
            <w:r w:rsidRPr="002553BB">
              <w:rPr>
                <w:rFonts w:ascii="Book Antiqua" w:hAnsi="Book Antiqua" w:cs="Arial"/>
              </w:rPr>
              <w:t>.</w:t>
            </w:r>
          </w:p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číslo</w:t>
            </w:r>
          </w:p>
        </w:tc>
        <w:tc>
          <w:tcPr>
            <w:tcW w:w="3186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Konkrétny druh DM</w:t>
            </w:r>
          </w:p>
        </w:tc>
        <w:tc>
          <w:tcPr>
            <w:tcW w:w="2084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Suma OP v </w:t>
            </w:r>
            <w:r w:rsidR="00D20211" w:rsidRPr="002553BB">
              <w:rPr>
                <w:rFonts w:ascii="Book Antiqua" w:hAnsi="Book Antiqua" w:cs="Arial"/>
              </w:rPr>
              <w:t>EUR</w:t>
            </w:r>
          </w:p>
        </w:tc>
        <w:tc>
          <w:tcPr>
            <w:tcW w:w="4320" w:type="dxa"/>
            <w:vAlign w:val="center"/>
          </w:tcPr>
          <w:p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Dôvod zvýšenia, zníženia a zrušenia OP</w:t>
            </w:r>
          </w:p>
        </w:tc>
      </w:tr>
      <w:tr w:rsidR="00B01E4E" w:rsidRPr="002553BB" w:rsidTr="002553BB">
        <w:tc>
          <w:tcPr>
            <w:tcW w:w="670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  <w:tc>
          <w:tcPr>
            <w:tcW w:w="3186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Nie sú</w:t>
            </w:r>
          </w:p>
        </w:tc>
        <w:tc>
          <w:tcPr>
            <w:tcW w:w="2084" w:type="dxa"/>
          </w:tcPr>
          <w:p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4320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</w:tr>
    </w:tbl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1F37F9" w:rsidP="00B01E4E">
      <w:pPr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M</w:t>
      </w:r>
      <w:r w:rsidR="00B01E4E" w:rsidRPr="00402A07">
        <w:rPr>
          <w:rFonts w:ascii="Book Antiqua" w:hAnsi="Book Antiqua" w:cs="Arial"/>
          <w:b/>
          <w:bCs/>
        </w:rPr>
        <w:t xml:space="preserve">ajetok </w:t>
      </w:r>
      <w:r w:rsidR="000A4A37" w:rsidRPr="00402A07">
        <w:rPr>
          <w:rFonts w:ascii="Book Antiqua" w:hAnsi="Book Antiqua" w:cs="Arial"/>
          <w:b/>
          <w:bCs/>
        </w:rPr>
        <w:t xml:space="preserve"> po konsolidácií</w:t>
      </w:r>
    </w:p>
    <w:p w:rsidR="00B01E4E" w:rsidRPr="00402A07" w:rsidRDefault="00B01E4E" w:rsidP="00506095">
      <w:pPr>
        <w:spacing w:line="360" w:lineRule="auto"/>
        <w:ind w:left="360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Prehľad o pohybe majetku /v EUR /</w:t>
      </w:r>
      <w:r w:rsidR="001F37F9">
        <w:rPr>
          <w:rFonts w:ascii="Book Antiqua" w:hAnsi="Book Antiqua" w:cs="Arial"/>
        </w:rPr>
        <w:t>- v priložených tabuľkách</w:t>
      </w:r>
    </w:p>
    <w:p w:rsidR="00402A07" w:rsidRDefault="00402A07" w:rsidP="00C30D7C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A40FFC" w:rsidRDefault="00A40FFC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AA4068" w:rsidRPr="00402A07" w:rsidRDefault="00AA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23928" w:rsidRPr="000B082D" w:rsidRDefault="00423928" w:rsidP="00423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23928" w:rsidRPr="000B082D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229E" w:rsidRDefault="00A2229E">
      <w:r>
        <w:separator/>
      </w:r>
    </w:p>
  </w:endnote>
  <w:endnote w:type="continuationSeparator" w:id="0">
    <w:p w:rsidR="00A2229E" w:rsidRDefault="00A2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0208E" w:rsidRDefault="008A23B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20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0C7A">
      <w:rPr>
        <w:rStyle w:val="slostrany"/>
        <w:noProof/>
      </w:rPr>
      <w:t>1</w:t>
    </w:r>
    <w:r>
      <w:rPr>
        <w:rStyle w:val="slostrany"/>
      </w:rPr>
      <w:fldChar w:fldCharType="end"/>
    </w:r>
  </w:p>
  <w:p w:rsidR="0080208E" w:rsidRDefault="0080208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229E" w:rsidRDefault="00A2229E">
      <w:r>
        <w:separator/>
      </w:r>
    </w:p>
  </w:footnote>
  <w:footnote w:type="continuationSeparator" w:id="0">
    <w:p w:rsidR="00A2229E" w:rsidRDefault="00A22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3181"/>
    <w:rsid w:val="00082FD1"/>
    <w:rsid w:val="00084E0C"/>
    <w:rsid w:val="00085122"/>
    <w:rsid w:val="00085B15"/>
    <w:rsid w:val="0008765A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7F02"/>
    <w:rsid w:val="000B082D"/>
    <w:rsid w:val="000B1A55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4D87"/>
    <w:rsid w:val="000E6E05"/>
    <w:rsid w:val="000E70AC"/>
    <w:rsid w:val="000F11DA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65F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A6D47"/>
    <w:rsid w:val="001B0433"/>
    <w:rsid w:val="001B2089"/>
    <w:rsid w:val="001B331A"/>
    <w:rsid w:val="001B3D17"/>
    <w:rsid w:val="001B4220"/>
    <w:rsid w:val="001B5431"/>
    <w:rsid w:val="001B6514"/>
    <w:rsid w:val="001C1DFE"/>
    <w:rsid w:val="001C320F"/>
    <w:rsid w:val="001C390A"/>
    <w:rsid w:val="001C4D65"/>
    <w:rsid w:val="001C4DCE"/>
    <w:rsid w:val="001C503A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953"/>
    <w:rsid w:val="001E2C2A"/>
    <w:rsid w:val="001E5157"/>
    <w:rsid w:val="001E7435"/>
    <w:rsid w:val="001E7DD6"/>
    <w:rsid w:val="001F0DF9"/>
    <w:rsid w:val="001F3097"/>
    <w:rsid w:val="001F37F9"/>
    <w:rsid w:val="001F49CB"/>
    <w:rsid w:val="0020080C"/>
    <w:rsid w:val="0020131B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3B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2F74"/>
    <w:rsid w:val="002836B1"/>
    <w:rsid w:val="002901EE"/>
    <w:rsid w:val="00291B2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2C66"/>
    <w:rsid w:val="002B4847"/>
    <w:rsid w:val="002B4D1C"/>
    <w:rsid w:val="002B5C77"/>
    <w:rsid w:val="002B615A"/>
    <w:rsid w:val="002C039E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85410"/>
    <w:rsid w:val="003917EC"/>
    <w:rsid w:val="003A0D9C"/>
    <w:rsid w:val="003A1ACB"/>
    <w:rsid w:val="003A28B1"/>
    <w:rsid w:val="003A4603"/>
    <w:rsid w:val="003A470A"/>
    <w:rsid w:val="003A5FFD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E764E"/>
    <w:rsid w:val="003F1D27"/>
    <w:rsid w:val="003F37E9"/>
    <w:rsid w:val="00400F4F"/>
    <w:rsid w:val="00401883"/>
    <w:rsid w:val="00402A07"/>
    <w:rsid w:val="00403209"/>
    <w:rsid w:val="0040431A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6769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59FB"/>
    <w:rsid w:val="00497185"/>
    <w:rsid w:val="004977CB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79A7"/>
    <w:rsid w:val="00503649"/>
    <w:rsid w:val="005058CC"/>
    <w:rsid w:val="00506095"/>
    <w:rsid w:val="00506E27"/>
    <w:rsid w:val="00507B63"/>
    <w:rsid w:val="00511307"/>
    <w:rsid w:val="00511F84"/>
    <w:rsid w:val="0051350A"/>
    <w:rsid w:val="00513645"/>
    <w:rsid w:val="0051580A"/>
    <w:rsid w:val="005216B6"/>
    <w:rsid w:val="00521CED"/>
    <w:rsid w:val="00522575"/>
    <w:rsid w:val="00522F84"/>
    <w:rsid w:val="00524D58"/>
    <w:rsid w:val="00524E49"/>
    <w:rsid w:val="00525909"/>
    <w:rsid w:val="005308BA"/>
    <w:rsid w:val="005346E4"/>
    <w:rsid w:val="00534960"/>
    <w:rsid w:val="0053507A"/>
    <w:rsid w:val="00540047"/>
    <w:rsid w:val="0054037D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0664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77A2"/>
    <w:rsid w:val="005E267B"/>
    <w:rsid w:val="005E377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279"/>
    <w:rsid w:val="00625AEE"/>
    <w:rsid w:val="00625E9C"/>
    <w:rsid w:val="00627684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0F"/>
    <w:rsid w:val="00657EB3"/>
    <w:rsid w:val="006617F2"/>
    <w:rsid w:val="00671BC5"/>
    <w:rsid w:val="00671BD2"/>
    <w:rsid w:val="00672250"/>
    <w:rsid w:val="006753AF"/>
    <w:rsid w:val="006779A5"/>
    <w:rsid w:val="006807C7"/>
    <w:rsid w:val="00684C3E"/>
    <w:rsid w:val="00686C1A"/>
    <w:rsid w:val="006915E8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B7490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7D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7DB8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46B3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C353E"/>
    <w:rsid w:val="007C5BC9"/>
    <w:rsid w:val="007C6223"/>
    <w:rsid w:val="007D21C8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B5E"/>
    <w:rsid w:val="00801973"/>
    <w:rsid w:val="00801C3A"/>
    <w:rsid w:val="0080208E"/>
    <w:rsid w:val="008026CC"/>
    <w:rsid w:val="00802AE5"/>
    <w:rsid w:val="00803CB3"/>
    <w:rsid w:val="008067D6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2FD0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091D"/>
    <w:rsid w:val="008A23B0"/>
    <w:rsid w:val="008A2DEA"/>
    <w:rsid w:val="008A39D6"/>
    <w:rsid w:val="008A3A4E"/>
    <w:rsid w:val="008A6C1C"/>
    <w:rsid w:val="008A6C58"/>
    <w:rsid w:val="008A6C89"/>
    <w:rsid w:val="008B0C1A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49C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8BB"/>
    <w:rsid w:val="009E5A8D"/>
    <w:rsid w:val="009E75A2"/>
    <w:rsid w:val="009F0666"/>
    <w:rsid w:val="009F0B62"/>
    <w:rsid w:val="009F0C1A"/>
    <w:rsid w:val="009F105B"/>
    <w:rsid w:val="00A0540B"/>
    <w:rsid w:val="00A06681"/>
    <w:rsid w:val="00A077E9"/>
    <w:rsid w:val="00A14387"/>
    <w:rsid w:val="00A15432"/>
    <w:rsid w:val="00A1554D"/>
    <w:rsid w:val="00A15961"/>
    <w:rsid w:val="00A15987"/>
    <w:rsid w:val="00A16054"/>
    <w:rsid w:val="00A172DC"/>
    <w:rsid w:val="00A20245"/>
    <w:rsid w:val="00A21775"/>
    <w:rsid w:val="00A2229E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C7A"/>
    <w:rsid w:val="00A60F53"/>
    <w:rsid w:val="00A614DA"/>
    <w:rsid w:val="00A61CEE"/>
    <w:rsid w:val="00A63267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CE4"/>
    <w:rsid w:val="00A82F2E"/>
    <w:rsid w:val="00A831A1"/>
    <w:rsid w:val="00A84F62"/>
    <w:rsid w:val="00A91443"/>
    <w:rsid w:val="00A9181C"/>
    <w:rsid w:val="00A92193"/>
    <w:rsid w:val="00A9309E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4B54"/>
    <w:rsid w:val="00AD6AD6"/>
    <w:rsid w:val="00AE05B2"/>
    <w:rsid w:val="00AE0EA6"/>
    <w:rsid w:val="00AE199B"/>
    <w:rsid w:val="00AE28EC"/>
    <w:rsid w:val="00AE4596"/>
    <w:rsid w:val="00AE5F45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1F7D"/>
    <w:rsid w:val="00B2557D"/>
    <w:rsid w:val="00B347BD"/>
    <w:rsid w:val="00B35CF5"/>
    <w:rsid w:val="00B4641B"/>
    <w:rsid w:val="00B469FB"/>
    <w:rsid w:val="00B5245E"/>
    <w:rsid w:val="00B53439"/>
    <w:rsid w:val="00B56DD7"/>
    <w:rsid w:val="00B56F78"/>
    <w:rsid w:val="00B57046"/>
    <w:rsid w:val="00B5719F"/>
    <w:rsid w:val="00B61126"/>
    <w:rsid w:val="00B62F9A"/>
    <w:rsid w:val="00B63817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B9A"/>
    <w:rsid w:val="00B77CDE"/>
    <w:rsid w:val="00B80732"/>
    <w:rsid w:val="00B81325"/>
    <w:rsid w:val="00B831FA"/>
    <w:rsid w:val="00B834B8"/>
    <w:rsid w:val="00B8455D"/>
    <w:rsid w:val="00B863F2"/>
    <w:rsid w:val="00B90721"/>
    <w:rsid w:val="00B94A7F"/>
    <w:rsid w:val="00BA0250"/>
    <w:rsid w:val="00BA05E0"/>
    <w:rsid w:val="00BA14C2"/>
    <w:rsid w:val="00BA158A"/>
    <w:rsid w:val="00BA1694"/>
    <w:rsid w:val="00BA39AE"/>
    <w:rsid w:val="00BA49DA"/>
    <w:rsid w:val="00BA52B5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02B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415A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C1A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597"/>
    <w:rsid w:val="00CC5795"/>
    <w:rsid w:val="00CC728B"/>
    <w:rsid w:val="00CC7E3B"/>
    <w:rsid w:val="00CD1542"/>
    <w:rsid w:val="00CD34C7"/>
    <w:rsid w:val="00CD4BDE"/>
    <w:rsid w:val="00CE181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3676"/>
    <w:rsid w:val="00D36825"/>
    <w:rsid w:val="00D429AE"/>
    <w:rsid w:val="00D43A42"/>
    <w:rsid w:val="00D460D5"/>
    <w:rsid w:val="00D4669D"/>
    <w:rsid w:val="00D477B7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ED1"/>
    <w:rsid w:val="00D65F31"/>
    <w:rsid w:val="00D660E7"/>
    <w:rsid w:val="00D660F9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0D4"/>
    <w:rsid w:val="00E07770"/>
    <w:rsid w:val="00E10A9D"/>
    <w:rsid w:val="00E10F68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399"/>
    <w:rsid w:val="00E979C8"/>
    <w:rsid w:val="00E97EC3"/>
    <w:rsid w:val="00EA190B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18E7"/>
    <w:rsid w:val="00EE0EAF"/>
    <w:rsid w:val="00EE4A62"/>
    <w:rsid w:val="00EE7690"/>
    <w:rsid w:val="00EF28D6"/>
    <w:rsid w:val="00EF314E"/>
    <w:rsid w:val="00EF3ED0"/>
    <w:rsid w:val="00EF5452"/>
    <w:rsid w:val="00F03E6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16B8"/>
    <w:rsid w:val="00F51A8B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F3"/>
    <w:rsid w:val="00FE244E"/>
    <w:rsid w:val="00FE289D"/>
    <w:rsid w:val="00FE3DE1"/>
    <w:rsid w:val="00FE3FFB"/>
    <w:rsid w:val="00FE5433"/>
    <w:rsid w:val="00FE6D96"/>
    <w:rsid w:val="00FE7F0E"/>
    <w:rsid w:val="00FF028B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F6883"/>
  <w15:docId w15:val="{31528802-FDCA-4FDD-9FFC-0C3697F9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A23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3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23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A23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OU Nenince</cp:lastModifiedBy>
  <cp:revision>3</cp:revision>
  <cp:lastPrinted>2013-11-22T16:13:00Z</cp:lastPrinted>
  <dcterms:created xsi:type="dcterms:W3CDTF">2020-07-08T08:17:00Z</dcterms:created>
  <dcterms:modified xsi:type="dcterms:W3CDTF">2020-07-08T08:18:00Z</dcterms:modified>
</cp:coreProperties>
</file>