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278" w:rsidRDefault="001F4278" w:rsidP="004634BE">
      <w:pPr>
        <w:jc w:val="center"/>
        <w:rPr>
          <w:b/>
          <w:color w:val="008000"/>
          <w:sz w:val="56"/>
        </w:rPr>
      </w:pPr>
      <w:r>
        <w:rPr>
          <w:b/>
          <w:color w:val="008000"/>
          <w:sz w:val="56"/>
        </w:rPr>
        <w:t xml:space="preserve">VÝROČNÁ SPRÁVA </w:t>
      </w:r>
    </w:p>
    <w:p w:rsidR="001F4278" w:rsidRDefault="001F4278" w:rsidP="004634BE">
      <w:pPr>
        <w:jc w:val="center"/>
        <w:rPr>
          <w:b/>
          <w:color w:val="008000"/>
          <w:sz w:val="56"/>
        </w:rPr>
      </w:pPr>
    </w:p>
    <w:p w:rsidR="001F4278" w:rsidRDefault="001F4278" w:rsidP="004634BE">
      <w:pPr>
        <w:jc w:val="center"/>
        <w:rPr>
          <w:b/>
          <w:color w:val="008000"/>
          <w:sz w:val="56"/>
        </w:rPr>
      </w:pPr>
    </w:p>
    <w:p w:rsidR="001F4278" w:rsidRDefault="001F4278" w:rsidP="004634BE">
      <w:pPr>
        <w:jc w:val="center"/>
        <w:rPr>
          <w:b/>
          <w:color w:val="008000"/>
          <w:sz w:val="56"/>
        </w:rPr>
      </w:pPr>
    </w:p>
    <w:p w:rsidR="001F4278" w:rsidRDefault="001F4278" w:rsidP="004634BE">
      <w:pPr>
        <w:jc w:val="center"/>
        <w:rPr>
          <w:b/>
          <w:color w:val="008000"/>
          <w:sz w:val="56"/>
        </w:rPr>
      </w:pPr>
    </w:p>
    <w:p w:rsidR="001F4278" w:rsidRDefault="001F4278" w:rsidP="004634BE">
      <w:pPr>
        <w:rPr>
          <w:b/>
          <w:color w:val="008000"/>
          <w:sz w:val="56"/>
        </w:rPr>
      </w:pPr>
      <w:r>
        <w:rPr>
          <w:b/>
          <w:color w:val="008000"/>
          <w:sz w:val="56"/>
        </w:rPr>
        <w:t xml:space="preserve">        Obecný podnik Nenince s.r.o.</w:t>
      </w:r>
    </w:p>
    <w:p w:rsidR="001F4278" w:rsidRDefault="001F4278" w:rsidP="004634BE">
      <w:pPr>
        <w:jc w:val="center"/>
        <w:rPr>
          <w:b/>
          <w:color w:val="008000"/>
          <w:sz w:val="56"/>
        </w:rPr>
      </w:pPr>
    </w:p>
    <w:p w:rsidR="001F4278" w:rsidRDefault="001F4278" w:rsidP="004634BE">
      <w:pPr>
        <w:jc w:val="center"/>
        <w:rPr>
          <w:b/>
          <w:color w:val="008000"/>
          <w:sz w:val="56"/>
        </w:rPr>
      </w:pPr>
    </w:p>
    <w:p w:rsidR="001F4278" w:rsidRDefault="001F4278" w:rsidP="004634BE">
      <w:r>
        <w:rPr>
          <w:b/>
          <w:color w:val="008000"/>
          <w:sz w:val="56"/>
        </w:rPr>
        <w:t xml:space="preserve">                  za rok 2019</w:t>
      </w:r>
    </w:p>
    <w:p w:rsidR="001F4278" w:rsidRDefault="001F4278" w:rsidP="004634BE">
      <w:pPr>
        <w:jc w:val="center"/>
        <w:rPr>
          <w:b/>
          <w:color w:val="008000"/>
          <w:sz w:val="56"/>
        </w:rPr>
      </w:pPr>
    </w:p>
    <w:p w:rsidR="001F4278" w:rsidRDefault="001F4278" w:rsidP="004634BE">
      <w:pPr>
        <w:jc w:val="center"/>
        <w:rPr>
          <w:rFonts w:ascii="Comic Sans MS" w:hAnsi="Comic Sans MS"/>
          <w:sz w:val="56"/>
        </w:rPr>
      </w:pPr>
    </w:p>
    <w:p w:rsidR="001F4278" w:rsidRDefault="001F4278" w:rsidP="004634BE"/>
    <w:p w:rsidR="001F4278" w:rsidRDefault="001F4278" w:rsidP="004634BE">
      <w:pPr>
        <w:jc w:val="center"/>
      </w:pPr>
    </w:p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/>
    <w:p w:rsidR="001F4278" w:rsidRDefault="001F4278" w:rsidP="004634BE">
      <w:pPr>
        <w:rPr>
          <w:b/>
          <w:sz w:val="28"/>
        </w:rPr>
      </w:pPr>
    </w:p>
    <w:p w:rsidR="001F4278" w:rsidRDefault="001F4278" w:rsidP="004634BE">
      <w:pPr>
        <w:rPr>
          <w:b/>
          <w:sz w:val="28"/>
        </w:rPr>
      </w:pPr>
    </w:p>
    <w:p w:rsidR="001F4278" w:rsidRDefault="001F4278" w:rsidP="004634BE">
      <w:pPr>
        <w:rPr>
          <w:b/>
          <w:sz w:val="28"/>
        </w:rPr>
      </w:pPr>
    </w:p>
    <w:p w:rsidR="001F4278" w:rsidRDefault="001F4278" w:rsidP="004634BE">
      <w:pPr>
        <w:rPr>
          <w:b/>
          <w:sz w:val="28"/>
        </w:rPr>
      </w:pPr>
      <w:r>
        <w:rPr>
          <w:b/>
          <w:sz w:val="28"/>
        </w:rPr>
        <w:t>1. Základná charakteristika :</w:t>
      </w:r>
    </w:p>
    <w:p w:rsidR="001F4278" w:rsidRDefault="001F4278" w:rsidP="004634BE">
      <w:pPr>
        <w:jc w:val="both"/>
        <w:rPr>
          <w:b/>
          <w:sz w:val="28"/>
        </w:rPr>
      </w:pPr>
    </w:p>
    <w:p w:rsidR="001F4278" w:rsidRDefault="001F4278" w:rsidP="004634BE">
      <w:pPr>
        <w:jc w:val="both"/>
        <w:rPr>
          <w:b/>
          <w:sz w:val="28"/>
        </w:rPr>
      </w:pPr>
    </w:p>
    <w:p w:rsidR="001F4278" w:rsidRDefault="001F4278" w:rsidP="004634BE">
      <w:pPr>
        <w:jc w:val="both"/>
        <w:rPr>
          <w:b/>
          <w:sz w:val="28"/>
        </w:rPr>
      </w:pPr>
    </w:p>
    <w:p w:rsidR="001F4278" w:rsidRDefault="001F4278" w:rsidP="004634BE">
      <w:pPr>
        <w:jc w:val="both"/>
      </w:pPr>
      <w:r>
        <w:t xml:space="preserve">     Obec Nenince je samostatný územný samosprávny celok SR, ktorá združuje osoby, ktoré majú na jej území trvalý pobyt. Je právnickou osobou, ktorá za podmienok ustanovených zákonom samostatne hospodári s vlastným majetkom a s vlastnými príjmami. </w:t>
      </w:r>
    </w:p>
    <w:p w:rsidR="001F4278" w:rsidRDefault="001F4278" w:rsidP="004634BE">
      <w:pPr>
        <w:jc w:val="both"/>
      </w:pPr>
      <w:r>
        <w:t xml:space="preserve">     Obecné zastupiteľstvo Nenince schvaľoval založenie spoločnosti Obecný podnik Nenince s.r.o. so sídlom Nenince, Hlavná 238/110, 991 26 Slovenská republika, ktorého 100%-ným vlastníkom je obec Nenince, IČO: 319 465, zast. starostom obce : Ladislav Híves.</w:t>
      </w:r>
    </w:p>
    <w:p w:rsidR="001F4278" w:rsidRDefault="001F4278" w:rsidP="004634BE">
      <w:pPr>
        <w:jc w:val="both"/>
      </w:pPr>
      <w:r>
        <w:t xml:space="preserve">     Osobu konateľa spoločnosti Pavel Híveš, nar. 09.12.1955, r.č. 551209/6953, bytom Nenince, Konopisková 455, SR</w:t>
      </w:r>
    </w:p>
    <w:p w:rsidR="001F4278" w:rsidRDefault="001F4278" w:rsidP="004634BE">
      <w:pPr>
        <w:jc w:val="both"/>
      </w:pPr>
    </w:p>
    <w:p w:rsidR="001F4278" w:rsidRPr="007A5F61" w:rsidRDefault="001F4278" w:rsidP="004634BE">
      <w:pPr>
        <w:jc w:val="both"/>
        <w:rPr>
          <w:b/>
        </w:rPr>
      </w:pPr>
      <w:r w:rsidRPr="007A5F61">
        <w:rPr>
          <w:b/>
        </w:rPr>
        <w:t>Základné imanie spoločnosti je 6.600,- Eur</w:t>
      </w:r>
    </w:p>
    <w:p w:rsidR="001F4278" w:rsidRDefault="001F4278" w:rsidP="004634BE">
      <w:pPr>
        <w:jc w:val="both"/>
      </w:pPr>
      <w:r>
        <w:t xml:space="preserve">Predkladaná výročná správa sa vyhotovuje v zmysle § 20 uvedeného zákona. </w:t>
      </w: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Identifikačné údaje účtovnej jednotky</w:t>
      </w:r>
    </w:p>
    <w:p w:rsidR="001F4278" w:rsidRDefault="001F4278" w:rsidP="004634BE">
      <w:pPr>
        <w:jc w:val="both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781"/>
        <w:gridCol w:w="4399"/>
      </w:tblGrid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účtovnej jednotky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Obecný podnik Nenince, s.r.o.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Sídlo účtovnej jednotky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Hlavná 238/110, 991 26  Nenince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4399" w:type="dxa"/>
          </w:tcPr>
          <w:p w:rsidR="001F4278" w:rsidRDefault="001F4278" w:rsidP="006D1E58">
            <w:r>
              <w:t>Spoločnosť s ručením obmedzeným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Dátum založenia/zriadenia 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21.01.2009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Spôsob založenia/zriadenia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Zo zákona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44 569 262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DIČ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2022745274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Hlavná činnosť účtovnej jednotky</w:t>
            </w:r>
          </w:p>
        </w:tc>
        <w:tc>
          <w:tcPr>
            <w:tcW w:w="4399" w:type="dxa"/>
          </w:tcPr>
          <w:p w:rsidR="001F4278" w:rsidRDefault="001F4278" w:rsidP="006D1E58">
            <w:r>
              <w:t>Sprostredkovanie činnosti v oblasti služieb, výroby, prípravné práce k realizácii stavby, uskutočňovanie stavieb a ich zmien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rPr>
                <w:b/>
              </w:rPr>
            </w:pPr>
            <w:r>
              <w:rPr>
                <w:b/>
              </w:rPr>
              <w:t xml:space="preserve">Iné všeobecné údaje </w:t>
            </w:r>
          </w:p>
        </w:tc>
        <w:tc>
          <w:tcPr>
            <w:tcW w:w="4399" w:type="dxa"/>
          </w:tcPr>
          <w:p w:rsidR="001F4278" w:rsidRDefault="001F4278" w:rsidP="006D1E58"/>
        </w:tc>
      </w:tr>
    </w:tbl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Pr="007A5F61" w:rsidRDefault="001F4278" w:rsidP="004634BE">
      <w:pPr>
        <w:jc w:val="center"/>
      </w:pPr>
    </w:p>
    <w:p w:rsidR="001F4278" w:rsidRPr="007A5F61" w:rsidRDefault="001F4278" w:rsidP="004634BE">
      <w:r>
        <w:rPr>
          <w:b/>
        </w:rPr>
        <w:t>Výročná správa za rok 2019</w:t>
      </w: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jc w:val="center"/>
        <w:rPr>
          <w:b/>
        </w:rPr>
      </w:pPr>
    </w:p>
    <w:p w:rsidR="001F4278" w:rsidRDefault="001F4278" w:rsidP="004634BE">
      <w:pPr>
        <w:rPr>
          <w:b/>
        </w:rPr>
      </w:pPr>
      <w:r>
        <w:rPr>
          <w:b/>
        </w:rPr>
        <w:t xml:space="preserve">Informácie o vedúcich predstaviteľoch a o organizačnej štruktúre účtovnej jednotky </w:t>
      </w:r>
    </w:p>
    <w:p w:rsidR="001F4278" w:rsidRDefault="001F4278" w:rsidP="004634BE">
      <w:pPr>
        <w:rPr>
          <w:b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781"/>
        <w:gridCol w:w="4399"/>
      </w:tblGrid>
      <w:tr w:rsidR="001F4278" w:rsidTr="006D1E58">
        <w:tc>
          <w:tcPr>
            <w:tcW w:w="4781" w:type="dxa"/>
          </w:tcPr>
          <w:p w:rsidR="001F4278" w:rsidRDefault="001F4278" w:rsidP="006D1E58">
            <w:pPr>
              <w:rPr>
                <w:b/>
              </w:rPr>
            </w:pPr>
            <w:r>
              <w:rPr>
                <w:b/>
              </w:rPr>
              <w:t>Štatutárny orgán /meno a priezvisko/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Pavel Híveš - konateľ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rPr>
                <w:b/>
              </w:rPr>
            </w:pPr>
            <w:r>
              <w:rPr>
                <w:b/>
              </w:rPr>
              <w:t>Zástupca štatutárneho orgánu /meno a priezvisko/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Valné zhromaždenie spoločnosti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rPr>
                <w:b/>
              </w:rPr>
            </w:pPr>
            <w:r>
              <w:rPr>
                <w:b/>
              </w:rPr>
              <w:t>Priemerný počet zamestnancov počas účtovného obdobia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5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Počet riadiacich zamestnancov </w:t>
            </w:r>
          </w:p>
        </w:tc>
        <w:tc>
          <w:tcPr>
            <w:tcW w:w="4399" w:type="dxa"/>
          </w:tcPr>
          <w:p w:rsidR="001F4278" w:rsidRDefault="001F4278" w:rsidP="006D1E58">
            <w:pPr>
              <w:spacing w:line="360" w:lineRule="auto"/>
            </w:pPr>
            <w:r>
              <w:t>1</w:t>
            </w: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Organizačné členenie účtovnej jednotky </w:t>
            </w:r>
          </w:p>
        </w:tc>
        <w:tc>
          <w:tcPr>
            <w:tcW w:w="4399" w:type="dxa"/>
          </w:tcPr>
          <w:p w:rsidR="001F4278" w:rsidRDefault="001F4278" w:rsidP="006D1E58">
            <w:r>
              <w:t xml:space="preserve">Úsek organizačno-administratívny – </w:t>
            </w:r>
          </w:p>
          <w:p w:rsidR="001F4278" w:rsidRDefault="001F4278" w:rsidP="006D1E58">
            <w:r>
              <w:t xml:space="preserve">Úsek ekonomický, správy majetku a personálnej agendy </w:t>
            </w:r>
          </w:p>
          <w:p w:rsidR="001F4278" w:rsidRDefault="001F4278" w:rsidP="006D1E58">
            <w:pPr>
              <w:spacing w:line="360" w:lineRule="auto"/>
            </w:pPr>
          </w:p>
        </w:tc>
      </w:tr>
      <w:tr w:rsidR="001F4278" w:rsidTr="006D1E58">
        <w:tc>
          <w:tcPr>
            <w:tcW w:w="4781" w:type="dxa"/>
          </w:tcPr>
          <w:p w:rsidR="001F4278" w:rsidRDefault="001F4278" w:rsidP="006D1E58">
            <w:pPr>
              <w:spacing w:line="360" w:lineRule="auto"/>
              <w:rPr>
                <w:b/>
              </w:rPr>
            </w:pPr>
            <w:r>
              <w:rPr>
                <w:b/>
              </w:rPr>
              <w:t>Základné orgány obce</w:t>
            </w:r>
          </w:p>
        </w:tc>
        <w:tc>
          <w:tcPr>
            <w:tcW w:w="4399" w:type="dxa"/>
          </w:tcPr>
          <w:p w:rsidR="001F4278" w:rsidRDefault="001F4278" w:rsidP="006D1E58">
            <w:r>
              <w:t>Obecné zastupiteľstvo:</w:t>
            </w:r>
          </w:p>
          <w:p w:rsidR="001F4278" w:rsidRDefault="001F4278" w:rsidP="006D1E58">
            <w:r>
              <w:t>Mgr. Antolíková Darina</w:t>
            </w:r>
          </w:p>
          <w:p w:rsidR="001F4278" w:rsidRDefault="001F4278" w:rsidP="006D1E58">
            <w:r>
              <w:t>Ing. Gyurkovics Jozef</w:t>
            </w:r>
          </w:p>
          <w:p w:rsidR="001F4278" w:rsidRDefault="001F4278" w:rsidP="006D1E58">
            <w:pPr>
              <w:rPr>
                <w:lang w:val="hu-HU"/>
              </w:rPr>
            </w:pPr>
            <w:r>
              <w:t>Görög Karol</w:t>
            </w:r>
          </w:p>
          <w:p w:rsidR="001F4278" w:rsidRDefault="001F4278" w:rsidP="006D1E58">
            <w:r>
              <w:t>Katy Gabriel</w:t>
            </w:r>
          </w:p>
          <w:p w:rsidR="001F4278" w:rsidRDefault="001F4278" w:rsidP="006D1E58">
            <w:r>
              <w:t>Bc. Terézia Töröková</w:t>
            </w:r>
          </w:p>
          <w:p w:rsidR="001F4278" w:rsidRDefault="001F4278" w:rsidP="006D1E58">
            <w:r>
              <w:t>Tomašík Timotej</w:t>
            </w:r>
          </w:p>
          <w:p w:rsidR="001F4278" w:rsidRDefault="001F4278" w:rsidP="006D1E58">
            <w:r>
              <w:t>Török Michal, PaedDr.</w:t>
            </w:r>
          </w:p>
          <w:p w:rsidR="001F4278" w:rsidRDefault="001F4278" w:rsidP="006D1E58">
            <w:r>
              <w:t>Vršánsky Gabriel</w:t>
            </w:r>
          </w:p>
          <w:p w:rsidR="001F4278" w:rsidRDefault="001F4278" w:rsidP="006D1E58">
            <w:r>
              <w:t>Šimunek Viktor</w:t>
            </w:r>
          </w:p>
          <w:p w:rsidR="001F4278" w:rsidRDefault="001F4278" w:rsidP="006D1E58">
            <w:r>
              <w:t>Starosta: Ladislav Híves</w:t>
            </w:r>
          </w:p>
          <w:p w:rsidR="001F4278" w:rsidRDefault="001F4278" w:rsidP="006D1E58">
            <w:r>
              <w:t>Kontrolór obce:</w:t>
            </w:r>
          </w:p>
          <w:p w:rsidR="001F4278" w:rsidRDefault="001F4278" w:rsidP="006D1E58">
            <w:r>
              <w:t>Alžbeta Háčiková</w:t>
            </w:r>
          </w:p>
          <w:p w:rsidR="001F4278" w:rsidRDefault="001F4278" w:rsidP="006D1E58"/>
        </w:tc>
      </w:tr>
    </w:tbl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  <w:r>
        <w:t>Predmet činnosti spoločnosti sú nasledovné:</w:t>
      </w: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numPr>
          <w:ilvl w:val="0"/>
          <w:numId w:val="3"/>
        </w:numPr>
        <w:jc w:val="both"/>
      </w:pPr>
      <w:r>
        <w:t>Kúpa tovaru na účely jeho predaja konečnému spotrebiteľovi ( maloobchod) alebo iným prevádzkovateľom živnosti ( veľkoobchod).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Sprostredkovateľská činnosť v oblasti obchodu.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Sprostredkovateľská činnosť v oblasti služieb.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Sprostredkovateľská činnosť v oblasti výroby.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Nákladná cestná doprava vykonávaná vozidlami s celkovou hmotnosťou do 3,5 t vrátane prípojného vozidla.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Nepravidelná cestná doprava vykonávaná cestnými osobnými vozidlami, ktoré majú okrem miesta pre vodiča najviac 8 miest na sedenie.</w:t>
      </w: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Pr="00DC56AA" w:rsidRDefault="001F4278" w:rsidP="004634BE">
      <w:pPr>
        <w:jc w:val="both"/>
        <w:rPr>
          <w:b/>
        </w:rPr>
      </w:pPr>
      <w:r>
        <w:rPr>
          <w:b/>
        </w:rPr>
        <w:t>Výročná správa za rok 2019</w:t>
      </w: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pPr>
        <w:numPr>
          <w:ilvl w:val="0"/>
          <w:numId w:val="3"/>
        </w:numPr>
        <w:jc w:val="both"/>
      </w:pPr>
      <w:r>
        <w:t>Podnikanie v oblasti nakladania s iným ako nebezpečným odpadom.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Činnosť stavebného dozoru- pozemné stavby- jednoduché stavby.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Prípravné práce k realizácii stavby.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Uskutočňovanie stavieb a ich zmien.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Správa bytového (nebytového fondu – obstarávanie služieb spojených so správou bytového fondu.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Prenájom hnuteľných vecí.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Prevádzkovanie kultúrnych, spoločenských a zábavných zariadení.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Prevádzkovanie športových, kultúrnych a iných spoločenských podujatí.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Prevádzkovanie športových zariadení.</w:t>
      </w:r>
    </w:p>
    <w:p w:rsidR="001F4278" w:rsidRDefault="001F4278" w:rsidP="004634BE">
      <w:pPr>
        <w:numPr>
          <w:ilvl w:val="0"/>
          <w:numId w:val="3"/>
        </w:numPr>
        <w:jc w:val="both"/>
      </w:pPr>
      <w:r>
        <w:t>Čistiace a upratovacie služby.</w:t>
      </w:r>
    </w:p>
    <w:p w:rsidR="001F4278" w:rsidRDefault="001F4278" w:rsidP="004634BE">
      <w:pPr>
        <w:ind w:left="360"/>
        <w:jc w:val="both"/>
      </w:pPr>
    </w:p>
    <w:p w:rsidR="001F4278" w:rsidRDefault="001F4278" w:rsidP="004634BE">
      <w:pPr>
        <w:ind w:left="360"/>
        <w:jc w:val="both"/>
      </w:pPr>
    </w:p>
    <w:p w:rsidR="001F4278" w:rsidRDefault="001F4278" w:rsidP="004634BE">
      <w:pPr>
        <w:ind w:left="360"/>
        <w:jc w:val="both"/>
      </w:pPr>
    </w:p>
    <w:p w:rsidR="001F4278" w:rsidRDefault="001F4278" w:rsidP="004634BE">
      <w:pPr>
        <w:jc w:val="both"/>
      </w:pPr>
      <w:r>
        <w:t xml:space="preserve">     Veľmi pozitívnym prvkom je informácia, že Obecný podnik spravoval verejnú kanalizáciu, verejný vodovod, verejné budovy a priestranstvá.</w:t>
      </w:r>
    </w:p>
    <w:p w:rsidR="001F4278" w:rsidRDefault="001F4278" w:rsidP="004634BE">
      <w:pPr>
        <w:jc w:val="both"/>
      </w:pPr>
      <w:r>
        <w:t>Zabezpečoval triedenie odpadu v obci / kovy, plasty, sklo, textil, papier, železo a bioodpad/.</w:t>
      </w:r>
    </w:p>
    <w:p w:rsidR="001F4278" w:rsidRDefault="001F4278" w:rsidP="004634BE">
      <w:pPr>
        <w:jc w:val="both"/>
      </w:pPr>
    </w:p>
    <w:p w:rsidR="001F4278" w:rsidRDefault="001F4278" w:rsidP="004634BE">
      <w:pPr>
        <w:jc w:val="both"/>
      </w:pPr>
    </w:p>
    <w:p w:rsidR="001F4278" w:rsidRDefault="001F4278" w:rsidP="004634BE">
      <w:r>
        <w:t xml:space="preserve">    Spoločnosť vedie účtovníctvo podľa platných právnych predpisov v sústave podvojného účtovníctva.</w:t>
      </w:r>
    </w:p>
    <w:p w:rsidR="001F4278" w:rsidRDefault="001F4278" w:rsidP="004634BE"/>
    <w:p w:rsidR="001F4278" w:rsidRDefault="001F4278" w:rsidP="004634BE">
      <w:r>
        <w:t xml:space="preserve">     Spoločnosť vytvára rezervný fond z čistého zisku vykázaného riadnej účtovnej závierky za rok, v ktorom sa prvýkrát vytvorí zisk a to vo výške 10% z čistého zisku.</w:t>
      </w:r>
    </w:p>
    <w:p w:rsidR="001F4278" w:rsidRDefault="001F4278" w:rsidP="004634BE">
      <w:r>
        <w:t>Prostriedky rezervného fondu možno použiť len na krytie strát spoločnosti alebo na opatrenia k prekonaniu nepriaznivého hospodárenia spoločnosti.</w:t>
      </w:r>
    </w:p>
    <w:p w:rsidR="001F4278" w:rsidRDefault="001F4278" w:rsidP="004634BE">
      <w:r>
        <w:t>O použití rezervného fondu rozhoduje konateľ.</w:t>
      </w:r>
    </w:p>
    <w:p w:rsidR="001F4278" w:rsidRDefault="001F4278" w:rsidP="004634BE">
      <w:pPr>
        <w:rPr>
          <w:b/>
          <w:sz w:val="28"/>
          <w:lang w:eastAsia="cs-CZ"/>
        </w:rPr>
      </w:pPr>
    </w:p>
    <w:p w:rsidR="001F4278" w:rsidRDefault="001F4278" w:rsidP="004634BE">
      <w:pPr>
        <w:rPr>
          <w:b/>
          <w:sz w:val="28"/>
          <w:lang w:eastAsia="cs-CZ"/>
        </w:rPr>
      </w:pPr>
      <w:r>
        <w:rPr>
          <w:b/>
          <w:sz w:val="28"/>
          <w:lang w:eastAsia="cs-CZ"/>
        </w:rPr>
        <w:t xml:space="preserve"> Dôležité informácie z účtovnej závierky 2019</w:t>
      </w:r>
    </w:p>
    <w:p w:rsidR="001F4278" w:rsidRDefault="001F4278" w:rsidP="004634BE">
      <w:pPr>
        <w:rPr>
          <w:b/>
          <w:sz w:val="28"/>
          <w:lang w:eastAsia="cs-CZ"/>
        </w:rPr>
      </w:pPr>
    </w:p>
    <w:p w:rsidR="001F4278" w:rsidRDefault="001F4278" w:rsidP="004634BE">
      <w:pPr>
        <w:pStyle w:val="BodyText2"/>
        <w:rPr>
          <w:b/>
          <w:i w:val="0"/>
          <w:lang w:val="hu-HU"/>
        </w:rPr>
      </w:pPr>
      <w:r>
        <w:rPr>
          <w:b/>
          <w:i w:val="0"/>
          <w:lang w:val="hu-HU"/>
        </w:rPr>
        <w:t>.Bilancia aktív a pasív</w:t>
      </w:r>
    </w:p>
    <w:p w:rsidR="001F4278" w:rsidRDefault="001F4278" w:rsidP="004634BE">
      <w:pPr>
        <w:pStyle w:val="BodyText2"/>
        <w:rPr>
          <w:b/>
          <w:i w:val="0"/>
          <w:lang w:val="hu-HU"/>
        </w:rPr>
      </w:pPr>
    </w:p>
    <w:p w:rsidR="001F4278" w:rsidRDefault="001F4278" w:rsidP="004634BE">
      <w:pPr>
        <w:pStyle w:val="BodyText2"/>
        <w:rPr>
          <w:b/>
          <w:i w:val="0"/>
          <w:lang w:val="hu-HU"/>
        </w:rPr>
      </w:pPr>
    </w:p>
    <w:p w:rsidR="001F4278" w:rsidRDefault="001F4278" w:rsidP="004634BE">
      <w:pPr>
        <w:pStyle w:val="BodyText2"/>
        <w:rPr>
          <w:b/>
          <w:i w:val="0"/>
          <w:lang w:val="hu-HU"/>
        </w:rPr>
      </w:pPr>
    </w:p>
    <w:p w:rsidR="001F4278" w:rsidRDefault="001F4278" w:rsidP="004634BE">
      <w:pPr>
        <w:pStyle w:val="BodyText2"/>
        <w:rPr>
          <w:i w:val="0"/>
          <w:lang w:val="hu-HU"/>
        </w:rPr>
      </w:pPr>
      <w:r>
        <w:rPr>
          <w:b/>
          <w:i w:val="0"/>
          <w:lang w:val="hu-HU"/>
        </w:rPr>
        <w:t xml:space="preserve">Aktíva, t.j. majetok spolu </w:t>
      </w:r>
      <w:r>
        <w:rPr>
          <w:i w:val="0"/>
          <w:lang w:val="hu-HU"/>
        </w:rPr>
        <w:t xml:space="preserve">podľa účtovnej závierky k 31.12.2019 predstavujú sumu 49.501,-Eur. </w:t>
      </w:r>
    </w:p>
    <w:p w:rsidR="001F4278" w:rsidRDefault="001F4278" w:rsidP="004634BE">
      <w:pPr>
        <w:pStyle w:val="BodyText2"/>
        <w:rPr>
          <w:i w:val="0"/>
          <w:lang w:val="hu-HU"/>
        </w:rPr>
      </w:pPr>
      <w:r>
        <w:rPr>
          <w:b/>
          <w:i w:val="0"/>
          <w:lang w:val="hu-HU"/>
        </w:rPr>
        <w:t>Pasíva, t.j. vlastné zdroje krytia a záväzky</w:t>
      </w:r>
      <w:r>
        <w:rPr>
          <w:i w:val="0"/>
          <w:lang w:val="hu-HU"/>
        </w:rPr>
        <w:t xml:space="preserve"> podľa účtovnej závierky k 31.12.2019 predstavujú sumu 49.501,- Eur.</w:t>
      </w:r>
    </w:p>
    <w:p w:rsidR="001F4278" w:rsidRDefault="001F4278" w:rsidP="004634BE">
      <w:pPr>
        <w:pStyle w:val="BodyText2"/>
        <w:rPr>
          <w:i w:val="0"/>
          <w:lang w:val="hu-HU"/>
        </w:rPr>
      </w:pPr>
    </w:p>
    <w:p w:rsidR="001F4278" w:rsidRDefault="001F4278" w:rsidP="004634BE">
      <w:pPr>
        <w:pStyle w:val="BodyText2"/>
        <w:rPr>
          <w:i w:val="0"/>
          <w:lang w:val="hu-HU"/>
        </w:rPr>
      </w:pPr>
    </w:p>
    <w:p w:rsidR="001F4278" w:rsidRDefault="001F4278" w:rsidP="004634BE">
      <w:pPr>
        <w:pStyle w:val="BodyText2"/>
        <w:rPr>
          <w:i w:val="0"/>
          <w:lang w:val="hu-HU"/>
        </w:rPr>
      </w:pPr>
    </w:p>
    <w:p w:rsidR="001F4278" w:rsidRDefault="001F4278" w:rsidP="004634BE">
      <w:pPr>
        <w:pStyle w:val="BodyText2"/>
        <w:rPr>
          <w:i w:val="0"/>
          <w:lang w:val="hu-HU"/>
        </w:rPr>
      </w:pPr>
    </w:p>
    <w:p w:rsidR="001F4278" w:rsidRDefault="001F4278" w:rsidP="004634BE">
      <w:pPr>
        <w:pStyle w:val="BodyText2"/>
        <w:rPr>
          <w:i w:val="0"/>
          <w:lang w:val="hu-HU"/>
        </w:rPr>
      </w:pPr>
    </w:p>
    <w:p w:rsidR="001F4278" w:rsidRPr="002C7CCA" w:rsidRDefault="001F4278" w:rsidP="004634BE">
      <w:pPr>
        <w:pStyle w:val="BodyText2"/>
        <w:rPr>
          <w:b/>
          <w:i w:val="0"/>
          <w:lang w:val="hu-HU"/>
        </w:rPr>
      </w:pPr>
      <w:r>
        <w:rPr>
          <w:b/>
          <w:i w:val="0"/>
          <w:lang w:val="hu-HU"/>
        </w:rPr>
        <w:t>Výročná správa za rok 2019</w:t>
      </w:r>
    </w:p>
    <w:p w:rsidR="001F4278" w:rsidRDefault="001F4278" w:rsidP="004634BE">
      <w:pPr>
        <w:pStyle w:val="BodyText2"/>
        <w:rPr>
          <w:i w:val="0"/>
          <w:lang w:val="hu-HU"/>
        </w:rPr>
      </w:pPr>
    </w:p>
    <w:p w:rsidR="001F4278" w:rsidRDefault="001F4278" w:rsidP="004634BE">
      <w:pPr>
        <w:pStyle w:val="BodyText2"/>
        <w:rPr>
          <w:i w:val="0"/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  <w:r>
        <w:rPr>
          <w:lang w:val="hu-HU"/>
        </w:rPr>
        <w:t>Členenie aktív k 31.12.2019 v eur</w:t>
      </w:r>
    </w:p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701"/>
        <w:gridCol w:w="1701"/>
        <w:gridCol w:w="1701"/>
      </w:tblGrid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Aktíva – názov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Obstarávacia cena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Oprávky</w:t>
            </w:r>
          </w:p>
          <w:p w:rsidR="001F4278" w:rsidRDefault="001F4278" w:rsidP="006D1E58">
            <w:pPr>
              <w:pStyle w:val="BodyText2"/>
              <w:rPr>
                <w:b/>
                <w:i w:val="0"/>
              </w:rPr>
            </w:pP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center"/>
              <w:rPr>
                <w:b/>
                <w:i w:val="0"/>
              </w:rPr>
            </w:pPr>
            <w:r>
              <w:rPr>
                <w:b/>
                <w:i w:val="0"/>
                <w:sz w:val="22"/>
              </w:rPr>
              <w:t xml:space="preserve">Zostatková </w:t>
            </w:r>
          </w:p>
          <w:p w:rsidR="001F4278" w:rsidRDefault="001F4278" w:rsidP="006D1E58">
            <w:pPr>
              <w:pStyle w:val="BodyText2"/>
              <w:jc w:val="center"/>
              <w:rPr>
                <w:b/>
                <w:i w:val="0"/>
              </w:rPr>
            </w:pPr>
            <w:r>
              <w:rPr>
                <w:b/>
                <w:i w:val="0"/>
                <w:sz w:val="22"/>
              </w:rPr>
              <w:t>cena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Neobežný majetok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80 237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71 116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9 121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nehmotný majetok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hmotný majetok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           80 237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71 116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 xml:space="preserve">9 121 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finančný majetok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Obežný majetok,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40 250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40 250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Zásoby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Pohľadávky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34 051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34 051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Finančný majetok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6 199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</w:rPr>
            </w:pPr>
            <w:r>
              <w:rPr>
                <w:i w:val="0"/>
              </w:rPr>
              <w:t>6 199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Náklady budúcich období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130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0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130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Aktíva spolu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120 617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71 116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49 501</w:t>
            </w:r>
          </w:p>
        </w:tc>
      </w:tr>
    </w:tbl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</w:p>
    <w:p w:rsidR="001F4278" w:rsidRDefault="001F4278" w:rsidP="004634BE">
      <w:pPr>
        <w:pStyle w:val="BodyText2"/>
        <w:rPr>
          <w:lang w:val="hu-HU"/>
        </w:rPr>
      </w:pPr>
      <w:r>
        <w:rPr>
          <w:lang w:val="hu-HU"/>
        </w:rPr>
        <w:t>Členenie pasív k 31.12.2019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701"/>
      </w:tblGrid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Pasíva – názov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 xml:space="preserve">Konečný stav </w:t>
            </w:r>
          </w:p>
          <w:p w:rsidR="001F4278" w:rsidRDefault="001F4278" w:rsidP="006D1E58">
            <w:pPr>
              <w:pStyle w:val="Body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k 31.12.2019</w:t>
            </w:r>
          </w:p>
        </w:tc>
      </w:tr>
      <w:tr w:rsidR="001F4278" w:rsidRPr="00301560" w:rsidTr="006D1E58">
        <w:tc>
          <w:tcPr>
            <w:tcW w:w="3756" w:type="dxa"/>
          </w:tcPr>
          <w:p w:rsidR="001F4278" w:rsidRPr="00C11D25" w:rsidRDefault="001F4278" w:rsidP="006D1E58">
            <w:pPr>
              <w:pStyle w:val="BodyText2"/>
              <w:rPr>
                <w:lang w:val="hu-HU"/>
              </w:rPr>
            </w:pPr>
            <w:r w:rsidRPr="00C11D25">
              <w:rPr>
                <w:sz w:val="22"/>
                <w:lang w:val="hu-HU"/>
              </w:rPr>
              <w:t>Vlastné imanie, z toho:</w:t>
            </w:r>
          </w:p>
        </w:tc>
        <w:tc>
          <w:tcPr>
            <w:tcW w:w="1701" w:type="dxa"/>
          </w:tcPr>
          <w:p w:rsidR="001F4278" w:rsidRPr="00301560" w:rsidRDefault="001F4278" w:rsidP="006D1E58">
            <w:pPr>
              <w:pStyle w:val="BodyText2"/>
              <w:jc w:val="right"/>
              <w:rPr>
                <w:b/>
                <w:lang w:val="hu-HU"/>
              </w:rPr>
            </w:pPr>
            <w:r>
              <w:rPr>
                <w:b/>
                <w:lang w:val="hu-HU"/>
              </w:rPr>
              <w:t>19 921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Výsledok hospodárenia za účt. obd.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          - 7 297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Nevysporiadaný VH minulých rokov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20 618</w:t>
            </w:r>
          </w:p>
        </w:tc>
      </w:tr>
      <w:tr w:rsidR="001F4278" w:rsidRPr="00301560" w:rsidTr="006D1E58">
        <w:tc>
          <w:tcPr>
            <w:tcW w:w="3756" w:type="dxa"/>
          </w:tcPr>
          <w:p w:rsidR="001F4278" w:rsidRPr="00C11D25" w:rsidRDefault="001F4278" w:rsidP="006D1E58">
            <w:pPr>
              <w:pStyle w:val="BodyText2"/>
              <w:rPr>
                <w:lang w:val="hu-HU"/>
              </w:rPr>
            </w:pPr>
            <w:r w:rsidRPr="00C11D25">
              <w:rPr>
                <w:sz w:val="22"/>
                <w:lang w:val="hu-HU"/>
              </w:rPr>
              <w:t>Záväzky, z toho:</w:t>
            </w:r>
          </w:p>
        </w:tc>
        <w:tc>
          <w:tcPr>
            <w:tcW w:w="1701" w:type="dxa"/>
          </w:tcPr>
          <w:p w:rsidR="001F4278" w:rsidRPr="00301560" w:rsidRDefault="001F4278" w:rsidP="006D1E58">
            <w:pPr>
              <w:pStyle w:val="BodyText2"/>
              <w:jc w:val="right"/>
              <w:rPr>
                <w:b/>
                <w:lang w:val="hu-HU"/>
              </w:rPr>
            </w:pPr>
            <w:r>
              <w:rPr>
                <w:b/>
                <w:lang w:val="hu-HU"/>
              </w:rPr>
              <w:t>29 580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Dlhodobé záväzky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3 563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Krátkodobé záväzky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12 383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Bankové úvery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Krátkodobé rezervy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13 634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i w:val="0"/>
                <w:lang w:val="hu-HU"/>
              </w:rPr>
            </w:pP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i w:val="0"/>
                <w:lang w:val="hu-HU"/>
              </w:rPr>
            </w:pP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Výdavky budúcich období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0</w:t>
            </w:r>
          </w:p>
        </w:tc>
      </w:tr>
      <w:tr w:rsidR="001F4278" w:rsidTr="006D1E58">
        <w:tc>
          <w:tcPr>
            <w:tcW w:w="3756" w:type="dxa"/>
          </w:tcPr>
          <w:p w:rsidR="001F4278" w:rsidRDefault="001F4278" w:rsidP="006D1E58">
            <w:pPr>
              <w:pStyle w:val="Body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Pasíva spolu</w:t>
            </w:r>
          </w:p>
        </w:tc>
        <w:tc>
          <w:tcPr>
            <w:tcW w:w="1701" w:type="dxa"/>
          </w:tcPr>
          <w:p w:rsidR="001F4278" w:rsidRDefault="001F4278" w:rsidP="006D1E58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49 501</w:t>
            </w:r>
          </w:p>
        </w:tc>
      </w:tr>
    </w:tbl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Pr="00E73B09" w:rsidRDefault="001F4278" w:rsidP="004634BE">
      <w:pPr>
        <w:rPr>
          <w:b/>
          <w:lang w:eastAsia="cs-CZ"/>
        </w:rPr>
      </w:pPr>
      <w:r>
        <w:rPr>
          <w:b/>
          <w:lang w:eastAsia="cs-CZ"/>
        </w:rPr>
        <w:t>Výročná správa za rok 2019</w:t>
      </w:r>
    </w:p>
    <w:p w:rsidR="001F4278" w:rsidRDefault="001F4278" w:rsidP="004634BE">
      <w:pPr>
        <w:rPr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  <w:r>
        <w:rPr>
          <w:b/>
          <w:lang w:eastAsia="cs-CZ"/>
        </w:rPr>
        <w:t xml:space="preserve"> Údaje o nákladoch a výnosoch, účtovný výsledok hospodárenia</w:t>
      </w: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numPr>
          <w:ilvl w:val="0"/>
          <w:numId w:val="2"/>
        </w:numPr>
        <w:ind w:left="360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Výnosy  </w:t>
      </w:r>
    </w:p>
    <w:p w:rsidR="001F4278" w:rsidRDefault="001F4278" w:rsidP="004634BE">
      <w:pPr>
        <w:jc w:val="both"/>
        <w:rPr>
          <w:rFonts w:ascii="Arial" w:hAnsi="Arial"/>
        </w:rPr>
      </w:pPr>
    </w:p>
    <w:p w:rsidR="001F4278" w:rsidRDefault="001F4278" w:rsidP="004634BE">
      <w:pPr>
        <w:jc w:val="both"/>
        <w:rPr>
          <w:rFonts w:ascii="Arial" w:hAnsi="Arial"/>
        </w:rPr>
      </w:pPr>
    </w:p>
    <w:p w:rsidR="001F4278" w:rsidRDefault="001F4278" w:rsidP="004634BE">
      <w:pPr>
        <w:jc w:val="both"/>
        <w:rPr>
          <w:rFonts w:ascii="Arial" w:hAnsi="Arial"/>
        </w:rPr>
      </w:pPr>
    </w:p>
    <w:p w:rsidR="001F4278" w:rsidRDefault="001F4278" w:rsidP="004634BE">
      <w:pPr>
        <w:jc w:val="both"/>
        <w:rPr>
          <w:rFonts w:ascii="Arial" w:hAnsi="Arial"/>
        </w:rPr>
      </w:pPr>
    </w:p>
    <w:p w:rsidR="001F4278" w:rsidRDefault="001F4278" w:rsidP="004634BE">
      <w:pPr>
        <w:jc w:val="both"/>
        <w:rPr>
          <w:rFonts w:ascii="Arial" w:hAnsi="Arial"/>
        </w:rPr>
      </w:pPr>
    </w:p>
    <w:p w:rsidR="001F4278" w:rsidRDefault="001F4278" w:rsidP="004634BE">
      <w:pPr>
        <w:jc w:val="both"/>
        <w:rPr>
          <w:rFonts w:ascii="Arial" w:hAnsi="Arial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1F4278" w:rsidTr="006D1E58">
        <w:tc>
          <w:tcPr>
            <w:tcW w:w="4140" w:type="dxa"/>
            <w:vAlign w:val="center"/>
          </w:tcPr>
          <w:p w:rsidR="001F4278" w:rsidRDefault="001F4278" w:rsidP="006D1E58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1F4278" w:rsidRDefault="001F4278" w:rsidP="006D1E5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Popis /číslo účtu a názov/</w:t>
            </w:r>
          </w:p>
        </w:tc>
        <w:tc>
          <w:tcPr>
            <w:tcW w:w="2003" w:type="dxa"/>
            <w:vAlign w:val="center"/>
          </w:tcPr>
          <w:p w:rsidR="001F4278" w:rsidRDefault="001F4278" w:rsidP="006D1E5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Suma 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Tržby za vlastné výkony  a tovar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602 – Tržby z predaja služieb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98 753  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Zmena stavu vnútroorganizačných zásob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Aktivácia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632 – Daňové výnosy samosprávy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F4278" w:rsidTr="006D1E58">
        <w:tc>
          <w:tcPr>
            <w:tcW w:w="4140" w:type="dxa"/>
            <w:tcBorders>
              <w:top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633 – Výnosy z poplatkov 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F4278" w:rsidTr="006D1E58">
        <w:tc>
          <w:tcPr>
            <w:tcW w:w="4140" w:type="dxa"/>
            <w:tcBorders>
              <w:top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645 – Ostatné pokuty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</w:p>
        </w:tc>
      </w:tr>
      <w:tr w:rsidR="001F4278" w:rsidTr="006D1E58">
        <w:tc>
          <w:tcPr>
            <w:tcW w:w="4140" w:type="dxa"/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648 – Ost.výnosy z prev. činnosti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201</w:t>
            </w:r>
          </w:p>
        </w:tc>
      </w:tr>
      <w:tr w:rsidR="001F4278" w:rsidTr="006D1E58">
        <w:trPr>
          <w:trHeight w:val="662"/>
        </w:trPr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F4278" w:rsidTr="006D1E58">
        <w:trPr>
          <w:trHeight w:val="662"/>
        </w:trPr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652- Zúčt. zákonných rezerv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F4278" w:rsidTr="006D1E58">
        <w:trPr>
          <w:trHeight w:val="490"/>
        </w:trPr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časového rozlíšenia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1F4278" w:rsidTr="006D1E58">
        <w:trPr>
          <w:trHeight w:val="515"/>
        </w:trPr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Finančné výnosy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662 - Úroky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1F4278" w:rsidTr="006D1E58">
        <w:trPr>
          <w:trHeight w:val="1050"/>
        </w:trPr>
        <w:tc>
          <w:tcPr>
            <w:tcW w:w="4140" w:type="dxa"/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663 – Kurzové zisky</w:t>
            </w:r>
          </w:p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668 – Ostatné finančné výnosy</w:t>
            </w:r>
          </w:p>
        </w:tc>
        <w:tc>
          <w:tcPr>
            <w:tcW w:w="2003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</w:tbl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  <w:r>
        <w:rPr>
          <w:b/>
          <w:lang w:eastAsia="cs-CZ"/>
        </w:rPr>
        <w:t>SPOLU:                                                                                                                           98.954,-</w:t>
      </w: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Pr="00E73B09" w:rsidRDefault="001F4278" w:rsidP="004634BE">
      <w:pPr>
        <w:rPr>
          <w:b/>
          <w:lang w:eastAsia="cs-CZ"/>
        </w:rPr>
      </w:pPr>
      <w:r>
        <w:rPr>
          <w:b/>
          <w:lang w:eastAsia="cs-CZ"/>
        </w:rPr>
        <w:t>Výročná správa za rok 2019</w:t>
      </w: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rPr>
          <w:b/>
          <w:lang w:eastAsia="cs-CZ"/>
        </w:rPr>
      </w:pPr>
      <w:r>
        <w:rPr>
          <w:b/>
          <w:lang w:eastAsia="cs-CZ"/>
        </w:rPr>
        <w:t>2. Náklady</w:t>
      </w:r>
    </w:p>
    <w:p w:rsidR="001F4278" w:rsidRDefault="001F4278" w:rsidP="004634BE">
      <w:pPr>
        <w:rPr>
          <w:b/>
          <w:lang w:eastAsia="cs-CZ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1F4278" w:rsidTr="006D1E58">
        <w:tc>
          <w:tcPr>
            <w:tcW w:w="4140" w:type="dxa"/>
            <w:vAlign w:val="center"/>
          </w:tcPr>
          <w:p w:rsidR="001F4278" w:rsidRDefault="001F4278" w:rsidP="006D1E58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1F4278" w:rsidRDefault="001F4278" w:rsidP="006D1E5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Popis /číslo účtu a názov/</w:t>
            </w:r>
          </w:p>
        </w:tc>
        <w:tc>
          <w:tcPr>
            <w:tcW w:w="2145" w:type="dxa"/>
            <w:vAlign w:val="center"/>
          </w:tcPr>
          <w:p w:rsidR="001F4278" w:rsidRDefault="001F4278" w:rsidP="006D1E5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Suma 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Spotrebované nákupy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501 – Spotreba materiálu 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26.284,-</w:t>
            </w:r>
          </w:p>
        </w:tc>
      </w:tr>
      <w:tr w:rsidR="001F4278" w:rsidTr="006D1E58"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502 – Spotreba energie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11.377,-</w:t>
            </w:r>
          </w:p>
        </w:tc>
      </w:tr>
      <w:tr w:rsidR="001F4278" w:rsidTr="006D1E58"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511 – Opravy a udržiavanie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349,-            </w:t>
            </w:r>
          </w:p>
        </w:tc>
      </w:tr>
      <w:tr w:rsidR="001F4278" w:rsidTr="006D1E58"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513 – Náklady na reprezentáciu 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 0,-</w:t>
            </w:r>
          </w:p>
        </w:tc>
      </w:tr>
      <w:tr w:rsidR="001F4278" w:rsidTr="006D1E58">
        <w:tc>
          <w:tcPr>
            <w:tcW w:w="4140" w:type="dxa"/>
            <w:tcBorders>
              <w:top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518 – Ostatné služby 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17.033,-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Osobné náklady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521 – Mzdové náklady 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31.945,-</w:t>
            </w:r>
          </w:p>
        </w:tc>
      </w:tr>
      <w:tr w:rsidR="001F4278" w:rsidTr="006D1E58">
        <w:tc>
          <w:tcPr>
            <w:tcW w:w="4140" w:type="dxa"/>
            <w:tcBorders>
              <w:top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524 – Zákonné soc, poistenie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10.194,-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527 – Zákonné soc. náklady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2.719,-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Dane a poplatky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531 – Daň z motorových vozidiel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774,-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538 – Ostatné dane a poplatky 541 -  Zostatková cena predaného dlhodobého majetku</w:t>
            </w:r>
          </w:p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545 – Ostatné pokuty, penále a úroky z omeškania </w:t>
            </w:r>
          </w:p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548 – Ostatné náklady na prevádzkovú činnosť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67,-</w:t>
            </w:r>
          </w:p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227,-</w:t>
            </w:r>
          </w:p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1.900,-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551 – Odpisy DNM a DHM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2.823,-</w:t>
            </w:r>
          </w:p>
        </w:tc>
      </w:tr>
      <w:tr w:rsidR="001F4278" w:rsidTr="006D1E58"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552 – Tvorba zák. rezerv z prev. činnosti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  <w:tr w:rsidR="001F4278" w:rsidTr="006D1E58"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Finančné náklady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563 – Kurzové straty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2,-</w:t>
            </w:r>
          </w:p>
        </w:tc>
      </w:tr>
      <w:tr w:rsidR="001F4278" w:rsidTr="006D1E58">
        <w:tc>
          <w:tcPr>
            <w:tcW w:w="4140" w:type="dxa"/>
            <w:tcBorders>
              <w:top w:val="nil"/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568 – Ost.fin.náklady</w:t>
            </w: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557,-</w:t>
            </w:r>
          </w:p>
        </w:tc>
      </w:tr>
      <w:tr w:rsidR="001F4278" w:rsidTr="006D1E58">
        <w:tc>
          <w:tcPr>
            <w:tcW w:w="4140" w:type="dxa"/>
            <w:tcBorders>
              <w:bottom w:val="nil"/>
            </w:tcBorders>
          </w:tcPr>
          <w:p w:rsidR="001F4278" w:rsidRDefault="001F4278" w:rsidP="006D1E5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Mimoriadne náklady </w:t>
            </w:r>
          </w:p>
        </w:tc>
        <w:tc>
          <w:tcPr>
            <w:tcW w:w="3780" w:type="dxa"/>
          </w:tcPr>
          <w:p w:rsidR="001F4278" w:rsidRDefault="001F4278" w:rsidP="006D1E5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145" w:type="dxa"/>
          </w:tcPr>
          <w:p w:rsidR="001F4278" w:rsidRDefault="001F4278" w:rsidP="006D1E5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</w:tbl>
    <w:p w:rsidR="001F4278" w:rsidRDefault="001F4278" w:rsidP="004634BE">
      <w:pPr>
        <w:rPr>
          <w:b/>
          <w:lang w:eastAsia="cs-CZ"/>
        </w:rPr>
      </w:pPr>
      <w:r>
        <w:rPr>
          <w:b/>
          <w:lang w:eastAsia="cs-CZ"/>
        </w:rPr>
        <w:t>SPOLU:                                                                                                                         106.251,-</w:t>
      </w:r>
    </w:p>
    <w:p w:rsidR="001F4278" w:rsidRDefault="001F4278" w:rsidP="004634BE">
      <w:pPr>
        <w:rPr>
          <w:b/>
          <w:lang w:eastAsia="cs-CZ"/>
        </w:rPr>
      </w:pPr>
    </w:p>
    <w:p w:rsidR="001F4278" w:rsidRDefault="001F4278" w:rsidP="004634BE">
      <w:pPr>
        <w:jc w:val="both"/>
      </w:pPr>
      <w:r>
        <w:t xml:space="preserve">Výnosy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98.954- €</w:t>
      </w:r>
    </w:p>
    <w:p w:rsidR="001F4278" w:rsidRDefault="001F4278" w:rsidP="004634BE">
      <w:pPr>
        <w:jc w:val="both"/>
        <w:rPr>
          <w:u w:val="single"/>
        </w:rPr>
      </w:pPr>
      <w:r>
        <w:rPr>
          <w:u w:val="single"/>
        </w:rPr>
        <w:t>Náklady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                  106.251,- €</w:t>
      </w:r>
    </w:p>
    <w:p w:rsidR="001F4278" w:rsidRDefault="001F4278" w:rsidP="004634BE">
      <w:pPr>
        <w:rPr>
          <w:b/>
        </w:rPr>
      </w:pPr>
      <w:r>
        <w:rPr>
          <w:b/>
        </w:rPr>
        <w:t xml:space="preserve">Účtovný výsledok hospodárenia                              - 7.297,- €    </w:t>
      </w:r>
    </w:p>
    <w:p w:rsidR="001F4278" w:rsidRDefault="001F4278" w:rsidP="004634BE">
      <w:pPr>
        <w:rPr>
          <w:b/>
        </w:rPr>
      </w:pPr>
    </w:p>
    <w:p w:rsidR="001F4278" w:rsidRDefault="001F4278" w:rsidP="004634BE">
      <w:pPr>
        <w:jc w:val="both"/>
        <w:rPr>
          <w:b/>
        </w:rPr>
      </w:pPr>
    </w:p>
    <w:p w:rsidR="001F4278" w:rsidRPr="00157315" w:rsidRDefault="001F4278" w:rsidP="004634BE">
      <w:pPr>
        <w:jc w:val="both"/>
        <w:rPr>
          <w:b/>
        </w:rPr>
      </w:pPr>
      <w:r>
        <w:rPr>
          <w:b/>
        </w:rPr>
        <w:t>Výročná správa za rok 2019</w:t>
      </w:r>
    </w:p>
    <w:p w:rsidR="001F4278" w:rsidRDefault="001F4278" w:rsidP="004634BE">
      <w:pPr>
        <w:jc w:val="center"/>
        <w:rPr>
          <w:sz w:val="28"/>
          <w:szCs w:val="28"/>
          <w:u w:val="single"/>
        </w:rPr>
      </w:pPr>
    </w:p>
    <w:p w:rsidR="001F4278" w:rsidRDefault="001F4278" w:rsidP="004634BE">
      <w:pPr>
        <w:jc w:val="center"/>
        <w:rPr>
          <w:sz w:val="28"/>
          <w:szCs w:val="28"/>
          <w:u w:val="single"/>
        </w:rPr>
      </w:pPr>
    </w:p>
    <w:p w:rsidR="001F4278" w:rsidRDefault="001F4278"/>
    <w:sectPr w:rsidR="001F4278" w:rsidSect="009D69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2E73357"/>
    <w:multiLevelType w:val="multilevel"/>
    <w:tmpl w:val="BA76EA9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34BE"/>
    <w:rsid w:val="00085AB5"/>
    <w:rsid w:val="001429EE"/>
    <w:rsid w:val="00157315"/>
    <w:rsid w:val="001F4278"/>
    <w:rsid w:val="00236522"/>
    <w:rsid w:val="00266D4D"/>
    <w:rsid w:val="002C7CCA"/>
    <w:rsid w:val="00301560"/>
    <w:rsid w:val="004634BE"/>
    <w:rsid w:val="005B39CA"/>
    <w:rsid w:val="006036F6"/>
    <w:rsid w:val="00685F0D"/>
    <w:rsid w:val="006D1E58"/>
    <w:rsid w:val="00780CE6"/>
    <w:rsid w:val="007A5F61"/>
    <w:rsid w:val="007E1162"/>
    <w:rsid w:val="009D690E"/>
    <w:rsid w:val="00A93B01"/>
    <w:rsid w:val="00C11D25"/>
    <w:rsid w:val="00CD69E4"/>
    <w:rsid w:val="00D06C09"/>
    <w:rsid w:val="00DC56AA"/>
    <w:rsid w:val="00E73B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34BE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rsid w:val="004634BE"/>
    <w:rPr>
      <w:i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4634BE"/>
    <w:rPr>
      <w:rFonts w:ascii="Times New Roman" w:hAnsi="Times New Roman" w:cs="Times New Roman"/>
      <w:i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45</TotalTime>
  <Pages>8</Pages>
  <Words>1094</Words>
  <Characters>6237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2020-05-29T08:25:00Z</dcterms:created>
  <dcterms:modified xsi:type="dcterms:W3CDTF">2020-05-29T09:16:00Z</dcterms:modified>
</cp:coreProperties>
</file>