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766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1"/>
        <w:gridCol w:w="146"/>
        <w:gridCol w:w="960"/>
        <w:gridCol w:w="960"/>
        <w:gridCol w:w="1100"/>
        <w:gridCol w:w="960"/>
        <w:gridCol w:w="1340"/>
      </w:tblGrid>
      <w:tr w:rsidR="00AB650E" w:rsidRPr="00AB650E" w:rsidTr="00AB650E">
        <w:trPr>
          <w:trHeight w:val="300"/>
        </w:trPr>
        <w:tc>
          <w:tcPr>
            <w:tcW w:w="2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1021BC">
            <w:pPr>
              <w:spacing w:after="0" w:line="240" w:lineRule="auto"/>
              <w:ind w:right="-798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bookmarkStart w:id="0" w:name="_GoBack"/>
            <w:bookmarkEnd w:id="0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Poznámky </w:t>
            </w:r>
            <w:proofErr w:type="spellStart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</w:t>
            </w:r>
            <w:proofErr w:type="spellEnd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 MÚJ 3 -01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36394416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2021540851</w:t>
            </w: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ČI.I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Všeobecné údaje.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Názov: 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DONATI s.r.o.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051BED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Turie 78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051BED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013 12 Turie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4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7F77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Priem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prepočítaný počet zamestnancov: 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ČI.II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:rsidTr="00AB650E">
        <w:trPr>
          <w:trHeight w:val="300"/>
        </w:trPr>
        <w:tc>
          <w:tcPr>
            <w:tcW w:w="76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7F77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Účtovná závier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 je zostavená za splnenia predpokladu , že účtovná jednotka</w:t>
            </w:r>
          </w:p>
        </w:tc>
      </w:tr>
      <w:tr w:rsidR="00AB650E" w:rsidRPr="00AB650E" w:rsidTr="00AB650E">
        <w:trPr>
          <w:trHeight w:val="300"/>
        </w:trPr>
        <w:tc>
          <w:tcPr>
            <w:tcW w:w="4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1021BC">
            <w:pPr>
              <w:spacing w:after="0" w:line="240" w:lineRule="auto"/>
              <w:ind w:right="-479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bude nepretržite pokračovať vo svojej</w:t>
            </w:r>
            <w:r w:rsidR="009262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činnosti.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="00102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inn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nos</w:t>
            </w:r>
            <w:r w:rsidR="00607F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ti</w:t>
            </w:r>
            <w:r w:rsidR="001021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ti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ti</w:t>
            </w:r>
            <w:proofErr w:type="spellEnd"/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1021BC">
            <w:pPr>
              <w:spacing w:after="0" w:line="240" w:lineRule="auto"/>
              <w:ind w:left="118" w:hanging="11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74F7E" w:rsidRPr="007A7AED" w:rsidRDefault="00A74F7E">
      <w:pPr>
        <w:rPr>
          <w:rFonts w:ascii="Times New Roman" w:hAnsi="Times New Roman" w:cs="Times New Roman"/>
          <w:sz w:val="24"/>
          <w:szCs w:val="24"/>
        </w:rPr>
      </w:pPr>
    </w:p>
    <w:p w:rsidR="007A7AED" w:rsidRPr="007A7AED" w:rsidRDefault="007A7AED">
      <w:pPr>
        <w:rPr>
          <w:rFonts w:ascii="Times New Roman" w:hAnsi="Times New Roman" w:cs="Times New Roman"/>
          <w:sz w:val="24"/>
          <w:szCs w:val="24"/>
        </w:rPr>
      </w:pPr>
      <w:r w:rsidRPr="007A7AED">
        <w:rPr>
          <w:rFonts w:ascii="Times New Roman" w:hAnsi="Times New Roman" w:cs="Times New Roman"/>
          <w:sz w:val="24"/>
          <w:szCs w:val="24"/>
        </w:rPr>
        <w:t>Jednotlivé položky majetku a záväzkov oceňuje podľa</w:t>
      </w:r>
      <w:r>
        <w:rPr>
          <w:rFonts w:ascii="Times New Roman" w:hAnsi="Times New Roman" w:cs="Times New Roman"/>
          <w:sz w:val="24"/>
          <w:szCs w:val="24"/>
        </w:rPr>
        <w:t>.:</w:t>
      </w:r>
    </w:p>
    <w:p w:rsidR="007A7AED" w:rsidRPr="003B34A7" w:rsidRDefault="007A7AED" w:rsidP="007A7AED">
      <w:pPr>
        <w:rPr>
          <w:rFonts w:ascii="Times New Roman" w:hAnsi="Times New Roman" w:cs="Times New Roman"/>
          <w:sz w:val="24"/>
          <w:szCs w:val="24"/>
        </w:rPr>
      </w:pPr>
      <w:r w:rsidRPr="003B34A7">
        <w:rPr>
          <w:rFonts w:ascii="Times New Roman" w:hAnsi="Times New Roman" w:cs="Times New Roman"/>
          <w:sz w:val="24"/>
          <w:szCs w:val="24"/>
        </w:rPr>
        <w:t>Zákon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3B34A7">
        <w:rPr>
          <w:rFonts w:ascii="Times New Roman" w:hAnsi="Times New Roman" w:cs="Times New Roman"/>
          <w:sz w:val="24"/>
          <w:szCs w:val="24"/>
        </w:rPr>
        <w:t xml:space="preserve"> o účtovníctve č. 431/2002 </w:t>
      </w:r>
      <w:proofErr w:type="spellStart"/>
      <w:r w:rsidRPr="003B34A7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3B34A7">
        <w:rPr>
          <w:rFonts w:ascii="Times New Roman" w:hAnsi="Times New Roman" w:cs="Times New Roman"/>
          <w:sz w:val="24"/>
          <w:szCs w:val="24"/>
        </w:rPr>
        <w:t>.</w:t>
      </w:r>
    </w:p>
    <w:p w:rsidR="007A7AED" w:rsidRPr="008059A1" w:rsidRDefault="007A7AED" w:rsidP="007A7AE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8059A1">
        <w:rPr>
          <w:rFonts w:ascii="Times New Roman" w:hAnsi="Times New Roman" w:cs="Times New Roman"/>
          <w:sz w:val="24"/>
          <w:szCs w:val="24"/>
        </w:rPr>
        <w:t>ákon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8059A1">
        <w:rPr>
          <w:rFonts w:ascii="Times New Roman" w:hAnsi="Times New Roman" w:cs="Times New Roman"/>
          <w:sz w:val="24"/>
          <w:szCs w:val="24"/>
        </w:rPr>
        <w:t xml:space="preserve"> č. 431/2002 Z. z. o účtovníctve v znení neskorších predpisov, Opatrenie MF SR č. 23 054/2002-92, ktorým sa ustanovujú podrobnosti o postupoch účtovania a rámcovej účtovej osnove pre podnikateľov účtujúcich v sústave podvojného účtovníctva v znení neskorších predpisov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A7AED" w:rsidRDefault="007A7AED" w:rsidP="007A7AE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</w:t>
      </w:r>
      <w:r w:rsidRPr="008059A1">
        <w:rPr>
          <w:rFonts w:ascii="Times New Roman" w:hAnsi="Times New Roman" w:cs="Times New Roman"/>
          <w:sz w:val="24"/>
          <w:szCs w:val="24"/>
        </w:rPr>
        <w:t>atreni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8059A1">
        <w:rPr>
          <w:rFonts w:ascii="Times New Roman" w:hAnsi="Times New Roman" w:cs="Times New Roman"/>
          <w:sz w:val="24"/>
          <w:szCs w:val="24"/>
        </w:rPr>
        <w:t xml:space="preserve"> MF SR č. 23 054/2002-92, ktorým sa ustanovujú podrobnosti o postupoch účtovania a rámcovej účtovej osnove pre podnikateľov účtujúcich v sústave podvojného účtovníctva v znení neskorších predpisov</w:t>
      </w:r>
    </w:p>
    <w:p w:rsidR="007A7AED" w:rsidRDefault="007A7AED" w:rsidP="007A7AED">
      <w:pPr>
        <w:pStyle w:val="Zarkazkladnhotextu3"/>
        <w:ind w:left="0" w:firstLine="0"/>
        <w:jc w:val="both"/>
      </w:pPr>
      <w:r>
        <w:t>Zákon</w:t>
      </w:r>
      <w:r w:rsidR="009262A8">
        <w:t>a</w:t>
      </w:r>
      <w:r>
        <w:t xml:space="preserve"> č. 595/2003 Z. z. o daniach z príjmov v znení neskorších predpisov.</w:t>
      </w:r>
    </w:p>
    <w:p w:rsidR="007A7AED" w:rsidRDefault="007A7AED"/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 xml:space="preserve">                                          ČL.III.</w:t>
      </w: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Náklady 201</w:t>
      </w:r>
      <w:r w:rsidR="00024A1A">
        <w:rPr>
          <w:rFonts w:ascii="Times New Roman" w:hAnsi="Times New Roman" w:cs="Times New Roman"/>
          <w:sz w:val="24"/>
          <w:szCs w:val="24"/>
        </w:rPr>
        <w:t>9</w:t>
      </w:r>
      <w:r w:rsidRPr="007F77B4">
        <w:rPr>
          <w:rFonts w:ascii="Times New Roman" w:hAnsi="Times New Roman" w:cs="Times New Roman"/>
          <w:sz w:val="24"/>
          <w:szCs w:val="24"/>
        </w:rPr>
        <w:t xml:space="preserve">  - celková suma   </w:t>
      </w:r>
      <w:r w:rsidR="00024A1A">
        <w:rPr>
          <w:rFonts w:ascii="Times New Roman" w:hAnsi="Times New Roman" w:cs="Times New Roman"/>
          <w:sz w:val="24"/>
          <w:szCs w:val="24"/>
        </w:rPr>
        <w:t>997</w:t>
      </w:r>
      <w:r w:rsidR="002167ED">
        <w:rPr>
          <w:rFonts w:ascii="Times New Roman" w:hAnsi="Times New Roman" w:cs="Times New Roman"/>
          <w:sz w:val="24"/>
          <w:szCs w:val="24"/>
        </w:rPr>
        <w:t>,</w:t>
      </w:r>
      <w:r w:rsidR="00024A1A">
        <w:rPr>
          <w:rFonts w:ascii="Times New Roman" w:hAnsi="Times New Roman" w:cs="Times New Roman"/>
          <w:sz w:val="24"/>
          <w:szCs w:val="24"/>
        </w:rPr>
        <w:t>07</w:t>
      </w:r>
      <w:r w:rsidR="002167ED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7A7AED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Výnosy 201</w:t>
      </w:r>
      <w:r w:rsidR="00024A1A">
        <w:rPr>
          <w:rFonts w:ascii="Times New Roman" w:hAnsi="Times New Roman" w:cs="Times New Roman"/>
          <w:sz w:val="24"/>
          <w:szCs w:val="24"/>
        </w:rPr>
        <w:t>9</w:t>
      </w:r>
      <w:r w:rsidRPr="007F77B4">
        <w:rPr>
          <w:rFonts w:ascii="Times New Roman" w:hAnsi="Times New Roman" w:cs="Times New Roman"/>
          <w:sz w:val="24"/>
          <w:szCs w:val="24"/>
        </w:rPr>
        <w:t xml:space="preserve"> – celková suma   </w:t>
      </w:r>
      <w:r w:rsidR="00AA5A7A">
        <w:rPr>
          <w:rFonts w:ascii="Times New Roman" w:hAnsi="Times New Roman" w:cs="Times New Roman"/>
          <w:sz w:val="24"/>
          <w:szCs w:val="24"/>
        </w:rPr>
        <w:t xml:space="preserve">  </w:t>
      </w:r>
      <w:r w:rsidR="00024A1A">
        <w:rPr>
          <w:rFonts w:ascii="Times New Roman" w:hAnsi="Times New Roman" w:cs="Times New Roman"/>
          <w:sz w:val="24"/>
          <w:szCs w:val="24"/>
        </w:rPr>
        <w:t>769</w:t>
      </w:r>
      <w:r w:rsidR="002167ED">
        <w:rPr>
          <w:rFonts w:ascii="Times New Roman" w:hAnsi="Times New Roman" w:cs="Times New Roman"/>
          <w:sz w:val="24"/>
          <w:szCs w:val="24"/>
        </w:rPr>
        <w:t>,</w:t>
      </w:r>
      <w:r w:rsidR="00024A1A">
        <w:rPr>
          <w:rFonts w:ascii="Times New Roman" w:hAnsi="Times New Roman" w:cs="Times New Roman"/>
          <w:sz w:val="24"/>
          <w:szCs w:val="24"/>
        </w:rPr>
        <w:t>75</w:t>
      </w:r>
      <w:r w:rsidR="002167ED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167ED" w:rsidRPr="007F77B4" w:rsidRDefault="002167ED">
      <w:pPr>
        <w:rPr>
          <w:rFonts w:ascii="Times New Roman" w:hAnsi="Times New Roman" w:cs="Times New Roman"/>
          <w:sz w:val="24"/>
          <w:szCs w:val="24"/>
        </w:rPr>
      </w:pP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Záväzky k 31.12.201</w:t>
      </w:r>
      <w:r w:rsidR="00024A1A">
        <w:rPr>
          <w:rFonts w:ascii="Times New Roman" w:hAnsi="Times New Roman" w:cs="Times New Roman"/>
          <w:sz w:val="24"/>
          <w:szCs w:val="24"/>
        </w:rPr>
        <w:t>9</w:t>
      </w:r>
      <w:r w:rsidRPr="007F77B4">
        <w:rPr>
          <w:rFonts w:ascii="Times New Roman" w:hAnsi="Times New Roman" w:cs="Times New Roman"/>
          <w:sz w:val="24"/>
          <w:szCs w:val="24"/>
        </w:rPr>
        <w:t xml:space="preserve">  - celková suma  </w:t>
      </w:r>
      <w:r w:rsidR="00024A1A">
        <w:rPr>
          <w:rFonts w:ascii="Times New Roman" w:hAnsi="Times New Roman" w:cs="Times New Roman"/>
          <w:sz w:val="24"/>
          <w:szCs w:val="24"/>
        </w:rPr>
        <w:t>3 463</w:t>
      </w:r>
      <w:r w:rsidR="0052760C">
        <w:rPr>
          <w:rFonts w:ascii="Times New Roman" w:hAnsi="Times New Roman" w:cs="Times New Roman"/>
          <w:sz w:val="24"/>
          <w:szCs w:val="24"/>
        </w:rPr>
        <w:t>,</w:t>
      </w:r>
      <w:r w:rsidR="00024A1A">
        <w:rPr>
          <w:rFonts w:ascii="Times New Roman" w:hAnsi="Times New Roman" w:cs="Times New Roman"/>
          <w:sz w:val="24"/>
          <w:szCs w:val="24"/>
        </w:rPr>
        <w:t>69</w:t>
      </w:r>
      <w:r w:rsidR="005F5148">
        <w:rPr>
          <w:rFonts w:ascii="Calibri" w:eastAsia="Times New Roman" w:hAnsi="Calibri" w:cs="Times New Roman"/>
          <w:color w:val="FF0000"/>
          <w:lang w:eastAsia="sk-SK"/>
        </w:rPr>
        <w:t xml:space="preserve"> </w:t>
      </w:r>
      <w:r w:rsidRPr="007F77B4">
        <w:rPr>
          <w:rFonts w:ascii="Times New Roman" w:hAnsi="Times New Roman" w:cs="Times New Roman"/>
          <w:sz w:val="24"/>
          <w:szCs w:val="24"/>
        </w:rPr>
        <w:t>€</w:t>
      </w:r>
    </w:p>
    <w:p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Pohľadávky k 31.12.201</w:t>
      </w:r>
      <w:r w:rsidR="00051BED">
        <w:rPr>
          <w:rFonts w:ascii="Times New Roman" w:hAnsi="Times New Roman" w:cs="Times New Roman"/>
          <w:sz w:val="24"/>
          <w:szCs w:val="24"/>
        </w:rPr>
        <w:t xml:space="preserve"> – celková suma </w:t>
      </w:r>
      <w:r w:rsidR="00072B3F">
        <w:rPr>
          <w:rFonts w:ascii="Times New Roman" w:hAnsi="Times New Roman" w:cs="Times New Roman"/>
          <w:sz w:val="24"/>
          <w:szCs w:val="24"/>
        </w:rPr>
        <w:t>20</w:t>
      </w:r>
      <w:r w:rsidR="00024A1A">
        <w:rPr>
          <w:rFonts w:ascii="Times New Roman" w:hAnsi="Times New Roman" w:cs="Times New Roman"/>
          <w:sz w:val="24"/>
          <w:szCs w:val="24"/>
        </w:rPr>
        <w:t>6</w:t>
      </w:r>
      <w:r w:rsidR="0052760C">
        <w:rPr>
          <w:rFonts w:ascii="Times New Roman" w:hAnsi="Times New Roman" w:cs="Times New Roman"/>
          <w:sz w:val="24"/>
          <w:szCs w:val="24"/>
        </w:rPr>
        <w:t>,</w:t>
      </w:r>
      <w:r w:rsidR="00024A1A">
        <w:rPr>
          <w:rFonts w:ascii="Times New Roman" w:hAnsi="Times New Roman" w:cs="Times New Roman"/>
          <w:sz w:val="24"/>
          <w:szCs w:val="24"/>
        </w:rPr>
        <w:t>10</w:t>
      </w:r>
      <w:r w:rsidR="005F5148">
        <w:rPr>
          <w:rFonts w:ascii="Times New Roman" w:hAnsi="Times New Roman" w:cs="Times New Roman"/>
          <w:sz w:val="24"/>
          <w:szCs w:val="24"/>
        </w:rPr>
        <w:t xml:space="preserve"> </w:t>
      </w:r>
      <w:r w:rsidR="007F77B4" w:rsidRPr="007F77B4">
        <w:rPr>
          <w:rFonts w:ascii="Times New Roman" w:hAnsi="Times New Roman" w:cs="Times New Roman"/>
          <w:sz w:val="24"/>
          <w:szCs w:val="24"/>
        </w:rPr>
        <w:t>€.</w:t>
      </w:r>
      <w:r w:rsidRPr="007F77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7AED" w:rsidRDefault="007A7AED"/>
    <w:p w:rsidR="00FB58AE" w:rsidRDefault="00FB58AE">
      <w:pPr>
        <w:rPr>
          <w:rFonts w:ascii="Times New Roman" w:hAnsi="Times New Roman" w:cs="Times New Roman"/>
          <w:sz w:val="24"/>
          <w:szCs w:val="24"/>
        </w:rPr>
      </w:pPr>
      <w:r w:rsidRPr="00FB58AE">
        <w:rPr>
          <w:rFonts w:ascii="Times New Roman" w:hAnsi="Times New Roman" w:cs="Times New Roman"/>
          <w:sz w:val="24"/>
          <w:szCs w:val="24"/>
        </w:rPr>
        <w:t>Žilina  2</w:t>
      </w:r>
      <w:r w:rsidR="00024A1A">
        <w:rPr>
          <w:rFonts w:ascii="Times New Roman" w:hAnsi="Times New Roman" w:cs="Times New Roman"/>
          <w:sz w:val="24"/>
          <w:szCs w:val="24"/>
        </w:rPr>
        <w:t>0</w:t>
      </w:r>
      <w:r w:rsidRPr="00FB58AE">
        <w:rPr>
          <w:rFonts w:ascii="Times New Roman" w:hAnsi="Times New Roman" w:cs="Times New Roman"/>
          <w:sz w:val="24"/>
          <w:szCs w:val="24"/>
        </w:rPr>
        <w:t>.</w:t>
      </w:r>
      <w:r w:rsidR="00024A1A">
        <w:rPr>
          <w:rFonts w:ascii="Times New Roman" w:hAnsi="Times New Roman" w:cs="Times New Roman"/>
          <w:sz w:val="24"/>
          <w:szCs w:val="24"/>
        </w:rPr>
        <w:t>07</w:t>
      </w:r>
      <w:r w:rsidRPr="00FB58AE">
        <w:rPr>
          <w:rFonts w:ascii="Times New Roman" w:hAnsi="Times New Roman" w:cs="Times New Roman"/>
          <w:sz w:val="24"/>
          <w:szCs w:val="24"/>
        </w:rPr>
        <w:t>.20</w:t>
      </w:r>
      <w:r w:rsidR="00024A1A">
        <w:rPr>
          <w:rFonts w:ascii="Times New Roman" w:hAnsi="Times New Roman" w:cs="Times New Roman"/>
          <w:sz w:val="24"/>
          <w:szCs w:val="24"/>
        </w:rPr>
        <w:t>20</w:t>
      </w:r>
    </w:p>
    <w:p w:rsidR="00024A1A" w:rsidRDefault="00024A1A">
      <w:pPr>
        <w:rPr>
          <w:rFonts w:ascii="Times New Roman" w:hAnsi="Times New Roman" w:cs="Times New Roman"/>
          <w:sz w:val="24"/>
          <w:szCs w:val="24"/>
        </w:rPr>
      </w:pPr>
    </w:p>
    <w:p w:rsidR="00DB73DE" w:rsidRPr="00FB58AE" w:rsidRDefault="00DB73DE">
      <w:pPr>
        <w:rPr>
          <w:rFonts w:ascii="Times New Roman" w:hAnsi="Times New Roman" w:cs="Times New Roman"/>
          <w:sz w:val="24"/>
          <w:szCs w:val="24"/>
        </w:rPr>
      </w:pPr>
    </w:p>
    <w:p w:rsidR="001021BC" w:rsidRDefault="001021BC"/>
    <w:p w:rsidR="001021BC" w:rsidRDefault="001021BC"/>
    <w:p w:rsidR="001021BC" w:rsidRDefault="001021BC"/>
    <w:p w:rsidR="001021BC" w:rsidRDefault="001021BC"/>
    <w:sectPr w:rsidR="001021BC" w:rsidSect="00A74F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650E"/>
    <w:rsid w:val="00024A1A"/>
    <w:rsid w:val="00051BED"/>
    <w:rsid w:val="00072B3F"/>
    <w:rsid w:val="001021BC"/>
    <w:rsid w:val="002167ED"/>
    <w:rsid w:val="0031006E"/>
    <w:rsid w:val="00394863"/>
    <w:rsid w:val="003F166A"/>
    <w:rsid w:val="0052760C"/>
    <w:rsid w:val="00581990"/>
    <w:rsid w:val="005F5148"/>
    <w:rsid w:val="00607F61"/>
    <w:rsid w:val="00762224"/>
    <w:rsid w:val="007A7AED"/>
    <w:rsid w:val="007F77B4"/>
    <w:rsid w:val="009262A8"/>
    <w:rsid w:val="00980870"/>
    <w:rsid w:val="0099171C"/>
    <w:rsid w:val="00A11FD3"/>
    <w:rsid w:val="00A74F7E"/>
    <w:rsid w:val="00AA5A7A"/>
    <w:rsid w:val="00AB650E"/>
    <w:rsid w:val="00CA6600"/>
    <w:rsid w:val="00DB620F"/>
    <w:rsid w:val="00DB73DE"/>
    <w:rsid w:val="00DE4EE5"/>
    <w:rsid w:val="00DF4034"/>
    <w:rsid w:val="00ED7B6A"/>
    <w:rsid w:val="00EE24D6"/>
    <w:rsid w:val="00F03312"/>
    <w:rsid w:val="00F93373"/>
    <w:rsid w:val="00FB5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7B0EC1-87AD-4C21-AFD3-7D92A26F6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74F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link w:val="Zarkazkladnhotextu3Char"/>
    <w:rsid w:val="007A7AED"/>
    <w:pPr>
      <w:spacing w:after="0" w:line="240" w:lineRule="auto"/>
      <w:ind w:left="360" w:hanging="18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7A7AED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25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195</Words>
  <Characters>1113</Characters>
  <Application>Microsoft Office Word</Application>
  <DocSecurity>0</DocSecurity>
  <Lines>9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Marián Kontšek</cp:lastModifiedBy>
  <cp:revision>2</cp:revision>
  <dcterms:created xsi:type="dcterms:W3CDTF">2020-07-28T12:29:00Z</dcterms:created>
  <dcterms:modified xsi:type="dcterms:W3CDTF">2020-07-28T12:29:00Z</dcterms:modified>
</cp:coreProperties>
</file>