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3438" w:rsidRDefault="003B714A" w:rsidP="00DD09C5">
      <w:pPr>
        <w:pStyle w:val="Zkladntext"/>
        <w:jc w:val="center"/>
        <w:rPr>
          <w:b/>
          <w:sz w:val="48"/>
        </w:rPr>
      </w:pPr>
      <w:r>
        <w:rPr>
          <w:b/>
          <w:sz w:val="48"/>
        </w:rPr>
        <w:t>C</w:t>
      </w:r>
      <w:r w:rsidR="00E374B8">
        <w:rPr>
          <w:b/>
          <w:sz w:val="48"/>
        </w:rPr>
        <w:t>ZESLOTRADE,</w:t>
      </w:r>
      <w:r w:rsidR="00DF6F00">
        <w:rPr>
          <w:b/>
          <w:sz w:val="48"/>
        </w:rPr>
        <w:t xml:space="preserve"> s</w:t>
      </w:r>
      <w:r w:rsidR="00195A63">
        <w:rPr>
          <w:b/>
          <w:sz w:val="48"/>
        </w:rPr>
        <w:t>pol. s</w:t>
      </w:r>
      <w:r w:rsidR="00DF6F00">
        <w:rPr>
          <w:b/>
          <w:sz w:val="48"/>
        </w:rPr>
        <w:t xml:space="preserve"> r.o.</w:t>
      </w: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center"/>
        <w:rPr>
          <w:b/>
          <w:sz w:val="48"/>
        </w:rPr>
      </w:pPr>
      <w:r>
        <w:rPr>
          <w:b/>
          <w:sz w:val="48"/>
        </w:rPr>
        <w:t>ÚČTOVNÁ   ZÁVIERKA</w:t>
      </w:r>
    </w:p>
    <w:p w:rsidR="00263438" w:rsidRDefault="00182739">
      <w:pPr>
        <w:pStyle w:val="Zkladntext"/>
        <w:jc w:val="center"/>
        <w:rPr>
          <w:b/>
          <w:sz w:val="48"/>
        </w:rPr>
      </w:pPr>
      <w:r>
        <w:rPr>
          <w:b/>
          <w:sz w:val="48"/>
        </w:rPr>
        <w:t>K </w:t>
      </w:r>
      <w:r w:rsidR="00DF6F00">
        <w:rPr>
          <w:b/>
          <w:sz w:val="48"/>
        </w:rPr>
        <w:t>31.12.</w:t>
      </w:r>
      <w:r w:rsidR="00876CD1">
        <w:rPr>
          <w:b/>
          <w:sz w:val="48"/>
        </w:rPr>
        <w:t>2019</w:t>
      </w:r>
    </w:p>
    <w:p w:rsidR="00263438" w:rsidRDefault="00263438">
      <w:pPr>
        <w:pStyle w:val="Zkladntext"/>
        <w:jc w:val="center"/>
        <w:rPr>
          <w:b/>
          <w:sz w:val="24"/>
        </w:rPr>
      </w:pPr>
    </w:p>
    <w:p w:rsidR="00263438" w:rsidRDefault="00263438">
      <w:pPr>
        <w:pStyle w:val="Zkladntext"/>
        <w:jc w:val="center"/>
        <w:rPr>
          <w:b/>
          <w:sz w:val="44"/>
        </w:rPr>
      </w:pPr>
    </w:p>
    <w:p w:rsidR="00263438" w:rsidRDefault="00263438">
      <w:pPr>
        <w:pStyle w:val="Zkladntext"/>
        <w:jc w:val="center"/>
        <w:rPr>
          <w:b/>
          <w:sz w:val="48"/>
        </w:rPr>
      </w:pPr>
      <w:r>
        <w:rPr>
          <w:b/>
          <w:sz w:val="48"/>
        </w:rPr>
        <w:t>POZNÁMKY</w:t>
      </w: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2"/>
        <w:jc w:val="both"/>
      </w:pPr>
    </w:p>
    <w:p w:rsidR="00263438" w:rsidRDefault="00263438">
      <w:pPr>
        <w:pStyle w:val="Zkladntext2"/>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070"/>
        <w:gridCol w:w="3070"/>
      </w:tblGrid>
      <w:tr w:rsidR="00263438">
        <w:tc>
          <w:tcPr>
            <w:tcW w:w="3070" w:type="dxa"/>
          </w:tcPr>
          <w:p w:rsidR="00263438" w:rsidRDefault="00263438">
            <w:pPr>
              <w:pStyle w:val="Zkladntext2"/>
              <w:jc w:val="center"/>
            </w:pPr>
            <w:r>
              <w:t>Osoba zodpovedná</w:t>
            </w:r>
          </w:p>
          <w:p w:rsidR="00263438" w:rsidRDefault="00263438">
            <w:pPr>
              <w:pStyle w:val="Zkladntext2"/>
              <w:jc w:val="center"/>
            </w:pPr>
            <w:r>
              <w:t>za účtovníctvo:</w:t>
            </w:r>
          </w:p>
          <w:p w:rsidR="00263438" w:rsidRDefault="00263438">
            <w:pPr>
              <w:pStyle w:val="Zkladntext2"/>
              <w:jc w:val="center"/>
            </w:pPr>
            <w:r>
              <w:t>(meno a podpis)</w:t>
            </w:r>
          </w:p>
        </w:tc>
        <w:tc>
          <w:tcPr>
            <w:tcW w:w="3070" w:type="dxa"/>
          </w:tcPr>
          <w:p w:rsidR="00263438" w:rsidRDefault="00263438">
            <w:pPr>
              <w:pStyle w:val="Zkladntext2"/>
              <w:jc w:val="center"/>
            </w:pPr>
            <w:r>
              <w:t>Osoba zodpovedná</w:t>
            </w:r>
          </w:p>
          <w:p w:rsidR="00263438" w:rsidRDefault="00263438">
            <w:pPr>
              <w:pStyle w:val="Zkladntext2"/>
              <w:jc w:val="center"/>
            </w:pPr>
            <w:r>
              <w:t>za účtovnú závierku:</w:t>
            </w:r>
          </w:p>
          <w:p w:rsidR="00263438" w:rsidRDefault="00263438">
            <w:pPr>
              <w:pStyle w:val="Zkladntext2"/>
              <w:jc w:val="center"/>
            </w:pPr>
            <w:r>
              <w:t>(meno a podpis)</w:t>
            </w:r>
          </w:p>
        </w:tc>
        <w:tc>
          <w:tcPr>
            <w:tcW w:w="3070" w:type="dxa"/>
          </w:tcPr>
          <w:p w:rsidR="00263438" w:rsidRDefault="00263438">
            <w:pPr>
              <w:pStyle w:val="Zkladntext2"/>
              <w:jc w:val="center"/>
            </w:pPr>
            <w:r>
              <w:t>Podpis štatutárneho orgánu:</w:t>
            </w:r>
          </w:p>
          <w:p w:rsidR="00263438" w:rsidRDefault="00263438">
            <w:pPr>
              <w:pStyle w:val="Zkladntext2"/>
              <w:jc w:val="center"/>
            </w:pPr>
            <w:r>
              <w:t>(meno a podpis)</w:t>
            </w:r>
          </w:p>
          <w:p w:rsidR="00263438" w:rsidRDefault="00263438">
            <w:pPr>
              <w:pStyle w:val="Zkladntext2"/>
              <w:jc w:val="center"/>
            </w:pPr>
          </w:p>
        </w:tc>
      </w:tr>
      <w:tr w:rsidR="00263438">
        <w:tc>
          <w:tcPr>
            <w:tcW w:w="3070" w:type="dxa"/>
          </w:tcPr>
          <w:p w:rsidR="00263438" w:rsidRDefault="00263438">
            <w:pPr>
              <w:pStyle w:val="Zkladntext2"/>
              <w:jc w:val="center"/>
            </w:pPr>
          </w:p>
          <w:p w:rsidR="00263438" w:rsidRDefault="00263438">
            <w:pPr>
              <w:pStyle w:val="Zkladntext2"/>
              <w:jc w:val="center"/>
            </w:pPr>
          </w:p>
          <w:p w:rsidR="00263438" w:rsidRDefault="00263438" w:rsidP="00E374B8">
            <w:pPr>
              <w:pStyle w:val="Zkladntext2"/>
              <w:jc w:val="center"/>
            </w:pPr>
            <w:r>
              <w:t xml:space="preserve">Ing. </w:t>
            </w:r>
            <w:r w:rsidR="00E374B8">
              <w:t>Martina Fungáčová</w:t>
            </w:r>
          </w:p>
        </w:tc>
        <w:tc>
          <w:tcPr>
            <w:tcW w:w="3070" w:type="dxa"/>
          </w:tcPr>
          <w:p w:rsidR="00263438" w:rsidRDefault="00263438">
            <w:pPr>
              <w:pStyle w:val="Zkladntext2"/>
              <w:jc w:val="center"/>
            </w:pPr>
          </w:p>
          <w:p w:rsidR="00263438" w:rsidRDefault="00263438">
            <w:pPr>
              <w:pStyle w:val="Zkladntext2"/>
              <w:jc w:val="center"/>
            </w:pPr>
          </w:p>
          <w:p w:rsidR="00263438" w:rsidRDefault="00E374B8">
            <w:pPr>
              <w:pStyle w:val="Zkladntext2"/>
              <w:jc w:val="center"/>
            </w:pPr>
            <w:r>
              <w:t>Ing. Martina Fungáčová</w:t>
            </w:r>
          </w:p>
        </w:tc>
        <w:tc>
          <w:tcPr>
            <w:tcW w:w="3070" w:type="dxa"/>
          </w:tcPr>
          <w:p w:rsidR="00263438" w:rsidRDefault="00263438">
            <w:pPr>
              <w:pStyle w:val="Zkladntext2"/>
              <w:jc w:val="center"/>
            </w:pPr>
          </w:p>
          <w:p w:rsidR="00263438" w:rsidRDefault="00263438">
            <w:pPr>
              <w:pStyle w:val="Zkladntext2"/>
              <w:jc w:val="center"/>
            </w:pPr>
          </w:p>
          <w:p w:rsidR="00263438" w:rsidRDefault="00E374B8">
            <w:pPr>
              <w:pStyle w:val="Zkladntext2"/>
              <w:jc w:val="center"/>
            </w:pPr>
            <w:r>
              <w:t>Ing. Martina Fungáčová</w:t>
            </w:r>
          </w:p>
        </w:tc>
      </w:tr>
      <w:tr w:rsidR="00263438">
        <w:trPr>
          <w:cantSplit/>
        </w:trPr>
        <w:tc>
          <w:tcPr>
            <w:tcW w:w="9210" w:type="dxa"/>
            <w:gridSpan w:val="3"/>
          </w:tcPr>
          <w:p w:rsidR="00263438" w:rsidRDefault="00263438" w:rsidP="00F7168A">
            <w:pPr>
              <w:pStyle w:val="Zkladntext2"/>
              <w:jc w:val="both"/>
            </w:pPr>
            <w:r>
              <w:t xml:space="preserve">Účtovná </w:t>
            </w:r>
            <w:r w:rsidR="00A25C73">
              <w:t xml:space="preserve">závierka </w:t>
            </w:r>
            <w:r w:rsidR="00847773">
              <w:t>zostavená</w:t>
            </w:r>
            <w:r w:rsidR="00A25C73">
              <w:t xml:space="preserve"> </w:t>
            </w:r>
            <w:r w:rsidR="0054377D">
              <w:t xml:space="preserve">ku </w:t>
            </w:r>
            <w:r w:rsidR="00A25C73">
              <w:t>dň</w:t>
            </w:r>
            <w:r w:rsidR="0054377D">
              <w:t>u</w:t>
            </w:r>
            <w:r w:rsidR="00A25C73">
              <w:t xml:space="preserve">: </w:t>
            </w:r>
            <w:r w:rsidR="00DF6F00">
              <w:t>31.12.</w:t>
            </w:r>
            <w:r w:rsidR="00876CD1">
              <w:t>2019</w:t>
            </w:r>
          </w:p>
        </w:tc>
      </w:tr>
    </w:tbl>
    <w:p w:rsidR="0008655D" w:rsidRDefault="0008655D">
      <w:pPr>
        <w:pStyle w:val="Zkladntext"/>
        <w:jc w:val="center"/>
        <w:rPr>
          <w:b/>
          <w:sz w:val="24"/>
        </w:rPr>
      </w:pPr>
    </w:p>
    <w:p w:rsidR="00F7168A" w:rsidRDefault="00F7168A">
      <w:pPr>
        <w:pStyle w:val="Zkladntext"/>
        <w:jc w:val="center"/>
        <w:rPr>
          <w:b/>
          <w:sz w:val="24"/>
        </w:rPr>
      </w:pPr>
    </w:p>
    <w:p w:rsidR="00F7168A" w:rsidRDefault="00F7168A">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263438" w:rsidRDefault="00263438">
      <w:pPr>
        <w:pStyle w:val="Zkladntext"/>
        <w:jc w:val="center"/>
        <w:rPr>
          <w:b/>
          <w:sz w:val="24"/>
        </w:rPr>
      </w:pPr>
      <w:r>
        <w:rPr>
          <w:b/>
          <w:sz w:val="24"/>
        </w:rPr>
        <w:lastRenderedPageBreak/>
        <w:t>Poznámky k účtovnej závierke k 3</w:t>
      </w:r>
      <w:r w:rsidR="00847773">
        <w:rPr>
          <w:b/>
          <w:sz w:val="24"/>
        </w:rPr>
        <w:t>1</w:t>
      </w:r>
      <w:r>
        <w:rPr>
          <w:b/>
          <w:sz w:val="24"/>
        </w:rPr>
        <w:t xml:space="preserve">. </w:t>
      </w:r>
      <w:r w:rsidR="00847773">
        <w:rPr>
          <w:b/>
          <w:sz w:val="24"/>
        </w:rPr>
        <w:t>12</w:t>
      </w:r>
      <w:r>
        <w:rPr>
          <w:b/>
          <w:sz w:val="24"/>
        </w:rPr>
        <w:t xml:space="preserve">. </w:t>
      </w:r>
      <w:r w:rsidR="00876CD1">
        <w:rPr>
          <w:b/>
          <w:sz w:val="24"/>
        </w:rPr>
        <w:t>2019</w:t>
      </w:r>
    </w:p>
    <w:p w:rsidR="00263438" w:rsidRDefault="00263438">
      <w:pPr>
        <w:pStyle w:val="Zkladntext"/>
        <w:ind w:left="0"/>
        <w:rPr>
          <w:caps/>
          <w:sz w:val="24"/>
        </w:rPr>
      </w:pPr>
    </w:p>
    <w:p w:rsidR="00263438" w:rsidRDefault="00263438">
      <w:pPr>
        <w:pStyle w:val="Nadpis1"/>
        <w:rPr>
          <w:caps/>
        </w:rPr>
      </w:pPr>
      <w:bookmarkStart w:id="0" w:name="_Toc530739894"/>
      <w:r>
        <w:rPr>
          <w:caps/>
        </w:rPr>
        <w:t>A/ Informácie o účtovnej jednotke</w:t>
      </w:r>
      <w:bookmarkEnd w:id="0"/>
    </w:p>
    <w:p w:rsidR="00263438" w:rsidRDefault="00263438">
      <w:pPr>
        <w:pStyle w:val="Nadpis2"/>
        <w:rPr>
          <w:sz w:val="24"/>
        </w:rPr>
      </w:pPr>
      <w:bookmarkStart w:id="1" w:name="_Toc530739895"/>
      <w:r>
        <w:rPr>
          <w:sz w:val="24"/>
        </w:rPr>
        <w:t>Obchodné meno a sídlo spoločnosti:</w:t>
      </w:r>
      <w:bookmarkEnd w:id="1"/>
    </w:p>
    <w:p w:rsidR="00195A63" w:rsidRDefault="003B714A" w:rsidP="005D5740">
      <w:pPr>
        <w:pStyle w:val="Zkladntext"/>
        <w:ind w:left="360"/>
        <w:rPr>
          <w:sz w:val="24"/>
        </w:rPr>
      </w:pPr>
      <w:r>
        <w:rPr>
          <w:sz w:val="24"/>
        </w:rPr>
        <w:t>Czeslotrade</w:t>
      </w:r>
      <w:r w:rsidR="00DF6F00" w:rsidRPr="0008655D">
        <w:rPr>
          <w:sz w:val="24"/>
        </w:rPr>
        <w:t xml:space="preserve"> s</w:t>
      </w:r>
      <w:r w:rsidR="00195A63">
        <w:rPr>
          <w:sz w:val="24"/>
        </w:rPr>
        <w:t>pol. s</w:t>
      </w:r>
      <w:r w:rsidR="00DF6F00" w:rsidRPr="0008655D">
        <w:rPr>
          <w:sz w:val="24"/>
        </w:rPr>
        <w:t xml:space="preserve"> r.o.</w:t>
      </w:r>
      <w:r w:rsidR="0008655D" w:rsidRPr="0008655D">
        <w:rPr>
          <w:sz w:val="24"/>
        </w:rPr>
        <w:t xml:space="preserve">, </w:t>
      </w:r>
      <w:r w:rsidR="00263438" w:rsidRPr="0008655D">
        <w:rPr>
          <w:bCs/>
          <w:sz w:val="24"/>
        </w:rPr>
        <w:t xml:space="preserve"> </w:t>
      </w:r>
      <w:r w:rsidR="0008655D">
        <w:rPr>
          <w:sz w:val="24"/>
        </w:rPr>
        <w:t xml:space="preserve"> </w:t>
      </w:r>
    </w:p>
    <w:p w:rsidR="005D5740" w:rsidRPr="00847773" w:rsidRDefault="00847773" w:rsidP="005D5740">
      <w:pPr>
        <w:pStyle w:val="Zkladntext"/>
        <w:ind w:left="360"/>
        <w:rPr>
          <w:sz w:val="24"/>
          <w:szCs w:val="24"/>
        </w:rPr>
      </w:pPr>
      <w:r>
        <w:rPr>
          <w:sz w:val="24"/>
        </w:rPr>
        <w:t>S</w:t>
      </w:r>
      <w:r w:rsidR="00263438">
        <w:rPr>
          <w:sz w:val="24"/>
        </w:rPr>
        <w:t xml:space="preserve">poločnosť bola založená </w:t>
      </w:r>
      <w:r w:rsidR="003B714A">
        <w:rPr>
          <w:rStyle w:val="ra"/>
          <w:sz w:val="24"/>
          <w:szCs w:val="24"/>
        </w:rPr>
        <w:t>12.10.1994</w:t>
      </w:r>
      <w:r>
        <w:rPr>
          <w:sz w:val="24"/>
        </w:rPr>
        <w:t xml:space="preserve"> </w:t>
      </w:r>
      <w:r w:rsidR="00263438">
        <w:rPr>
          <w:sz w:val="24"/>
        </w:rPr>
        <w:t xml:space="preserve">a do Obchodného registra Okresného súdu v </w:t>
      </w:r>
      <w:r>
        <w:rPr>
          <w:sz w:val="24"/>
        </w:rPr>
        <w:t xml:space="preserve"> </w:t>
      </w:r>
      <w:r w:rsidR="003B714A">
        <w:rPr>
          <w:sz w:val="24"/>
        </w:rPr>
        <w:t>Nitre</w:t>
      </w:r>
      <w:r w:rsidR="00263438">
        <w:rPr>
          <w:sz w:val="24"/>
        </w:rPr>
        <w:t xml:space="preserve"> bola zapísaná  dňa </w:t>
      </w:r>
      <w:r w:rsidR="005D5740">
        <w:rPr>
          <w:sz w:val="24"/>
        </w:rPr>
        <w:t>12.10.1994 /</w:t>
      </w:r>
      <w:r w:rsidR="005D5740" w:rsidRPr="00847773">
        <w:rPr>
          <w:sz w:val="24"/>
          <w:szCs w:val="24"/>
        </w:rPr>
        <w:t xml:space="preserve"> oddiel Sro, vložka </w:t>
      </w:r>
      <w:r w:rsidR="005D5740" w:rsidRPr="00847773">
        <w:rPr>
          <w:rStyle w:val="ra"/>
          <w:sz w:val="24"/>
          <w:szCs w:val="24"/>
        </w:rPr>
        <w:t>6</w:t>
      </w:r>
      <w:r w:rsidR="005D5740">
        <w:rPr>
          <w:rStyle w:val="ra"/>
          <w:sz w:val="24"/>
          <w:szCs w:val="24"/>
        </w:rPr>
        <w:t>62/N</w:t>
      </w:r>
      <w:r w:rsidR="005D5740" w:rsidRPr="00847773">
        <w:rPr>
          <w:rStyle w:val="ra"/>
          <w:sz w:val="24"/>
          <w:szCs w:val="24"/>
        </w:rPr>
        <w:t>S</w:t>
      </w:r>
      <w:r w:rsidR="005D5740" w:rsidRPr="00847773">
        <w:rPr>
          <w:sz w:val="24"/>
          <w:szCs w:val="24"/>
        </w:rPr>
        <w:t>/</w:t>
      </w:r>
      <w:r w:rsidR="005D5740">
        <w:rPr>
          <w:sz w:val="24"/>
          <w:szCs w:val="24"/>
        </w:rPr>
        <w:t>.</w:t>
      </w:r>
    </w:p>
    <w:p w:rsidR="00263438" w:rsidRDefault="00263438">
      <w:pPr>
        <w:pStyle w:val="Nadpis2"/>
        <w:rPr>
          <w:sz w:val="24"/>
        </w:rPr>
      </w:pPr>
      <w:bookmarkStart w:id="2" w:name="_Toc530739896"/>
      <w:r>
        <w:rPr>
          <w:sz w:val="24"/>
        </w:rPr>
        <w:t xml:space="preserve">Hlavnými činnosťami </w:t>
      </w:r>
      <w:r w:rsidR="00847773">
        <w:rPr>
          <w:sz w:val="24"/>
        </w:rPr>
        <w:t xml:space="preserve"> </w:t>
      </w:r>
      <w:r>
        <w:rPr>
          <w:sz w:val="24"/>
        </w:rPr>
        <w:t>spoločnosti sú:</w:t>
      </w:r>
      <w:bookmarkEnd w:id="2"/>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nákup a predaj tovarov</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obchodu s nehnuteľnosťami</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obchodu s ojazdenými motorovými vozidlami</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poradenská činnosť v obchode-marketing</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reklamná činnosť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automatizované spracovanie dát</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poskytovanie software</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uskutočňovanie stavieb a ich zmien</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skladovanie a balenie prírodných a tavených syrov</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poľnohospodárska činnosť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výkon činnosti stavebného dozoru</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09.12.2015)</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vypracovanie dokumentácie a projektu jednoduchých stavieb, drobných stavieb a zmien týchto stavieb: stavebná časť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20.09.2016)</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Poskytovanie komplexných architektonických a inžinierskych služieb a súvisiaceho technického poradenstva</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08.02.2017)</w:t>
            </w:r>
          </w:p>
        </w:tc>
      </w:tr>
    </w:tbl>
    <w:p w:rsidR="00876CD1" w:rsidRPr="00876CD1" w:rsidRDefault="00876CD1" w:rsidP="00876CD1"/>
    <w:p w:rsidR="00263438" w:rsidRDefault="00263438">
      <w:pPr>
        <w:pStyle w:val="Nadpis2"/>
        <w:rPr>
          <w:sz w:val="24"/>
        </w:rPr>
      </w:pPr>
      <w:r>
        <w:rPr>
          <w:sz w:val="24"/>
        </w:rPr>
        <w:t xml:space="preserve">Priemerný počet zamestnancov </w:t>
      </w:r>
    </w:p>
    <w:p w:rsidR="00263438" w:rsidRDefault="00263438">
      <w:pPr>
        <w:pStyle w:val="Zkladntext"/>
        <w:rPr>
          <w:sz w:val="24"/>
        </w:rPr>
      </w:pPr>
      <w:r>
        <w:rPr>
          <w:sz w:val="24"/>
        </w:rPr>
        <w:t xml:space="preserve">Priemerný počet </w:t>
      </w:r>
      <w:r w:rsidR="00847773">
        <w:rPr>
          <w:sz w:val="24"/>
        </w:rPr>
        <w:t xml:space="preserve">kmeňových </w:t>
      </w:r>
      <w:r>
        <w:rPr>
          <w:sz w:val="24"/>
        </w:rPr>
        <w:t>zamestnancov</w:t>
      </w:r>
      <w:r w:rsidR="00A25C73">
        <w:rPr>
          <w:sz w:val="24"/>
        </w:rPr>
        <w:t xml:space="preserve"> spoločnosti </w:t>
      </w:r>
      <w:r w:rsidR="00182739">
        <w:rPr>
          <w:sz w:val="24"/>
        </w:rPr>
        <w:t>k </w:t>
      </w:r>
      <w:r w:rsidR="00DF6F00">
        <w:rPr>
          <w:sz w:val="24"/>
        </w:rPr>
        <w:t>31.12.</w:t>
      </w:r>
      <w:r w:rsidR="00876CD1">
        <w:rPr>
          <w:sz w:val="24"/>
        </w:rPr>
        <w:t>2019</w:t>
      </w:r>
      <w:r>
        <w:rPr>
          <w:sz w:val="24"/>
        </w:rPr>
        <w:t xml:space="preserve"> bol </w:t>
      </w:r>
      <w:r w:rsidR="00847773">
        <w:rPr>
          <w:sz w:val="24"/>
        </w:rPr>
        <w:t>0</w:t>
      </w:r>
      <w:r w:rsidR="00195A63">
        <w:rPr>
          <w:sz w:val="24"/>
        </w:rPr>
        <w:t>.</w:t>
      </w:r>
    </w:p>
    <w:p w:rsidR="00263438" w:rsidRDefault="00263438">
      <w:pPr>
        <w:pStyle w:val="Nadpis2"/>
        <w:rPr>
          <w:sz w:val="24"/>
        </w:rPr>
      </w:pPr>
      <w:r>
        <w:rPr>
          <w:sz w:val="24"/>
        </w:rPr>
        <w:t>Právny dôvod na zostavenie účtovnej závierky</w:t>
      </w:r>
    </w:p>
    <w:p w:rsidR="00263438" w:rsidRDefault="00263438">
      <w:pPr>
        <w:pStyle w:val="Zkladntext"/>
        <w:ind w:hanging="426"/>
        <w:rPr>
          <w:sz w:val="24"/>
        </w:rPr>
      </w:pPr>
      <w:r>
        <w:rPr>
          <w:sz w:val="24"/>
        </w:rPr>
        <w:tab/>
        <w:t>Účtovná závierka spoločnosti k 3</w:t>
      </w:r>
      <w:r w:rsidR="000E39D8">
        <w:rPr>
          <w:sz w:val="24"/>
        </w:rPr>
        <w:t>1</w:t>
      </w:r>
      <w:r>
        <w:rPr>
          <w:sz w:val="24"/>
        </w:rPr>
        <w:t xml:space="preserve">. </w:t>
      </w:r>
      <w:r w:rsidR="005D5740">
        <w:rPr>
          <w:sz w:val="24"/>
        </w:rPr>
        <w:t>d</w:t>
      </w:r>
      <w:r w:rsidR="000E39D8">
        <w:rPr>
          <w:sz w:val="24"/>
        </w:rPr>
        <w:t>ec.</w:t>
      </w:r>
      <w:r>
        <w:rPr>
          <w:sz w:val="24"/>
        </w:rPr>
        <w:t xml:space="preserve"> </w:t>
      </w:r>
      <w:r w:rsidR="00876CD1">
        <w:rPr>
          <w:sz w:val="24"/>
        </w:rPr>
        <w:t>2019</w:t>
      </w:r>
      <w:r>
        <w:rPr>
          <w:sz w:val="24"/>
        </w:rPr>
        <w:t xml:space="preserve"> je zostavená ako účtovná závierka podľa </w:t>
      </w:r>
      <w:r w:rsidR="00182739">
        <w:rPr>
          <w:sz w:val="24"/>
        </w:rPr>
        <w:t>zákon</w:t>
      </w:r>
      <w:r>
        <w:rPr>
          <w:sz w:val="24"/>
        </w:rPr>
        <w:t xml:space="preserve">a NR SR č. 431/2002 Z. z. o účtovníctve v znení neskorších predpisov, za účtovné obdobie od 1. januára </w:t>
      </w:r>
      <w:r w:rsidR="00876CD1">
        <w:rPr>
          <w:sz w:val="24"/>
        </w:rPr>
        <w:t>2019</w:t>
      </w:r>
      <w:r>
        <w:rPr>
          <w:sz w:val="24"/>
        </w:rPr>
        <w:t xml:space="preserve"> do </w:t>
      </w:r>
      <w:r w:rsidR="00847773">
        <w:rPr>
          <w:sz w:val="24"/>
        </w:rPr>
        <w:t>31.decembra</w:t>
      </w:r>
      <w:r>
        <w:rPr>
          <w:sz w:val="24"/>
        </w:rPr>
        <w:t xml:space="preserve"> </w:t>
      </w:r>
      <w:r w:rsidR="00876CD1">
        <w:rPr>
          <w:sz w:val="24"/>
        </w:rPr>
        <w:t>2019</w:t>
      </w:r>
      <w:r>
        <w:rPr>
          <w:sz w:val="24"/>
        </w:rPr>
        <w:t>.</w:t>
      </w:r>
    </w:p>
    <w:p w:rsidR="00263438" w:rsidRDefault="00263438">
      <w:pPr>
        <w:pStyle w:val="Nadpis2"/>
        <w:rPr>
          <w:sz w:val="24"/>
        </w:rPr>
      </w:pPr>
      <w:r>
        <w:rPr>
          <w:sz w:val="24"/>
        </w:rPr>
        <w:t>Dátum schválenia účtovnej závierky za predchádzajúce účtovné obdobie</w:t>
      </w:r>
    </w:p>
    <w:p w:rsidR="00263438" w:rsidRDefault="00263438">
      <w:pPr>
        <w:pStyle w:val="Zkladntext"/>
        <w:ind w:hanging="426"/>
        <w:rPr>
          <w:sz w:val="24"/>
        </w:rPr>
      </w:pPr>
      <w:r>
        <w:rPr>
          <w:sz w:val="24"/>
        </w:rPr>
        <w:tab/>
        <w:t xml:space="preserve">Účtovná závierka spoločnosti k 31. decembru </w:t>
      </w:r>
      <w:r w:rsidR="00876CD1">
        <w:rPr>
          <w:sz w:val="24"/>
        </w:rPr>
        <w:t>2019</w:t>
      </w:r>
      <w:r w:rsidR="00195A63">
        <w:rPr>
          <w:sz w:val="24"/>
        </w:rPr>
        <w:t>;</w:t>
      </w:r>
      <w:r>
        <w:rPr>
          <w:sz w:val="24"/>
        </w:rPr>
        <w:t xml:space="preserve"> za predchádzajúce účtovné obdobie, bola schválená </w:t>
      </w:r>
      <w:r w:rsidR="00847773">
        <w:rPr>
          <w:sz w:val="24"/>
        </w:rPr>
        <w:t xml:space="preserve">predstavenstvom </w:t>
      </w:r>
      <w:r>
        <w:rPr>
          <w:sz w:val="24"/>
        </w:rPr>
        <w:t xml:space="preserve">spoločnosti dňa </w:t>
      </w:r>
      <w:r w:rsidR="00847773">
        <w:rPr>
          <w:sz w:val="24"/>
        </w:rPr>
        <w:t>2</w:t>
      </w:r>
      <w:r w:rsidR="003B714A">
        <w:rPr>
          <w:sz w:val="24"/>
        </w:rPr>
        <w:t>9</w:t>
      </w:r>
      <w:r>
        <w:rPr>
          <w:sz w:val="24"/>
        </w:rPr>
        <w:t>.</w:t>
      </w:r>
      <w:r w:rsidR="00847773">
        <w:rPr>
          <w:sz w:val="24"/>
        </w:rPr>
        <w:t xml:space="preserve"> 0</w:t>
      </w:r>
      <w:r w:rsidR="003B714A">
        <w:rPr>
          <w:sz w:val="24"/>
        </w:rPr>
        <w:t>3</w:t>
      </w:r>
      <w:r>
        <w:rPr>
          <w:sz w:val="24"/>
        </w:rPr>
        <w:t>.</w:t>
      </w:r>
      <w:r w:rsidR="00876CD1">
        <w:rPr>
          <w:sz w:val="24"/>
        </w:rPr>
        <w:t>2019</w:t>
      </w:r>
      <w:r>
        <w:rPr>
          <w:sz w:val="24"/>
        </w:rPr>
        <w:t>.</w:t>
      </w:r>
    </w:p>
    <w:p w:rsidR="00263438" w:rsidRDefault="00263438">
      <w:pPr>
        <w:pStyle w:val="Zkladntext"/>
        <w:rPr>
          <w:sz w:val="24"/>
        </w:rPr>
      </w:pPr>
    </w:p>
    <w:p w:rsidR="00263438" w:rsidRDefault="00263438">
      <w:pPr>
        <w:pStyle w:val="Nadpis1"/>
        <w:rPr>
          <w:caps/>
        </w:rPr>
      </w:pPr>
      <w:bookmarkStart w:id="3" w:name="_Toc530739897"/>
      <w:r>
        <w:rPr>
          <w:caps/>
        </w:rPr>
        <w:t>B/ Informácie o orgánoch účtovnej jednotky</w:t>
      </w:r>
      <w:bookmarkEnd w:id="3"/>
    </w:p>
    <w:p w:rsidR="00263438" w:rsidRDefault="00263438">
      <w:pPr>
        <w:rPr>
          <w:sz w:val="24"/>
        </w:rPr>
      </w:pPr>
    </w:p>
    <w:p w:rsidR="000667C3" w:rsidRPr="00E374B8" w:rsidRDefault="000667C3" w:rsidP="00FF34FF">
      <w:pPr>
        <w:ind w:left="426"/>
        <w:rPr>
          <w:b/>
          <w:sz w:val="24"/>
        </w:rPr>
      </w:pPr>
      <w:r w:rsidRPr="00E374B8">
        <w:rPr>
          <w:b/>
          <w:sz w:val="24"/>
        </w:rPr>
        <w:t xml:space="preserve">Najvyšším orgánom spoločnosti je </w:t>
      </w:r>
      <w:r w:rsidR="003B714A" w:rsidRPr="00E374B8">
        <w:rPr>
          <w:b/>
          <w:sz w:val="24"/>
        </w:rPr>
        <w:t>konateľ</w:t>
      </w:r>
      <w:r w:rsidRPr="00E374B8">
        <w:rPr>
          <w:b/>
          <w:sz w:val="24"/>
        </w:rPr>
        <w:t>.</w:t>
      </w:r>
      <w:r w:rsidR="00E374B8">
        <w:rPr>
          <w:b/>
          <w:sz w:val="24"/>
        </w:rPr>
        <w:t xml:space="preserve"> Tým je :</w:t>
      </w:r>
    </w:p>
    <w:p w:rsidR="0008655D" w:rsidRPr="00E374B8" w:rsidRDefault="00E374B8" w:rsidP="00FF34FF">
      <w:pPr>
        <w:pStyle w:val="Nadpis1"/>
        <w:ind w:left="426"/>
        <w:rPr>
          <w:b w:val="0"/>
        </w:rPr>
      </w:pPr>
      <w:bookmarkStart w:id="4" w:name="_Toc530739898"/>
      <w:r w:rsidRPr="00E374B8">
        <w:rPr>
          <w:b w:val="0"/>
        </w:rPr>
        <w:t>Ing. Martina Fungáčová, Ružová dolina 8, 82109 Bratislava.</w:t>
      </w:r>
    </w:p>
    <w:p w:rsidR="00E374B8" w:rsidRPr="00E374B8" w:rsidRDefault="00E374B8" w:rsidP="00E374B8"/>
    <w:p w:rsidR="00263438" w:rsidRDefault="00263438">
      <w:pPr>
        <w:pStyle w:val="Nadpis1"/>
        <w:rPr>
          <w:caps/>
        </w:rPr>
      </w:pPr>
      <w:r>
        <w:rPr>
          <w:caps/>
        </w:rPr>
        <w:t>C/ informácie o spoločníkoch účtovnej jednotky</w:t>
      </w:r>
      <w:bookmarkEnd w:id="4"/>
    </w:p>
    <w:p w:rsidR="00263438" w:rsidRDefault="00263438">
      <w:pPr>
        <w:pStyle w:val="Zkladntext"/>
        <w:rPr>
          <w:sz w:val="24"/>
        </w:rPr>
      </w:pPr>
      <w:r>
        <w:rPr>
          <w:sz w:val="24"/>
        </w:rPr>
        <w:t xml:space="preserve">Štruktúra spoločníkov  </w:t>
      </w:r>
      <w:r w:rsidR="00C378E4">
        <w:rPr>
          <w:sz w:val="24"/>
        </w:rPr>
        <w:t>k 31.12.</w:t>
      </w:r>
      <w:r w:rsidR="00876CD1">
        <w:rPr>
          <w:sz w:val="24"/>
        </w:rPr>
        <w:t>2019</w:t>
      </w:r>
      <w:r w:rsidR="00C378E4">
        <w:rPr>
          <w:sz w:val="24"/>
        </w:rPr>
        <w:t xml:space="preserve"> b</w:t>
      </w:r>
      <w:r>
        <w:rPr>
          <w:sz w:val="24"/>
        </w:rPr>
        <w:t>ola takáto:</w:t>
      </w:r>
    </w:p>
    <w:p w:rsidR="00C378E4" w:rsidRDefault="00C378E4">
      <w:pPr>
        <w:pStyle w:val="Zkladntext"/>
        <w:rPr>
          <w:sz w:val="24"/>
        </w:rPr>
      </w:pPr>
      <w:r>
        <w:rPr>
          <w:sz w:val="24"/>
        </w:rPr>
        <w:t>Jediný s</w:t>
      </w:r>
      <w:r w:rsidRPr="00C378E4">
        <w:rPr>
          <w:sz w:val="24"/>
        </w:rPr>
        <w:t>poločn</w:t>
      </w:r>
      <w:r w:rsidR="007B1331">
        <w:rPr>
          <w:sz w:val="24"/>
        </w:rPr>
        <w:t>í</w:t>
      </w:r>
      <w:r>
        <w:rPr>
          <w:sz w:val="24"/>
        </w:rPr>
        <w:t>k</w:t>
      </w:r>
      <w:r w:rsidRPr="00C378E4">
        <w:rPr>
          <w:sz w:val="24"/>
        </w:rPr>
        <w:t xml:space="preserve">: </w:t>
      </w:r>
      <w:r w:rsidR="000E39D8">
        <w:rPr>
          <w:sz w:val="24"/>
        </w:rPr>
        <w:t>Spotrebiteľ BA</w:t>
      </w:r>
      <w:r w:rsidR="003B714A">
        <w:rPr>
          <w:sz w:val="24"/>
        </w:rPr>
        <w:t xml:space="preserve"> , občianske združenie.</w:t>
      </w:r>
      <w:r w:rsidRPr="00C378E4">
        <w:rPr>
          <w:sz w:val="24"/>
        </w:rPr>
        <w:t xml:space="preserve"> IČO: </w:t>
      </w:r>
      <w:r w:rsidR="003B714A">
        <w:rPr>
          <w:sz w:val="24"/>
        </w:rPr>
        <w:t>31818099</w:t>
      </w:r>
    </w:p>
    <w:p w:rsidR="0008655D" w:rsidRDefault="0008655D">
      <w:pPr>
        <w:pStyle w:val="Nadpis1"/>
        <w:rPr>
          <w:caps/>
        </w:rPr>
      </w:pPr>
      <w:bookmarkStart w:id="5" w:name="_Toc530739899"/>
    </w:p>
    <w:p w:rsidR="00263438" w:rsidRDefault="00263438">
      <w:pPr>
        <w:pStyle w:val="Nadpis1"/>
        <w:rPr>
          <w:caps/>
        </w:rPr>
      </w:pPr>
      <w:r>
        <w:rPr>
          <w:caps/>
        </w:rPr>
        <w:t xml:space="preserve">D/ Informácie o účtovných zásadách a účtovných metódach  </w:t>
      </w:r>
      <w:bookmarkEnd w:id="5"/>
    </w:p>
    <w:p w:rsidR="007B1331" w:rsidRPr="007B1331" w:rsidRDefault="007B1331" w:rsidP="007B1331"/>
    <w:p w:rsidR="00263438" w:rsidRDefault="00263438">
      <w:pPr>
        <w:pStyle w:val="Pismenka"/>
        <w:numPr>
          <w:ilvl w:val="0"/>
          <w:numId w:val="3"/>
        </w:numPr>
        <w:tabs>
          <w:tab w:val="clear" w:pos="360"/>
          <w:tab w:val="num" w:pos="426"/>
        </w:tabs>
        <w:ind w:left="426" w:hanging="426"/>
        <w:rPr>
          <w:sz w:val="24"/>
        </w:rPr>
      </w:pPr>
      <w:r>
        <w:rPr>
          <w:sz w:val="24"/>
        </w:rPr>
        <w:t>Východiská pre zostavenie účtovnej závierky</w:t>
      </w:r>
    </w:p>
    <w:p w:rsidR="00263438" w:rsidRDefault="00263438" w:rsidP="00C378E4">
      <w:pPr>
        <w:pStyle w:val="Zkladntext"/>
        <w:ind w:left="450"/>
        <w:rPr>
          <w:sz w:val="24"/>
        </w:rPr>
      </w:pPr>
      <w:r>
        <w:rPr>
          <w:sz w:val="24"/>
        </w:rPr>
        <w:t xml:space="preserve">Účtovná závierka bola zostavená </w:t>
      </w:r>
      <w:r w:rsidR="008B752B">
        <w:rPr>
          <w:sz w:val="24"/>
        </w:rPr>
        <w:t>ako riadna</w:t>
      </w:r>
      <w:r w:rsidR="00C378E4">
        <w:rPr>
          <w:sz w:val="24"/>
        </w:rPr>
        <w:t>.</w:t>
      </w:r>
    </w:p>
    <w:p w:rsidR="00263438" w:rsidRDefault="00263438">
      <w:pPr>
        <w:pStyle w:val="Pismenka"/>
        <w:numPr>
          <w:ilvl w:val="0"/>
          <w:numId w:val="3"/>
        </w:numPr>
        <w:tabs>
          <w:tab w:val="clear" w:pos="360"/>
          <w:tab w:val="num" w:pos="426"/>
        </w:tabs>
        <w:ind w:left="426" w:hanging="426"/>
        <w:rPr>
          <w:sz w:val="24"/>
        </w:rPr>
      </w:pPr>
      <w:r>
        <w:rPr>
          <w:sz w:val="24"/>
        </w:rPr>
        <w:t>Dlhodobý nehmotný a dlhodobý hmotný majetok</w:t>
      </w:r>
    </w:p>
    <w:p w:rsidR="00263438" w:rsidRDefault="00263438">
      <w:pPr>
        <w:pStyle w:val="Zkladntext"/>
        <w:rPr>
          <w:sz w:val="24"/>
        </w:rPr>
      </w:pPr>
      <w:r>
        <w:rPr>
          <w:sz w:val="24"/>
        </w:rPr>
        <w:t xml:space="preserve">Dlhodobý majetok  nakupovaný sa oceňuje obstarávacou cenou, ktorá zahrňuje cenu obstarania a náklady súvisiace s obstaraním (clo, prepravu, montáž, poistné a pod.). </w:t>
      </w:r>
    </w:p>
    <w:p w:rsidR="00263438" w:rsidRDefault="00263438">
      <w:pPr>
        <w:pStyle w:val="Zkladntext"/>
        <w:rPr>
          <w:sz w:val="24"/>
        </w:rPr>
      </w:pPr>
      <w:r>
        <w:rPr>
          <w:sz w:val="24"/>
        </w:rPr>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63438" w:rsidRDefault="00263438">
      <w:pPr>
        <w:pStyle w:val="Zkladntext"/>
        <w:rPr>
          <w:sz w:val="24"/>
        </w:rPr>
      </w:pPr>
      <w:r>
        <w:rPr>
          <w:sz w:val="24"/>
        </w:rPr>
        <w:t xml:space="preserve">Odpisy ostatného dlhodobého nehmotného majetku sú stanovené vychádzajúc z predpokladanej doby jeho používania (podľa zákona o účtovníctve však musí byť odpísaný najneskôr do 5 rokov od jeho obstarania) a predpokladaného priebehu jeho opotrebenia. Odpisovať sa začína prvým dňom mesiaca nasledujúceho po uvedení dlhodobého majetku do používania. </w:t>
      </w:r>
    </w:p>
    <w:p w:rsidR="00263438" w:rsidRDefault="00263438">
      <w:pPr>
        <w:pStyle w:val="Zkladntext"/>
        <w:rPr>
          <w:sz w:val="24"/>
        </w:rPr>
      </w:pPr>
      <w:r>
        <w:rPr>
          <w:sz w:val="24"/>
        </w:rPr>
        <w:t xml:space="preserve">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(resp. vlastné náklady) je </w:t>
      </w:r>
      <w:r w:rsidR="003B714A">
        <w:rPr>
          <w:sz w:val="24"/>
        </w:rPr>
        <w:t>1</w:t>
      </w:r>
      <w:r w:rsidR="00C378E4">
        <w:rPr>
          <w:sz w:val="24"/>
        </w:rPr>
        <w:t>000</w:t>
      </w:r>
      <w:r w:rsidR="002F12E1">
        <w:rPr>
          <w:sz w:val="24"/>
        </w:rPr>
        <w:t xml:space="preserve"> </w:t>
      </w:r>
      <w:r w:rsidR="00C378E4">
        <w:rPr>
          <w:sz w:val="24"/>
        </w:rPr>
        <w:t xml:space="preserve"> </w:t>
      </w:r>
      <w:r w:rsidR="003B714A">
        <w:rPr>
          <w:sz w:val="24"/>
        </w:rPr>
        <w:t xml:space="preserve">eur </w:t>
      </w:r>
      <w:r>
        <w:rPr>
          <w:sz w:val="24"/>
        </w:rPr>
        <w:t xml:space="preserve">a nižšia sa jednorázovo odpisoval do nákladov. </w:t>
      </w:r>
    </w:p>
    <w:p w:rsidR="00263438" w:rsidRDefault="00263438">
      <w:pPr>
        <w:pStyle w:val="Pismenka"/>
        <w:numPr>
          <w:ilvl w:val="0"/>
          <w:numId w:val="3"/>
        </w:numPr>
        <w:tabs>
          <w:tab w:val="clear" w:pos="360"/>
          <w:tab w:val="num" w:pos="426"/>
        </w:tabs>
        <w:ind w:left="426" w:hanging="426"/>
        <w:rPr>
          <w:sz w:val="24"/>
        </w:rPr>
      </w:pPr>
      <w:r>
        <w:rPr>
          <w:sz w:val="24"/>
        </w:rPr>
        <w:t>Cenné papiere a podiely</w:t>
      </w:r>
    </w:p>
    <w:p w:rsidR="00263438" w:rsidRDefault="00263438">
      <w:pPr>
        <w:pStyle w:val="Zkladntext"/>
        <w:rPr>
          <w:sz w:val="24"/>
        </w:rPr>
      </w:pPr>
      <w:r>
        <w:rPr>
          <w:sz w:val="24"/>
        </w:rPr>
        <w:t xml:space="preserve">Cenné papiere a podiely sa oceňujú obstarávacími cenami, vrátane nákladov súvisiacich s obstaraním. Od obstarávacej ceny je odpočítané zníženie hodnoty cenných papierov a podielov. </w:t>
      </w:r>
    </w:p>
    <w:p w:rsidR="00263438" w:rsidRDefault="00263438">
      <w:pPr>
        <w:pStyle w:val="Pismenka"/>
        <w:numPr>
          <w:ilvl w:val="0"/>
          <w:numId w:val="3"/>
        </w:numPr>
        <w:tabs>
          <w:tab w:val="clear" w:pos="360"/>
          <w:tab w:val="num" w:pos="426"/>
        </w:tabs>
        <w:ind w:left="426" w:hanging="426"/>
        <w:rPr>
          <w:sz w:val="24"/>
        </w:rPr>
      </w:pPr>
      <w:r>
        <w:rPr>
          <w:sz w:val="24"/>
        </w:rPr>
        <w:t xml:space="preserve">Zásoby </w:t>
      </w:r>
    </w:p>
    <w:p w:rsidR="00263438" w:rsidRDefault="00263438">
      <w:pPr>
        <w:pStyle w:val="Zkladntext"/>
        <w:rPr>
          <w:sz w:val="24"/>
        </w:rPr>
      </w:pPr>
      <w:r>
        <w:rPr>
          <w:sz w:val="24"/>
        </w:rPr>
        <w:t>Zásoby nakupované sa oceňujú obstarávacou cenou, ktorá zahŕňa cenu obstarania a náklady súvisiace s obstaraním (clo, prepravu, poistné, provízie, skonto a pod.). Úroky z cudzích zdrojov nie sú súčasťou obstarávacej ceny. Nakupované zásoby sú oceňované tak, že prvá cena na ocenenie prírastku príslušného druhu zásob sa použije ako prvá cena na ocenenie úbytku týchto zásob.</w:t>
      </w:r>
      <w:r w:rsidR="007B1331">
        <w:rPr>
          <w:sz w:val="24"/>
        </w:rPr>
        <w:t xml:space="preserve"> </w:t>
      </w:r>
      <w:r>
        <w:rPr>
          <w:sz w:val="24"/>
        </w:rPr>
        <w:t>Zásoby vytvorené vlastnou činnosťou účtovná jednotka neeviduje.</w:t>
      </w:r>
    </w:p>
    <w:p w:rsidR="00263438" w:rsidRDefault="00263438">
      <w:pPr>
        <w:pStyle w:val="Pismenka"/>
        <w:numPr>
          <w:ilvl w:val="0"/>
          <w:numId w:val="3"/>
        </w:numPr>
        <w:tabs>
          <w:tab w:val="clear" w:pos="360"/>
          <w:tab w:val="num" w:pos="426"/>
        </w:tabs>
        <w:ind w:left="426" w:hanging="426"/>
        <w:rPr>
          <w:sz w:val="24"/>
        </w:rPr>
      </w:pPr>
      <w:r>
        <w:rPr>
          <w:sz w:val="24"/>
        </w:rPr>
        <w:t>Pohľadávky</w:t>
      </w:r>
    </w:p>
    <w:p w:rsidR="00263438" w:rsidRDefault="00263438">
      <w:pPr>
        <w:pStyle w:val="Zkladntext"/>
        <w:rPr>
          <w:sz w:val="24"/>
        </w:rPr>
      </w:pPr>
      <w:r>
        <w:rPr>
          <w:sz w:val="24"/>
        </w:rPr>
        <w:t xml:space="preserve">Pohľadávky sa pri ich vzniku oceňujú ich menovitou hodnotou; postúpené pohľadávky a pohľadávky nadobudnuté vkladom do základného imania sa oceňujú obstarávacou cenou, vrátane nákladov súvisiacich s obstaraním. </w:t>
      </w:r>
    </w:p>
    <w:p w:rsidR="00263438" w:rsidRDefault="00263438">
      <w:pPr>
        <w:pStyle w:val="Pismenka"/>
        <w:numPr>
          <w:ilvl w:val="0"/>
          <w:numId w:val="3"/>
        </w:numPr>
        <w:tabs>
          <w:tab w:val="clear" w:pos="360"/>
          <w:tab w:val="num" w:pos="426"/>
        </w:tabs>
        <w:ind w:left="426" w:hanging="426"/>
        <w:rPr>
          <w:sz w:val="24"/>
        </w:rPr>
      </w:pPr>
      <w:r>
        <w:rPr>
          <w:sz w:val="24"/>
        </w:rPr>
        <w:t>Peňažné prostriedky a ceniny</w:t>
      </w:r>
    </w:p>
    <w:p w:rsidR="00263438" w:rsidRDefault="00263438">
      <w:pPr>
        <w:pStyle w:val="Zkladntext"/>
        <w:rPr>
          <w:sz w:val="24"/>
        </w:rPr>
      </w:pPr>
      <w:r>
        <w:rPr>
          <w:sz w:val="24"/>
        </w:rPr>
        <w:t xml:space="preserve">Peňažné prostriedky a ceniny sa oceňujú ich menovitou hodnotou. </w:t>
      </w:r>
    </w:p>
    <w:p w:rsidR="00263438" w:rsidRDefault="00263438">
      <w:pPr>
        <w:pStyle w:val="Pismenka"/>
        <w:numPr>
          <w:ilvl w:val="0"/>
          <w:numId w:val="3"/>
        </w:numPr>
        <w:tabs>
          <w:tab w:val="clear" w:pos="360"/>
          <w:tab w:val="num" w:pos="426"/>
        </w:tabs>
        <w:ind w:left="426" w:hanging="426"/>
        <w:rPr>
          <w:sz w:val="24"/>
        </w:rPr>
      </w:pPr>
      <w:r>
        <w:rPr>
          <w:sz w:val="24"/>
        </w:rPr>
        <w:t>Náklady budúcich období a príjmy budúcich období</w:t>
      </w:r>
    </w:p>
    <w:p w:rsidR="00263438" w:rsidRDefault="00263438">
      <w:pPr>
        <w:pStyle w:val="Zkladntext"/>
        <w:rPr>
          <w:sz w:val="24"/>
        </w:rPr>
      </w:pPr>
      <w:r>
        <w:rPr>
          <w:sz w:val="24"/>
        </w:rPr>
        <w:t>Náklady budúcich období a príjmy budúcich období sa vykazujú vo výške, ktorá je potrebná na dodržanie zásady vecnej a časovej súvislosti s účtovným obdobím.</w:t>
      </w:r>
    </w:p>
    <w:p w:rsidR="00263438" w:rsidRDefault="00263438">
      <w:pPr>
        <w:pStyle w:val="Pismenka"/>
        <w:numPr>
          <w:ilvl w:val="0"/>
          <w:numId w:val="3"/>
        </w:numPr>
        <w:tabs>
          <w:tab w:val="clear" w:pos="360"/>
          <w:tab w:val="num" w:pos="426"/>
        </w:tabs>
        <w:ind w:left="426" w:hanging="426"/>
        <w:rPr>
          <w:sz w:val="24"/>
        </w:rPr>
      </w:pPr>
      <w:r>
        <w:rPr>
          <w:sz w:val="24"/>
        </w:rPr>
        <w:t>Rezervy</w:t>
      </w:r>
    </w:p>
    <w:p w:rsidR="00263438" w:rsidRDefault="00263438">
      <w:pPr>
        <w:pStyle w:val="Zkladntext"/>
        <w:rPr>
          <w:sz w:val="24"/>
        </w:rPr>
      </w:pPr>
      <w:r>
        <w:rPr>
          <w:sz w:val="24"/>
        </w:rPr>
        <w:t>Rezervy sú záväzky s </w:t>
      </w:r>
      <w:r w:rsidR="0054377D">
        <w:rPr>
          <w:sz w:val="24"/>
        </w:rPr>
        <w:t>ur</w:t>
      </w:r>
      <w:r>
        <w:rPr>
          <w:sz w:val="24"/>
        </w:rPr>
        <w:t>čitým časovým vymedzením alebo výškou, tvoria sa na krytie známych rizík alebo strát z podnikania. Oceňujú sa v očakávanej výške záväzku.</w:t>
      </w:r>
    </w:p>
    <w:p w:rsidR="00263438" w:rsidRDefault="00263438">
      <w:pPr>
        <w:pStyle w:val="Pismenka"/>
        <w:numPr>
          <w:ilvl w:val="0"/>
          <w:numId w:val="3"/>
        </w:numPr>
        <w:tabs>
          <w:tab w:val="clear" w:pos="360"/>
          <w:tab w:val="num" w:pos="426"/>
        </w:tabs>
        <w:ind w:left="426" w:hanging="426"/>
        <w:rPr>
          <w:sz w:val="24"/>
        </w:rPr>
      </w:pPr>
      <w:r>
        <w:rPr>
          <w:sz w:val="24"/>
        </w:rPr>
        <w:t>Záväzky</w:t>
      </w:r>
    </w:p>
    <w:p w:rsidR="00263438" w:rsidRDefault="00263438">
      <w:pPr>
        <w:pStyle w:val="Zkladntext"/>
        <w:rPr>
          <w:sz w:val="24"/>
        </w:rPr>
      </w:pPr>
      <w:r>
        <w:rPr>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63438" w:rsidRDefault="00263438">
      <w:pPr>
        <w:pStyle w:val="Pismenka"/>
        <w:numPr>
          <w:ilvl w:val="0"/>
          <w:numId w:val="3"/>
        </w:numPr>
        <w:tabs>
          <w:tab w:val="clear" w:pos="360"/>
          <w:tab w:val="num" w:pos="426"/>
        </w:tabs>
        <w:ind w:left="426" w:hanging="426"/>
        <w:rPr>
          <w:sz w:val="24"/>
        </w:rPr>
      </w:pPr>
      <w:r>
        <w:rPr>
          <w:sz w:val="24"/>
        </w:rPr>
        <w:t>Odložené dane</w:t>
      </w:r>
    </w:p>
    <w:p w:rsidR="00263438" w:rsidRDefault="00263438" w:rsidP="00C378E4">
      <w:pPr>
        <w:pStyle w:val="Zkladntext"/>
        <w:rPr>
          <w:sz w:val="24"/>
        </w:rPr>
      </w:pPr>
      <w:r>
        <w:rPr>
          <w:sz w:val="24"/>
        </w:rPr>
        <w:t>Odložené dane (odložená daňová pohľadávka a odložený daňový záväzok) sa vzťahujú na: dočasné rozdiely medzi účtovnou hodnotou majetku a účtovnou hodnotou záväzkov vykázanou v súvahe a ich daňovou základňou,</w:t>
      </w:r>
    </w:p>
    <w:p w:rsidR="00263438" w:rsidRDefault="00263438" w:rsidP="00C378E4">
      <w:pPr>
        <w:pStyle w:val="Zkladntext"/>
        <w:rPr>
          <w:sz w:val="24"/>
        </w:rPr>
      </w:pPr>
      <w:r>
        <w:rPr>
          <w:sz w:val="24"/>
        </w:rPr>
        <w:t>možnosti umorovať daňovú stratu v budúcnosti, pod ktorou sa rozumie možnosť odpočítať daňovú stratu od základu dane v budúcnosti,</w:t>
      </w:r>
    </w:p>
    <w:p w:rsidR="00263438" w:rsidRDefault="00C378E4" w:rsidP="00C378E4">
      <w:pPr>
        <w:pStyle w:val="Zkladntext"/>
        <w:rPr>
          <w:sz w:val="24"/>
        </w:rPr>
      </w:pPr>
      <w:r>
        <w:rPr>
          <w:sz w:val="24"/>
        </w:rPr>
        <w:t>m</w:t>
      </w:r>
      <w:r w:rsidR="00263438">
        <w:rPr>
          <w:sz w:val="24"/>
        </w:rPr>
        <w:t>ožnosti previesť nevyužité daňové odpočty a iné daňové nároky do budúcich období.</w:t>
      </w:r>
    </w:p>
    <w:p w:rsidR="00263438" w:rsidRDefault="00263438">
      <w:pPr>
        <w:pStyle w:val="Pismenka"/>
        <w:numPr>
          <w:ilvl w:val="0"/>
          <w:numId w:val="3"/>
        </w:numPr>
        <w:tabs>
          <w:tab w:val="clear" w:pos="360"/>
          <w:tab w:val="num" w:pos="426"/>
        </w:tabs>
        <w:ind w:left="426" w:hanging="426"/>
        <w:rPr>
          <w:sz w:val="24"/>
        </w:rPr>
      </w:pPr>
      <w:r>
        <w:rPr>
          <w:sz w:val="24"/>
        </w:rPr>
        <w:t>Výdavky budúcich období a výnosy budúcich období</w:t>
      </w:r>
    </w:p>
    <w:p w:rsidR="00263438" w:rsidRDefault="00263438">
      <w:pPr>
        <w:pStyle w:val="Zkladntext"/>
        <w:rPr>
          <w:sz w:val="24"/>
        </w:rPr>
      </w:pPr>
      <w:r>
        <w:rPr>
          <w:sz w:val="24"/>
        </w:rPr>
        <w:t>Výdavky budúcich období a výnosy budúcich období sa vykazujú vo výške, ktorá je potrebná na dodržanie zásady vecnej a časovej súvislosti s účtovným obdobím.</w:t>
      </w:r>
    </w:p>
    <w:p w:rsidR="00263438" w:rsidRDefault="00263438">
      <w:pPr>
        <w:pStyle w:val="Pismenka"/>
        <w:numPr>
          <w:ilvl w:val="0"/>
          <w:numId w:val="3"/>
        </w:numPr>
        <w:tabs>
          <w:tab w:val="clear" w:pos="360"/>
          <w:tab w:val="num" w:pos="426"/>
        </w:tabs>
        <w:ind w:left="426" w:hanging="426"/>
        <w:rPr>
          <w:sz w:val="24"/>
        </w:rPr>
      </w:pPr>
      <w:r>
        <w:rPr>
          <w:sz w:val="24"/>
        </w:rPr>
        <w:t>Cudzia mena</w:t>
      </w:r>
    </w:p>
    <w:p w:rsidR="00263438" w:rsidRDefault="00263438">
      <w:pPr>
        <w:pStyle w:val="Zkladntext"/>
        <w:rPr>
          <w:sz w:val="24"/>
        </w:rPr>
      </w:pPr>
      <w:r>
        <w:rPr>
          <w:sz w:val="24"/>
        </w:rPr>
        <w:t xml:space="preserve">Majetok a záväzky vyjadrené v cudzej mene sa prepočítavajú na </w:t>
      </w:r>
      <w:r w:rsidR="00FF34FF">
        <w:rPr>
          <w:sz w:val="24"/>
        </w:rPr>
        <w:t>Eur</w:t>
      </w:r>
      <w:r>
        <w:rPr>
          <w:sz w:val="24"/>
        </w:rPr>
        <w:t xml:space="preserve"> kurzom určeným v kurzovom lístku Národnej banky Slovenska platným ku dňu uskutočnenia účtovného prípadu a v účtovnej závierke platným ku dňu, ku ktorému sa zostavuje, a účtujú sa s vplyvom na výsledok hospodárenia. </w:t>
      </w:r>
    </w:p>
    <w:p w:rsidR="00263438" w:rsidRDefault="00263438">
      <w:pPr>
        <w:pStyle w:val="Pismenka"/>
        <w:numPr>
          <w:ilvl w:val="0"/>
          <w:numId w:val="3"/>
        </w:numPr>
        <w:tabs>
          <w:tab w:val="clear" w:pos="360"/>
          <w:tab w:val="num" w:pos="426"/>
        </w:tabs>
        <w:ind w:left="426" w:hanging="426"/>
        <w:rPr>
          <w:sz w:val="24"/>
        </w:rPr>
      </w:pPr>
      <w:r>
        <w:rPr>
          <w:sz w:val="24"/>
        </w:rPr>
        <w:t>Výnosy</w:t>
      </w:r>
    </w:p>
    <w:p w:rsidR="00263438" w:rsidRDefault="00263438">
      <w:pPr>
        <w:pStyle w:val="Zkladntext"/>
        <w:rPr>
          <w:sz w:val="24"/>
        </w:rPr>
      </w:pPr>
      <w:r>
        <w:rPr>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63438" w:rsidRDefault="00263438">
      <w:pPr>
        <w:pStyle w:val="Zkladntext"/>
        <w:ind w:left="0"/>
        <w:rPr>
          <w:sz w:val="24"/>
        </w:rPr>
      </w:pPr>
    </w:p>
    <w:p w:rsidR="00263438" w:rsidRDefault="00263438">
      <w:pPr>
        <w:pStyle w:val="Nadpis1"/>
        <w:rPr>
          <w:caps/>
        </w:rPr>
      </w:pPr>
      <w:bookmarkStart w:id="6" w:name="_Toc530739900"/>
      <w:r>
        <w:rPr>
          <w:caps/>
        </w:rPr>
        <w:t>E/ informácie o údajoch na strane aktív súvahy</w:t>
      </w:r>
      <w:bookmarkEnd w:id="6"/>
    </w:p>
    <w:p w:rsidR="00263438" w:rsidRDefault="00263438">
      <w:pPr>
        <w:pStyle w:val="Hlavika"/>
        <w:numPr>
          <w:ilvl w:val="12"/>
          <w:numId w:val="0"/>
        </w:numPr>
        <w:tabs>
          <w:tab w:val="clear" w:pos="4153"/>
          <w:tab w:val="clear" w:pos="8306"/>
        </w:tabs>
        <w:jc w:val="both"/>
        <w:rPr>
          <w:sz w:val="24"/>
        </w:rPr>
      </w:pPr>
    </w:p>
    <w:p w:rsidR="00263438" w:rsidRDefault="00263438">
      <w:pPr>
        <w:pStyle w:val="Nadpis2"/>
        <w:numPr>
          <w:ilvl w:val="0"/>
          <w:numId w:val="4"/>
        </w:numPr>
        <w:tabs>
          <w:tab w:val="clear" w:pos="360"/>
          <w:tab w:val="num" w:pos="426"/>
        </w:tabs>
        <w:rPr>
          <w:sz w:val="24"/>
        </w:rPr>
      </w:pPr>
      <w:r>
        <w:rPr>
          <w:sz w:val="24"/>
        </w:rPr>
        <w:t>Dlhodobý nehmotný majetok a dlhodobý hmotný majetok</w:t>
      </w:r>
    </w:p>
    <w:p w:rsidR="00502E0C" w:rsidRDefault="00502E0C" w:rsidP="00502E0C">
      <w:pPr>
        <w:pStyle w:val="Zkladntext"/>
        <w:rPr>
          <w:sz w:val="24"/>
        </w:rPr>
      </w:pPr>
      <w:r>
        <w:rPr>
          <w:sz w:val="24"/>
        </w:rPr>
        <w:t xml:space="preserve">Spoločnosť Czeslotrade spol. s r. o. </w:t>
      </w:r>
      <w:r w:rsidR="00FF34FF">
        <w:rPr>
          <w:sz w:val="24"/>
        </w:rPr>
        <w:t>n</w:t>
      </w:r>
      <w:r>
        <w:rPr>
          <w:sz w:val="24"/>
        </w:rPr>
        <w:t xml:space="preserve">evlastní žiadny dlhodobý hmotný a dlhodobý nehmotný majetok. </w:t>
      </w:r>
      <w:bookmarkStart w:id="7" w:name="_Toc530739902"/>
    </w:p>
    <w:p w:rsidR="00263438" w:rsidRPr="00502E0C" w:rsidRDefault="00263438" w:rsidP="00502E0C">
      <w:pPr>
        <w:pStyle w:val="Nadpis2"/>
        <w:numPr>
          <w:ilvl w:val="0"/>
          <w:numId w:val="4"/>
        </w:numPr>
        <w:rPr>
          <w:sz w:val="24"/>
          <w:szCs w:val="24"/>
        </w:rPr>
      </w:pPr>
      <w:r w:rsidRPr="00502E0C">
        <w:rPr>
          <w:sz w:val="24"/>
          <w:szCs w:val="24"/>
        </w:rPr>
        <w:t>Dlhodobý finančný majetok</w:t>
      </w:r>
      <w:bookmarkEnd w:id="7"/>
    </w:p>
    <w:p w:rsidR="00263438" w:rsidRDefault="00502E0C" w:rsidP="00502E0C">
      <w:pPr>
        <w:pStyle w:val="Zkladntext2"/>
        <w:ind w:left="426"/>
      </w:pPr>
      <w:r>
        <w:t>S</w:t>
      </w:r>
      <w:r w:rsidR="00263438">
        <w:t xml:space="preserve">poločnosť </w:t>
      </w:r>
      <w:r w:rsidR="003B714A">
        <w:t>Czeslotrade s.r.o.</w:t>
      </w:r>
      <w:r w:rsidR="00263438">
        <w:t xml:space="preserve">  nevlastní podiel v žiadnej spoločnosti s pod</w:t>
      </w:r>
      <w:r w:rsidR="00B066C5">
        <w:t>statným a rozhodujúcim vplyvom.</w:t>
      </w:r>
      <w:r w:rsidR="00FF34FF">
        <w:t xml:space="preserve"> Rovnako nevlastní ani žiadne účty v bankách s dobou viazanosti dlhšou ako jeden rok.</w:t>
      </w:r>
    </w:p>
    <w:p w:rsidR="00263438" w:rsidRDefault="00263438">
      <w:pPr>
        <w:pStyle w:val="Nadpis2"/>
        <w:rPr>
          <w:sz w:val="24"/>
        </w:rPr>
      </w:pPr>
      <w:r>
        <w:rPr>
          <w:sz w:val="24"/>
        </w:rPr>
        <w:t>Zásoby</w:t>
      </w:r>
    </w:p>
    <w:p w:rsidR="00263438" w:rsidRDefault="00BC42BF" w:rsidP="00BC42BF">
      <w:pPr>
        <w:pStyle w:val="Zkladntext"/>
        <w:rPr>
          <w:sz w:val="24"/>
        </w:rPr>
      </w:pPr>
      <w:r>
        <w:rPr>
          <w:sz w:val="24"/>
        </w:rPr>
        <w:t>Sp</w:t>
      </w:r>
      <w:r w:rsidR="00502E0C">
        <w:rPr>
          <w:sz w:val="24"/>
        </w:rPr>
        <w:t>oločnosť neevidovala stav zásob</w:t>
      </w:r>
      <w:r>
        <w:rPr>
          <w:sz w:val="24"/>
        </w:rPr>
        <w:t>, resp</w:t>
      </w:r>
      <w:r w:rsidR="0054377D">
        <w:rPr>
          <w:sz w:val="24"/>
        </w:rPr>
        <w:t>.</w:t>
      </w:r>
      <w:r>
        <w:rPr>
          <w:sz w:val="24"/>
        </w:rPr>
        <w:t xml:space="preserve"> zásoby </w:t>
      </w:r>
      <w:r w:rsidR="00502E0C">
        <w:rPr>
          <w:sz w:val="24"/>
        </w:rPr>
        <w:t xml:space="preserve">boli vo výške </w:t>
      </w:r>
      <w:r>
        <w:rPr>
          <w:sz w:val="24"/>
        </w:rPr>
        <w:t>0.-</w:t>
      </w:r>
      <w:r w:rsidR="003B714A">
        <w:rPr>
          <w:sz w:val="24"/>
        </w:rPr>
        <w:t>Eur</w:t>
      </w:r>
      <w:r>
        <w:rPr>
          <w:sz w:val="24"/>
        </w:rPr>
        <w:t xml:space="preserve"> </w:t>
      </w:r>
    </w:p>
    <w:p w:rsidR="00263438" w:rsidRDefault="00263438">
      <w:pPr>
        <w:pStyle w:val="Nadpis2"/>
        <w:rPr>
          <w:sz w:val="24"/>
        </w:rPr>
      </w:pPr>
      <w:bookmarkStart w:id="8" w:name="_Toc530739904"/>
      <w:r>
        <w:rPr>
          <w:sz w:val="24"/>
        </w:rPr>
        <w:t>Pohľadávky</w:t>
      </w:r>
      <w:bookmarkEnd w:id="8"/>
    </w:p>
    <w:p w:rsidR="004E2B32" w:rsidRDefault="002E0E89" w:rsidP="002E0E89">
      <w:pPr>
        <w:pStyle w:val="Zkladntext"/>
        <w:rPr>
          <w:sz w:val="24"/>
        </w:rPr>
      </w:pPr>
      <w:r>
        <w:rPr>
          <w:sz w:val="24"/>
        </w:rPr>
        <w:t>Spoločnosť k 31.12.</w:t>
      </w:r>
      <w:r w:rsidR="00876CD1">
        <w:rPr>
          <w:sz w:val="24"/>
        </w:rPr>
        <w:t>2019</w:t>
      </w:r>
      <w:r w:rsidR="00FF34FF">
        <w:rPr>
          <w:sz w:val="24"/>
        </w:rPr>
        <w:t xml:space="preserve"> neeviduje</w:t>
      </w:r>
      <w:r>
        <w:rPr>
          <w:sz w:val="24"/>
        </w:rPr>
        <w:t xml:space="preserve"> </w:t>
      </w:r>
      <w:r w:rsidR="00FF34FF">
        <w:rPr>
          <w:sz w:val="24"/>
        </w:rPr>
        <w:t xml:space="preserve">neuhradené </w:t>
      </w:r>
      <w:r>
        <w:rPr>
          <w:sz w:val="24"/>
        </w:rPr>
        <w:t>pohľadávky z</w:t>
      </w:r>
      <w:r w:rsidR="00263438">
        <w:rPr>
          <w:sz w:val="24"/>
        </w:rPr>
        <w:t> obchodného styku</w:t>
      </w:r>
      <w:r>
        <w:rPr>
          <w:sz w:val="24"/>
        </w:rPr>
        <w:t>.</w:t>
      </w:r>
      <w:r w:rsidR="00263438">
        <w:rPr>
          <w:sz w:val="24"/>
        </w:rPr>
        <w:t xml:space="preserve"> </w:t>
      </w:r>
    </w:p>
    <w:p w:rsidR="00263438" w:rsidRDefault="00FF34FF">
      <w:pPr>
        <w:pStyle w:val="Nadpis2"/>
        <w:rPr>
          <w:sz w:val="24"/>
        </w:rPr>
      </w:pPr>
      <w:bookmarkStart w:id="9" w:name="_Toc530739905"/>
      <w:r>
        <w:rPr>
          <w:sz w:val="24"/>
        </w:rPr>
        <w:t>Finančný</w:t>
      </w:r>
      <w:r w:rsidR="00263438">
        <w:rPr>
          <w:sz w:val="24"/>
        </w:rPr>
        <w:t xml:space="preserve"> </w:t>
      </w:r>
      <w:bookmarkEnd w:id="9"/>
      <w:r>
        <w:rPr>
          <w:sz w:val="24"/>
        </w:rPr>
        <w:t>majetok</w:t>
      </w:r>
    </w:p>
    <w:p w:rsidR="00263438" w:rsidRDefault="00263438">
      <w:pPr>
        <w:pStyle w:val="Zkladntext"/>
        <w:rPr>
          <w:sz w:val="24"/>
        </w:rPr>
      </w:pPr>
      <w:r>
        <w:rPr>
          <w:sz w:val="24"/>
        </w:rPr>
        <w:t xml:space="preserve">Ako finančné účty sú </w:t>
      </w:r>
      <w:r w:rsidR="00502E0C">
        <w:rPr>
          <w:sz w:val="24"/>
        </w:rPr>
        <w:t>vykázané peniaze v pokladnici</w:t>
      </w:r>
      <w:r>
        <w:rPr>
          <w:sz w:val="24"/>
        </w:rPr>
        <w:t xml:space="preserve">, účty v bankách a </w:t>
      </w:r>
      <w:r w:rsidR="00502E0C">
        <w:rPr>
          <w:sz w:val="24"/>
        </w:rPr>
        <w:t>ceniny</w:t>
      </w:r>
      <w:r>
        <w:rPr>
          <w:sz w:val="24"/>
        </w:rPr>
        <w:t xml:space="preserve">. </w:t>
      </w:r>
    </w:p>
    <w:tbl>
      <w:tblPr>
        <w:tblW w:w="8855"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85"/>
        <w:gridCol w:w="1985"/>
        <w:gridCol w:w="1985"/>
      </w:tblGrid>
      <w:tr w:rsidR="00A25C73" w:rsidTr="0008655D">
        <w:trPr>
          <w:trHeight w:val="316"/>
        </w:trPr>
        <w:tc>
          <w:tcPr>
            <w:tcW w:w="4885" w:type="dxa"/>
          </w:tcPr>
          <w:p w:rsidR="00A25C73" w:rsidRPr="0008655D" w:rsidRDefault="00263438">
            <w:pPr>
              <w:pStyle w:val="Nadpis2"/>
              <w:numPr>
                <w:ilvl w:val="0"/>
                <w:numId w:val="0"/>
              </w:numPr>
              <w:jc w:val="center"/>
              <w:rPr>
                <w:b w:val="0"/>
                <w:sz w:val="24"/>
                <w:szCs w:val="24"/>
              </w:rPr>
            </w:pPr>
            <w:r>
              <w:t xml:space="preserve">   </w:t>
            </w:r>
          </w:p>
          <w:p w:rsidR="00A25C73" w:rsidRPr="0008655D" w:rsidRDefault="00A25C73">
            <w:pPr>
              <w:pStyle w:val="Nadpis2"/>
              <w:numPr>
                <w:ilvl w:val="0"/>
                <w:numId w:val="0"/>
              </w:numPr>
              <w:jc w:val="center"/>
              <w:rPr>
                <w:b w:val="0"/>
                <w:sz w:val="24"/>
                <w:szCs w:val="24"/>
              </w:rPr>
            </w:pPr>
            <w:r w:rsidRPr="0008655D">
              <w:rPr>
                <w:b w:val="0"/>
                <w:sz w:val="24"/>
                <w:szCs w:val="24"/>
              </w:rPr>
              <w:t>Položka</w:t>
            </w:r>
          </w:p>
        </w:tc>
        <w:tc>
          <w:tcPr>
            <w:tcW w:w="1985" w:type="dxa"/>
          </w:tcPr>
          <w:p w:rsidR="00A25C73" w:rsidRPr="0008655D" w:rsidRDefault="00A25C73" w:rsidP="00BF1730">
            <w:pPr>
              <w:pStyle w:val="Nadpis2"/>
              <w:numPr>
                <w:ilvl w:val="0"/>
                <w:numId w:val="0"/>
              </w:numPr>
              <w:jc w:val="center"/>
              <w:rPr>
                <w:b w:val="0"/>
                <w:sz w:val="24"/>
                <w:szCs w:val="24"/>
              </w:rPr>
            </w:pPr>
          </w:p>
          <w:p w:rsidR="00A25C73" w:rsidRPr="0008655D" w:rsidRDefault="00615981" w:rsidP="00BF1730">
            <w:pPr>
              <w:pStyle w:val="Nadpis2"/>
              <w:numPr>
                <w:ilvl w:val="0"/>
                <w:numId w:val="0"/>
              </w:numPr>
              <w:jc w:val="center"/>
              <w:rPr>
                <w:b w:val="0"/>
                <w:sz w:val="24"/>
                <w:szCs w:val="24"/>
              </w:rPr>
            </w:pPr>
            <w:r>
              <w:rPr>
                <w:b w:val="0"/>
                <w:sz w:val="24"/>
                <w:szCs w:val="24"/>
              </w:rPr>
              <w:t>31.12</w:t>
            </w:r>
            <w:r w:rsidR="00F7168A">
              <w:rPr>
                <w:b w:val="0"/>
                <w:sz w:val="24"/>
                <w:szCs w:val="24"/>
              </w:rPr>
              <w:t>.</w:t>
            </w:r>
            <w:r w:rsidR="00876CD1">
              <w:rPr>
                <w:b w:val="0"/>
                <w:sz w:val="24"/>
                <w:szCs w:val="24"/>
              </w:rPr>
              <w:t>2018</w:t>
            </w:r>
          </w:p>
          <w:p w:rsidR="00A25C73" w:rsidRPr="0008655D" w:rsidRDefault="00A25C73" w:rsidP="00BF1730">
            <w:pPr>
              <w:jc w:val="center"/>
              <w:rPr>
                <w:bCs/>
                <w:sz w:val="24"/>
                <w:szCs w:val="24"/>
              </w:rPr>
            </w:pPr>
            <w:r w:rsidRPr="0008655D">
              <w:rPr>
                <w:bCs/>
                <w:sz w:val="24"/>
                <w:szCs w:val="24"/>
              </w:rPr>
              <w:t xml:space="preserve">/v </w:t>
            </w:r>
            <w:r w:rsidR="00C378E4" w:rsidRPr="0008655D">
              <w:rPr>
                <w:bCs/>
                <w:sz w:val="24"/>
                <w:szCs w:val="24"/>
              </w:rPr>
              <w:t xml:space="preserve"> </w:t>
            </w:r>
            <w:r w:rsidR="003B714A">
              <w:rPr>
                <w:bCs/>
                <w:sz w:val="24"/>
                <w:szCs w:val="24"/>
              </w:rPr>
              <w:t>EUR</w:t>
            </w:r>
            <w:r w:rsidRPr="0008655D">
              <w:rPr>
                <w:bCs/>
                <w:sz w:val="24"/>
                <w:szCs w:val="24"/>
              </w:rPr>
              <w:t>/</w:t>
            </w:r>
          </w:p>
        </w:tc>
        <w:tc>
          <w:tcPr>
            <w:tcW w:w="1985" w:type="dxa"/>
          </w:tcPr>
          <w:p w:rsidR="00A25C73" w:rsidRPr="0008655D" w:rsidRDefault="00A25C73">
            <w:pPr>
              <w:pStyle w:val="Nadpis2"/>
              <w:numPr>
                <w:ilvl w:val="0"/>
                <w:numId w:val="0"/>
              </w:numPr>
              <w:jc w:val="center"/>
              <w:rPr>
                <w:b w:val="0"/>
                <w:sz w:val="24"/>
                <w:szCs w:val="24"/>
              </w:rPr>
            </w:pPr>
          </w:p>
          <w:p w:rsidR="00A25C73" w:rsidRPr="0008655D" w:rsidRDefault="00DF6F00" w:rsidP="008D18E5">
            <w:pPr>
              <w:pStyle w:val="Nadpis2"/>
              <w:numPr>
                <w:ilvl w:val="0"/>
                <w:numId w:val="0"/>
              </w:numPr>
              <w:jc w:val="center"/>
              <w:rPr>
                <w:b w:val="0"/>
                <w:sz w:val="24"/>
                <w:szCs w:val="24"/>
              </w:rPr>
            </w:pPr>
            <w:r w:rsidRPr="0008655D">
              <w:rPr>
                <w:b w:val="0"/>
                <w:sz w:val="24"/>
                <w:szCs w:val="24"/>
              </w:rPr>
              <w:t>31.12.</w:t>
            </w:r>
            <w:r w:rsidR="00876CD1">
              <w:rPr>
                <w:b w:val="0"/>
                <w:sz w:val="24"/>
                <w:szCs w:val="24"/>
              </w:rPr>
              <w:t>2019</w:t>
            </w:r>
          </w:p>
          <w:p w:rsidR="00A25C73" w:rsidRPr="0008655D" w:rsidRDefault="00A25C73">
            <w:pPr>
              <w:pStyle w:val="Nadpis2"/>
              <w:numPr>
                <w:ilvl w:val="0"/>
                <w:numId w:val="0"/>
              </w:numPr>
              <w:jc w:val="center"/>
              <w:rPr>
                <w:b w:val="0"/>
                <w:sz w:val="24"/>
                <w:szCs w:val="24"/>
              </w:rPr>
            </w:pPr>
            <w:r w:rsidRPr="0008655D">
              <w:rPr>
                <w:b w:val="0"/>
                <w:sz w:val="24"/>
                <w:szCs w:val="24"/>
              </w:rPr>
              <w:t xml:space="preserve">/v </w:t>
            </w:r>
            <w:r w:rsidR="00C378E4" w:rsidRPr="0008655D">
              <w:rPr>
                <w:b w:val="0"/>
                <w:sz w:val="24"/>
                <w:szCs w:val="24"/>
              </w:rPr>
              <w:t xml:space="preserve"> </w:t>
            </w:r>
            <w:r w:rsidR="003B714A">
              <w:rPr>
                <w:b w:val="0"/>
                <w:sz w:val="24"/>
                <w:szCs w:val="24"/>
              </w:rPr>
              <w:t>EUR</w:t>
            </w:r>
            <w:r w:rsidRPr="0008655D">
              <w:rPr>
                <w:b w:val="0"/>
                <w:sz w:val="24"/>
                <w:szCs w:val="24"/>
              </w:rPr>
              <w:t>/</w:t>
            </w:r>
          </w:p>
        </w:tc>
      </w:tr>
      <w:tr w:rsidR="00A25C73">
        <w:tc>
          <w:tcPr>
            <w:tcW w:w="4885" w:type="dxa"/>
          </w:tcPr>
          <w:p w:rsidR="00A25C73" w:rsidRDefault="00A25C73">
            <w:pPr>
              <w:jc w:val="both"/>
              <w:rPr>
                <w:b/>
                <w:sz w:val="28"/>
              </w:rPr>
            </w:pPr>
            <w:r>
              <w:rPr>
                <w:b/>
                <w:sz w:val="28"/>
              </w:rPr>
              <w:t>Peňažné prostriedky:</w:t>
            </w:r>
          </w:p>
        </w:tc>
        <w:tc>
          <w:tcPr>
            <w:tcW w:w="1985" w:type="dxa"/>
          </w:tcPr>
          <w:p w:rsidR="00A25C73" w:rsidRDefault="00A25C73" w:rsidP="00BF1730">
            <w:pPr>
              <w:jc w:val="right"/>
              <w:rPr>
                <w:sz w:val="24"/>
              </w:rPr>
            </w:pPr>
          </w:p>
        </w:tc>
        <w:tc>
          <w:tcPr>
            <w:tcW w:w="1985" w:type="dxa"/>
          </w:tcPr>
          <w:p w:rsidR="00A25C73" w:rsidRDefault="00A25C73">
            <w:pPr>
              <w:jc w:val="right"/>
              <w:rPr>
                <w:sz w:val="24"/>
              </w:rPr>
            </w:pPr>
          </w:p>
        </w:tc>
      </w:tr>
      <w:tr w:rsidR="00A25C73">
        <w:tc>
          <w:tcPr>
            <w:tcW w:w="4885" w:type="dxa"/>
          </w:tcPr>
          <w:p w:rsidR="00A25C73" w:rsidRDefault="00A25C73">
            <w:pPr>
              <w:jc w:val="both"/>
              <w:rPr>
                <w:sz w:val="24"/>
              </w:rPr>
            </w:pPr>
            <w:r>
              <w:rPr>
                <w:sz w:val="24"/>
              </w:rPr>
              <w:t>Pokladnica /</w:t>
            </w:r>
            <w:r w:rsidR="00C378E4">
              <w:rPr>
                <w:sz w:val="24"/>
              </w:rPr>
              <w:t xml:space="preserve"> </w:t>
            </w:r>
            <w:r w:rsidR="003B714A">
              <w:rPr>
                <w:sz w:val="24"/>
              </w:rPr>
              <w:t>EUR</w:t>
            </w:r>
            <w:r>
              <w:rPr>
                <w:sz w:val="24"/>
              </w:rPr>
              <w:t>/</w:t>
            </w:r>
          </w:p>
        </w:tc>
        <w:tc>
          <w:tcPr>
            <w:tcW w:w="1985" w:type="dxa"/>
          </w:tcPr>
          <w:p w:rsidR="00A25C73" w:rsidRDefault="00876CD1" w:rsidP="00BF1730">
            <w:pPr>
              <w:jc w:val="right"/>
              <w:rPr>
                <w:sz w:val="24"/>
              </w:rPr>
            </w:pPr>
            <w:r>
              <w:rPr>
                <w:sz w:val="24"/>
              </w:rPr>
              <w:t>0</w:t>
            </w:r>
          </w:p>
        </w:tc>
        <w:tc>
          <w:tcPr>
            <w:tcW w:w="1985" w:type="dxa"/>
          </w:tcPr>
          <w:p w:rsidR="008D18E5" w:rsidRDefault="008B752B" w:rsidP="008D18E5">
            <w:pPr>
              <w:jc w:val="right"/>
              <w:rPr>
                <w:sz w:val="24"/>
              </w:rPr>
            </w:pPr>
            <w:r>
              <w:rPr>
                <w:sz w:val="24"/>
              </w:rPr>
              <w:t>0</w:t>
            </w:r>
          </w:p>
        </w:tc>
      </w:tr>
      <w:tr w:rsidR="00A25C73">
        <w:tc>
          <w:tcPr>
            <w:tcW w:w="4885" w:type="dxa"/>
          </w:tcPr>
          <w:p w:rsidR="00A25C73" w:rsidRDefault="00A25C73">
            <w:pPr>
              <w:jc w:val="both"/>
              <w:rPr>
                <w:b/>
                <w:bCs/>
                <w:sz w:val="28"/>
              </w:rPr>
            </w:pPr>
            <w:r>
              <w:rPr>
                <w:b/>
                <w:bCs/>
                <w:sz w:val="28"/>
              </w:rPr>
              <w:t>Ostatný finančný majetok:</w:t>
            </w:r>
          </w:p>
        </w:tc>
        <w:tc>
          <w:tcPr>
            <w:tcW w:w="1985" w:type="dxa"/>
          </w:tcPr>
          <w:p w:rsidR="00A25C73" w:rsidRDefault="00A25C73" w:rsidP="00BF1730">
            <w:pPr>
              <w:jc w:val="right"/>
              <w:rPr>
                <w:sz w:val="24"/>
              </w:rPr>
            </w:pPr>
          </w:p>
        </w:tc>
        <w:tc>
          <w:tcPr>
            <w:tcW w:w="1985" w:type="dxa"/>
          </w:tcPr>
          <w:p w:rsidR="00A25C73" w:rsidRDefault="00A25C73">
            <w:pPr>
              <w:jc w:val="right"/>
              <w:rPr>
                <w:sz w:val="24"/>
              </w:rPr>
            </w:pPr>
          </w:p>
        </w:tc>
      </w:tr>
      <w:tr w:rsidR="00A25C73">
        <w:tc>
          <w:tcPr>
            <w:tcW w:w="4885" w:type="dxa"/>
          </w:tcPr>
          <w:p w:rsidR="00A25C73" w:rsidRDefault="00A25C73">
            <w:pPr>
              <w:jc w:val="both"/>
              <w:rPr>
                <w:sz w:val="24"/>
              </w:rPr>
            </w:pPr>
            <w:r>
              <w:rPr>
                <w:sz w:val="24"/>
              </w:rPr>
              <w:t>Ceniny – stravné lístky</w:t>
            </w:r>
          </w:p>
        </w:tc>
        <w:tc>
          <w:tcPr>
            <w:tcW w:w="1985" w:type="dxa"/>
          </w:tcPr>
          <w:p w:rsidR="00A25C73" w:rsidRDefault="00F7168A" w:rsidP="00BF1730">
            <w:pPr>
              <w:jc w:val="right"/>
              <w:rPr>
                <w:sz w:val="24"/>
              </w:rPr>
            </w:pPr>
            <w:r>
              <w:rPr>
                <w:sz w:val="24"/>
              </w:rPr>
              <w:t>0</w:t>
            </w:r>
          </w:p>
        </w:tc>
        <w:tc>
          <w:tcPr>
            <w:tcW w:w="1985" w:type="dxa"/>
          </w:tcPr>
          <w:p w:rsidR="00A25C73" w:rsidRDefault="002E0E89">
            <w:pPr>
              <w:jc w:val="right"/>
              <w:rPr>
                <w:sz w:val="24"/>
              </w:rPr>
            </w:pPr>
            <w:r>
              <w:rPr>
                <w:sz w:val="24"/>
              </w:rPr>
              <w:t>0</w:t>
            </w:r>
          </w:p>
        </w:tc>
      </w:tr>
      <w:tr w:rsidR="00A25C73">
        <w:tc>
          <w:tcPr>
            <w:tcW w:w="4885" w:type="dxa"/>
          </w:tcPr>
          <w:p w:rsidR="00A25C73" w:rsidRDefault="00A25C73">
            <w:pPr>
              <w:jc w:val="both"/>
              <w:rPr>
                <w:b/>
                <w:bCs/>
                <w:sz w:val="28"/>
              </w:rPr>
            </w:pPr>
            <w:r>
              <w:rPr>
                <w:b/>
                <w:bCs/>
                <w:sz w:val="28"/>
              </w:rPr>
              <w:t>Účty v bankách:</w:t>
            </w:r>
          </w:p>
        </w:tc>
        <w:tc>
          <w:tcPr>
            <w:tcW w:w="1985" w:type="dxa"/>
          </w:tcPr>
          <w:p w:rsidR="00A25C73" w:rsidRDefault="00A25C73" w:rsidP="00BF1730">
            <w:pPr>
              <w:jc w:val="right"/>
              <w:rPr>
                <w:sz w:val="24"/>
              </w:rPr>
            </w:pPr>
          </w:p>
        </w:tc>
        <w:tc>
          <w:tcPr>
            <w:tcW w:w="1985" w:type="dxa"/>
          </w:tcPr>
          <w:p w:rsidR="00A25C73" w:rsidRDefault="00A25C73">
            <w:pPr>
              <w:jc w:val="right"/>
              <w:rPr>
                <w:sz w:val="24"/>
              </w:rPr>
            </w:pPr>
          </w:p>
        </w:tc>
      </w:tr>
      <w:tr w:rsidR="00075F55">
        <w:tc>
          <w:tcPr>
            <w:tcW w:w="4885" w:type="dxa"/>
          </w:tcPr>
          <w:p w:rsidR="00075F55" w:rsidRDefault="00876CD1">
            <w:pPr>
              <w:jc w:val="both"/>
              <w:rPr>
                <w:sz w:val="24"/>
              </w:rPr>
            </w:pPr>
            <w:r>
              <w:rPr>
                <w:sz w:val="24"/>
              </w:rPr>
              <w:t>Prima</w:t>
            </w:r>
            <w:r w:rsidR="00075F55">
              <w:rPr>
                <w:sz w:val="24"/>
              </w:rPr>
              <w:t xml:space="preserve"> BANKA – bežný účet </w:t>
            </w:r>
            <w:r w:rsidR="00C378E4">
              <w:rPr>
                <w:sz w:val="24"/>
              </w:rPr>
              <w:t xml:space="preserve"> </w:t>
            </w:r>
            <w:r w:rsidR="003B714A">
              <w:rPr>
                <w:sz w:val="24"/>
              </w:rPr>
              <w:t>EUR</w:t>
            </w:r>
          </w:p>
        </w:tc>
        <w:tc>
          <w:tcPr>
            <w:tcW w:w="1985" w:type="dxa"/>
          </w:tcPr>
          <w:p w:rsidR="00075F55" w:rsidRPr="00DD09C5" w:rsidRDefault="00876CD1" w:rsidP="00BF1730">
            <w:pPr>
              <w:jc w:val="right"/>
              <w:rPr>
                <w:sz w:val="24"/>
              </w:rPr>
            </w:pPr>
            <w:r>
              <w:rPr>
                <w:sz w:val="24"/>
              </w:rPr>
              <w:t>14827</w:t>
            </w:r>
          </w:p>
        </w:tc>
        <w:tc>
          <w:tcPr>
            <w:tcW w:w="1985" w:type="dxa"/>
          </w:tcPr>
          <w:p w:rsidR="00075F55" w:rsidRDefault="00876CD1">
            <w:pPr>
              <w:jc w:val="right"/>
              <w:rPr>
                <w:sz w:val="24"/>
              </w:rPr>
            </w:pPr>
            <w:r>
              <w:rPr>
                <w:sz w:val="24"/>
              </w:rPr>
              <w:t>6314</w:t>
            </w:r>
          </w:p>
        </w:tc>
      </w:tr>
      <w:tr w:rsidR="00075F55">
        <w:tc>
          <w:tcPr>
            <w:tcW w:w="4885" w:type="dxa"/>
          </w:tcPr>
          <w:p w:rsidR="00075F55" w:rsidRDefault="00075F55" w:rsidP="00615981">
            <w:pPr>
              <w:jc w:val="both"/>
              <w:rPr>
                <w:b/>
                <w:bCs/>
                <w:sz w:val="28"/>
              </w:rPr>
            </w:pPr>
            <w:r>
              <w:rPr>
                <w:b/>
                <w:bCs/>
                <w:sz w:val="28"/>
              </w:rPr>
              <w:t xml:space="preserve">FINANČNÝ MAJETOK </w:t>
            </w:r>
            <w:r w:rsidR="00615981">
              <w:rPr>
                <w:b/>
                <w:bCs/>
                <w:sz w:val="28"/>
              </w:rPr>
              <w:t>SPOLU</w:t>
            </w:r>
          </w:p>
        </w:tc>
        <w:tc>
          <w:tcPr>
            <w:tcW w:w="1985" w:type="dxa"/>
          </w:tcPr>
          <w:p w:rsidR="00075F55" w:rsidRPr="00DD09C5" w:rsidRDefault="00876CD1" w:rsidP="00BF1730">
            <w:pPr>
              <w:jc w:val="right"/>
              <w:rPr>
                <w:b/>
                <w:bCs/>
                <w:sz w:val="28"/>
              </w:rPr>
            </w:pPr>
            <w:r>
              <w:rPr>
                <w:b/>
                <w:bCs/>
                <w:sz w:val="28"/>
              </w:rPr>
              <w:t>14827</w:t>
            </w:r>
          </w:p>
        </w:tc>
        <w:tc>
          <w:tcPr>
            <w:tcW w:w="1985" w:type="dxa"/>
          </w:tcPr>
          <w:p w:rsidR="00075F55" w:rsidRDefault="00876CD1">
            <w:pPr>
              <w:jc w:val="right"/>
              <w:rPr>
                <w:b/>
                <w:bCs/>
                <w:sz w:val="28"/>
              </w:rPr>
            </w:pPr>
            <w:r>
              <w:rPr>
                <w:b/>
                <w:bCs/>
                <w:sz w:val="28"/>
              </w:rPr>
              <w:t>6314</w:t>
            </w:r>
          </w:p>
        </w:tc>
      </w:tr>
    </w:tbl>
    <w:p w:rsidR="00263438" w:rsidRDefault="00263438">
      <w:pPr>
        <w:pStyle w:val="Nadpis2"/>
        <w:rPr>
          <w:sz w:val="24"/>
        </w:rPr>
      </w:pPr>
      <w:bookmarkStart w:id="10" w:name="_Toc530739906"/>
      <w:r>
        <w:rPr>
          <w:sz w:val="24"/>
        </w:rPr>
        <w:t>Časové rozlíšenie</w:t>
      </w:r>
      <w:bookmarkEnd w:id="10"/>
    </w:p>
    <w:p w:rsidR="00263438" w:rsidRDefault="00A1350D" w:rsidP="00A1350D">
      <w:pPr>
        <w:pStyle w:val="Zkladntext"/>
        <w:rPr>
          <w:sz w:val="24"/>
        </w:rPr>
      </w:pPr>
      <w:r>
        <w:rPr>
          <w:sz w:val="24"/>
        </w:rPr>
        <w:t>Z</w:t>
      </w:r>
      <w:r w:rsidR="00263438">
        <w:rPr>
          <w:sz w:val="24"/>
        </w:rPr>
        <w:t xml:space="preserve"> nákladov budúcich období  </w:t>
      </w:r>
      <w:r>
        <w:rPr>
          <w:sz w:val="24"/>
        </w:rPr>
        <w:t>k </w:t>
      </w:r>
      <w:r w:rsidR="00DF6F00">
        <w:rPr>
          <w:sz w:val="24"/>
        </w:rPr>
        <w:t>31.12.</w:t>
      </w:r>
      <w:r w:rsidR="00876CD1">
        <w:rPr>
          <w:sz w:val="24"/>
        </w:rPr>
        <w:t>2019</w:t>
      </w:r>
      <w:r w:rsidR="00263438">
        <w:rPr>
          <w:sz w:val="24"/>
        </w:rPr>
        <w:t xml:space="preserve"> </w:t>
      </w:r>
      <w:r w:rsidR="0054377D">
        <w:rPr>
          <w:sz w:val="24"/>
        </w:rPr>
        <w:t>ne</w:t>
      </w:r>
      <w:r w:rsidR="00263438">
        <w:rPr>
          <w:sz w:val="24"/>
        </w:rPr>
        <w:t>bolo účtované</w:t>
      </w:r>
      <w:r>
        <w:rPr>
          <w:sz w:val="24"/>
        </w:rPr>
        <w:t xml:space="preserve"> </w:t>
      </w:r>
      <w:r w:rsidR="0054377D">
        <w:rPr>
          <w:sz w:val="24"/>
        </w:rPr>
        <w:t xml:space="preserve">nič, do budúcnosti predpokladáme </w:t>
      </w:r>
      <w:r>
        <w:rPr>
          <w:sz w:val="24"/>
        </w:rPr>
        <w:t>rozpustenie</w:t>
      </w:r>
      <w:r w:rsidR="00263438">
        <w:rPr>
          <w:sz w:val="24"/>
        </w:rPr>
        <w:t xml:space="preserve"> predplatné</w:t>
      </w:r>
      <w:r>
        <w:rPr>
          <w:sz w:val="24"/>
        </w:rPr>
        <w:t>ho</w:t>
      </w:r>
      <w:r w:rsidR="00263438">
        <w:rPr>
          <w:sz w:val="24"/>
        </w:rPr>
        <w:t xml:space="preserve"> odbornej tlače,</w:t>
      </w:r>
      <w:r>
        <w:rPr>
          <w:sz w:val="24"/>
        </w:rPr>
        <w:t xml:space="preserve"> </w:t>
      </w:r>
      <w:r w:rsidR="00263438">
        <w:rPr>
          <w:sz w:val="24"/>
        </w:rPr>
        <w:t>právnych predpisov, poisteni</w:t>
      </w:r>
      <w:r>
        <w:rPr>
          <w:sz w:val="24"/>
        </w:rPr>
        <w:t>a</w:t>
      </w:r>
      <w:r w:rsidR="00263438">
        <w:rPr>
          <w:sz w:val="24"/>
        </w:rPr>
        <w:t xml:space="preserve"> majetku proti škodám a poistné zo zákonnej zodpovednosti za škody. </w:t>
      </w:r>
    </w:p>
    <w:p w:rsidR="00263438" w:rsidRDefault="00A1350D" w:rsidP="00A1350D">
      <w:pPr>
        <w:pStyle w:val="Zkladntext"/>
        <w:rPr>
          <w:sz w:val="24"/>
        </w:rPr>
      </w:pPr>
      <w:r>
        <w:rPr>
          <w:sz w:val="24"/>
        </w:rPr>
        <w:t>Z</w:t>
      </w:r>
      <w:r w:rsidR="00263438">
        <w:rPr>
          <w:sz w:val="24"/>
        </w:rPr>
        <w:t xml:space="preserve"> príjmov budúcich období </w:t>
      </w:r>
      <w:r>
        <w:rPr>
          <w:sz w:val="24"/>
        </w:rPr>
        <w:t>k </w:t>
      </w:r>
      <w:r w:rsidR="00DF6F00">
        <w:rPr>
          <w:sz w:val="24"/>
        </w:rPr>
        <w:t>31.12.</w:t>
      </w:r>
      <w:r w:rsidR="00876CD1">
        <w:rPr>
          <w:sz w:val="24"/>
        </w:rPr>
        <w:t>2019</w:t>
      </w:r>
      <w:r w:rsidR="00263438">
        <w:rPr>
          <w:sz w:val="24"/>
        </w:rPr>
        <w:t xml:space="preserve"> </w:t>
      </w:r>
      <w:r w:rsidR="0054377D">
        <w:rPr>
          <w:sz w:val="24"/>
        </w:rPr>
        <w:t>ne</w:t>
      </w:r>
      <w:r w:rsidR="00263438">
        <w:rPr>
          <w:sz w:val="24"/>
        </w:rPr>
        <w:t>bol</w:t>
      </w:r>
      <w:r>
        <w:rPr>
          <w:sz w:val="24"/>
        </w:rPr>
        <w:t>o</w:t>
      </w:r>
      <w:r w:rsidR="00263438">
        <w:rPr>
          <w:sz w:val="24"/>
        </w:rPr>
        <w:t xml:space="preserve"> účtované</w:t>
      </w:r>
      <w:r>
        <w:rPr>
          <w:sz w:val="24"/>
        </w:rPr>
        <w:t xml:space="preserve"> </w:t>
      </w:r>
      <w:r w:rsidR="0054377D">
        <w:rPr>
          <w:sz w:val="24"/>
        </w:rPr>
        <w:t xml:space="preserve">nič. Ale môže byť- </w:t>
      </w:r>
      <w:r>
        <w:rPr>
          <w:sz w:val="24"/>
        </w:rPr>
        <w:t>rozpustenie</w:t>
      </w:r>
      <w:r w:rsidR="00263438">
        <w:rPr>
          <w:sz w:val="24"/>
        </w:rPr>
        <w:t xml:space="preserve"> služ</w:t>
      </w:r>
      <w:r>
        <w:rPr>
          <w:sz w:val="24"/>
        </w:rPr>
        <w:t>ie</w:t>
      </w:r>
      <w:r w:rsidR="00263438">
        <w:rPr>
          <w:sz w:val="24"/>
        </w:rPr>
        <w:t>b poskytnut</w:t>
      </w:r>
      <w:r>
        <w:rPr>
          <w:sz w:val="24"/>
        </w:rPr>
        <w:t>ých</w:t>
      </w:r>
      <w:r w:rsidR="00263438">
        <w:rPr>
          <w:sz w:val="24"/>
        </w:rPr>
        <w:t xml:space="preserve"> </w:t>
      </w:r>
      <w:r w:rsidR="002E0E89">
        <w:rPr>
          <w:sz w:val="24"/>
        </w:rPr>
        <w:t>subjektom</w:t>
      </w:r>
      <w:r w:rsidR="00263438">
        <w:rPr>
          <w:sz w:val="24"/>
        </w:rPr>
        <w:t>, ktoré</w:t>
      </w:r>
      <w:r>
        <w:rPr>
          <w:sz w:val="24"/>
        </w:rPr>
        <w:t xml:space="preserve"> </w:t>
      </w:r>
      <w:r w:rsidR="00263438">
        <w:rPr>
          <w:sz w:val="24"/>
        </w:rPr>
        <w:t>majú od spoločnosti prenajaté priestory na podnikanie.</w:t>
      </w:r>
    </w:p>
    <w:p w:rsidR="00263438" w:rsidRDefault="00263438">
      <w:pPr>
        <w:pStyle w:val="Zkladntext"/>
        <w:rPr>
          <w:sz w:val="24"/>
        </w:rPr>
      </w:pPr>
    </w:p>
    <w:p w:rsidR="00263438" w:rsidRDefault="00263438">
      <w:pPr>
        <w:pStyle w:val="Nadpis1"/>
        <w:rPr>
          <w:bCs w:val="0"/>
          <w:caps/>
        </w:rPr>
      </w:pPr>
      <w:r>
        <w:rPr>
          <w:bCs w:val="0"/>
          <w:caps/>
        </w:rPr>
        <w:t>F/   Informácie o údajoch na strane pasív súvahy</w:t>
      </w:r>
    </w:p>
    <w:p w:rsidR="00263438" w:rsidRDefault="00263438">
      <w:pPr>
        <w:pStyle w:val="Zkladntext"/>
        <w:rPr>
          <w:sz w:val="24"/>
        </w:rPr>
      </w:pPr>
    </w:p>
    <w:p w:rsidR="00263438" w:rsidRDefault="00263438">
      <w:pPr>
        <w:pStyle w:val="Nadpis2"/>
        <w:numPr>
          <w:ilvl w:val="0"/>
          <w:numId w:val="23"/>
        </w:numPr>
        <w:rPr>
          <w:sz w:val="24"/>
        </w:rPr>
      </w:pPr>
      <w:bookmarkStart w:id="11" w:name="_Toc530739908"/>
      <w:r>
        <w:rPr>
          <w:sz w:val="24"/>
        </w:rPr>
        <w:t>Vlastné imanie</w:t>
      </w:r>
    </w:p>
    <w:p w:rsidR="00263438" w:rsidRDefault="00960F5F">
      <w:pPr>
        <w:pStyle w:val="Zkladntext"/>
        <w:rPr>
          <w:sz w:val="24"/>
        </w:rPr>
      </w:pPr>
      <w:r>
        <w:rPr>
          <w:sz w:val="24"/>
        </w:rPr>
        <w:t xml:space="preserve">Vlastné imanie spoločnosti tvorí základné imanie v objeme  </w:t>
      </w:r>
      <w:r w:rsidR="006C420D">
        <w:rPr>
          <w:sz w:val="24"/>
        </w:rPr>
        <w:t>6639</w:t>
      </w:r>
      <w:r>
        <w:rPr>
          <w:sz w:val="24"/>
        </w:rPr>
        <w:t>.-</w:t>
      </w:r>
      <w:r w:rsidR="003B714A">
        <w:rPr>
          <w:sz w:val="24"/>
        </w:rPr>
        <w:t>Eur</w:t>
      </w:r>
      <w:r w:rsidR="00615981">
        <w:rPr>
          <w:sz w:val="24"/>
        </w:rPr>
        <w:t xml:space="preserve"> a výsledok hos</w:t>
      </w:r>
      <w:r w:rsidR="00876CD1">
        <w:rPr>
          <w:sz w:val="24"/>
        </w:rPr>
        <w:t>podárenia po zdanení vo výške 991</w:t>
      </w:r>
      <w:r w:rsidR="00615981">
        <w:rPr>
          <w:sz w:val="24"/>
        </w:rPr>
        <w:t>.-Eur.</w:t>
      </w:r>
    </w:p>
    <w:bookmarkEnd w:id="11"/>
    <w:p w:rsidR="00263438" w:rsidRDefault="00263438">
      <w:pPr>
        <w:pStyle w:val="Nadpis2"/>
        <w:rPr>
          <w:sz w:val="24"/>
        </w:rPr>
      </w:pPr>
      <w:r>
        <w:rPr>
          <w:sz w:val="24"/>
        </w:rPr>
        <w:t>Záväzky</w:t>
      </w:r>
    </w:p>
    <w:p w:rsidR="00263438" w:rsidRDefault="00960F5F">
      <w:pPr>
        <w:pStyle w:val="Zkladntext"/>
        <w:rPr>
          <w:sz w:val="24"/>
        </w:rPr>
      </w:pPr>
      <w:r>
        <w:rPr>
          <w:sz w:val="24"/>
        </w:rPr>
        <w:t>Spoločnosť k 31.12.</w:t>
      </w:r>
      <w:r w:rsidR="00876CD1">
        <w:rPr>
          <w:sz w:val="24"/>
        </w:rPr>
        <w:t>2019</w:t>
      </w:r>
      <w:r>
        <w:rPr>
          <w:sz w:val="24"/>
        </w:rPr>
        <w:t xml:space="preserve"> </w:t>
      </w:r>
      <w:r w:rsidR="00615981">
        <w:rPr>
          <w:sz w:val="24"/>
        </w:rPr>
        <w:t xml:space="preserve">evidovala </w:t>
      </w:r>
      <w:r w:rsidR="00502E0C">
        <w:rPr>
          <w:sz w:val="24"/>
        </w:rPr>
        <w:t xml:space="preserve">ostatné </w:t>
      </w:r>
      <w:r w:rsidR="00615981">
        <w:rPr>
          <w:sz w:val="24"/>
        </w:rPr>
        <w:t xml:space="preserve">krátkodobé záväzky vo výške </w:t>
      </w:r>
      <w:r w:rsidR="00876CD1">
        <w:rPr>
          <w:sz w:val="24"/>
        </w:rPr>
        <w:t>0</w:t>
      </w:r>
      <w:r w:rsidR="00615981">
        <w:rPr>
          <w:sz w:val="24"/>
        </w:rPr>
        <w:t>.-Eur</w:t>
      </w:r>
      <w:r>
        <w:rPr>
          <w:sz w:val="24"/>
        </w:rPr>
        <w:t>.</w:t>
      </w:r>
    </w:p>
    <w:p w:rsidR="00960F5F" w:rsidRDefault="00960F5F">
      <w:pPr>
        <w:pStyle w:val="Zkladntext"/>
        <w:ind w:left="360"/>
        <w:jc w:val="center"/>
        <w:rPr>
          <w:sz w:val="24"/>
        </w:rPr>
      </w:pPr>
    </w:p>
    <w:p w:rsidR="00263438" w:rsidRDefault="00263438">
      <w:pPr>
        <w:pStyle w:val="Nadpis1"/>
        <w:rPr>
          <w:caps/>
        </w:rPr>
      </w:pPr>
      <w:r>
        <w:rPr>
          <w:caps/>
        </w:rPr>
        <w:t>G/ informácie o výnosoch</w:t>
      </w:r>
    </w:p>
    <w:p w:rsidR="00263438" w:rsidRDefault="00263438">
      <w:pPr>
        <w:pStyle w:val="Nadpis2"/>
        <w:numPr>
          <w:ilvl w:val="0"/>
          <w:numId w:val="0"/>
        </w:numPr>
        <w:rPr>
          <w:sz w:val="24"/>
        </w:rPr>
      </w:pPr>
      <w:bookmarkStart w:id="12" w:name="_Toc530739914"/>
    </w:p>
    <w:p w:rsidR="00263438" w:rsidRDefault="00263438">
      <w:pPr>
        <w:pStyle w:val="Nadpis2"/>
        <w:numPr>
          <w:ilvl w:val="0"/>
          <w:numId w:val="24"/>
        </w:numPr>
        <w:rPr>
          <w:sz w:val="24"/>
        </w:rPr>
      </w:pPr>
      <w:r>
        <w:rPr>
          <w:sz w:val="24"/>
        </w:rPr>
        <w:t xml:space="preserve">Tržby z predaja tovaru </w:t>
      </w:r>
      <w:bookmarkEnd w:id="12"/>
    </w:p>
    <w:p w:rsidR="00263438" w:rsidRDefault="00263438" w:rsidP="00960F5F">
      <w:pPr>
        <w:pStyle w:val="Zkladntext"/>
        <w:rPr>
          <w:sz w:val="24"/>
        </w:rPr>
      </w:pPr>
      <w:r>
        <w:rPr>
          <w:sz w:val="24"/>
        </w:rPr>
        <w:t xml:space="preserve">Tržby z predaja tovaru </w:t>
      </w:r>
      <w:r w:rsidR="00960F5F">
        <w:rPr>
          <w:sz w:val="24"/>
        </w:rPr>
        <w:t xml:space="preserve">boli len v tuzemsku v objeme </w:t>
      </w:r>
      <w:r w:rsidR="000E39D8">
        <w:rPr>
          <w:sz w:val="24"/>
        </w:rPr>
        <w:t>0</w:t>
      </w:r>
      <w:r w:rsidR="00960F5F">
        <w:rPr>
          <w:sz w:val="24"/>
        </w:rPr>
        <w:t xml:space="preserve">.- </w:t>
      </w:r>
      <w:r w:rsidR="003B714A">
        <w:rPr>
          <w:sz w:val="24"/>
        </w:rPr>
        <w:t>Eur</w:t>
      </w:r>
      <w:r w:rsidR="00960F5F">
        <w:rPr>
          <w:sz w:val="24"/>
        </w:rPr>
        <w:t xml:space="preserve"> </w:t>
      </w:r>
    </w:p>
    <w:p w:rsidR="00263438" w:rsidRDefault="00263438" w:rsidP="00BC739D">
      <w:pPr>
        <w:pStyle w:val="Nadpis2"/>
        <w:rPr>
          <w:sz w:val="24"/>
        </w:rPr>
      </w:pPr>
      <w:r>
        <w:rPr>
          <w:sz w:val="24"/>
        </w:rPr>
        <w:t>Tržby z predaja služieb</w:t>
      </w:r>
    </w:p>
    <w:p w:rsidR="007B1331" w:rsidRDefault="007B1331" w:rsidP="007B1331">
      <w:pPr>
        <w:pStyle w:val="Zkladntext"/>
        <w:rPr>
          <w:sz w:val="24"/>
        </w:rPr>
      </w:pPr>
      <w:r>
        <w:rPr>
          <w:sz w:val="24"/>
        </w:rPr>
        <w:t xml:space="preserve">Tržby z predaja </w:t>
      </w:r>
      <w:proofErr w:type="spellStart"/>
      <w:r w:rsidR="00876CD1">
        <w:rPr>
          <w:sz w:val="24"/>
        </w:rPr>
        <w:t>vl.</w:t>
      </w:r>
      <w:r>
        <w:rPr>
          <w:sz w:val="24"/>
        </w:rPr>
        <w:t>služieb</w:t>
      </w:r>
      <w:proofErr w:type="spellEnd"/>
      <w:r>
        <w:rPr>
          <w:sz w:val="24"/>
        </w:rPr>
        <w:t xml:space="preserve"> boli len v tuzemsku v objeme </w:t>
      </w:r>
      <w:r w:rsidR="00876CD1">
        <w:rPr>
          <w:sz w:val="24"/>
        </w:rPr>
        <w:t>89876</w:t>
      </w:r>
      <w:r>
        <w:rPr>
          <w:sz w:val="24"/>
        </w:rPr>
        <w:t xml:space="preserve">.- </w:t>
      </w:r>
      <w:r w:rsidR="003B714A">
        <w:rPr>
          <w:sz w:val="24"/>
        </w:rPr>
        <w:t>Eur</w:t>
      </w:r>
      <w:r>
        <w:rPr>
          <w:sz w:val="24"/>
        </w:rPr>
        <w:t xml:space="preserve"> </w:t>
      </w:r>
    </w:p>
    <w:p w:rsidR="003E3621" w:rsidRPr="008F41B5" w:rsidRDefault="003E3621" w:rsidP="008F41B5"/>
    <w:p w:rsidR="00263438" w:rsidRDefault="00263438">
      <w:pPr>
        <w:pStyle w:val="Nadpis1"/>
        <w:rPr>
          <w:caps/>
        </w:rPr>
      </w:pPr>
      <w:r>
        <w:t xml:space="preserve">H/ </w:t>
      </w:r>
      <w:r>
        <w:rPr>
          <w:caps/>
        </w:rPr>
        <w:t>Informácie o nákladoch</w:t>
      </w:r>
    </w:p>
    <w:p w:rsidR="00263438" w:rsidRDefault="00263438"/>
    <w:p w:rsidR="00263438" w:rsidRDefault="00263438" w:rsidP="00195A63">
      <w:pPr>
        <w:pStyle w:val="Nadpis2"/>
        <w:numPr>
          <w:ilvl w:val="0"/>
          <w:numId w:val="0"/>
        </w:numPr>
        <w:ind w:left="426" w:hanging="426"/>
        <w:rPr>
          <w:sz w:val="24"/>
        </w:rPr>
      </w:pPr>
      <w:r>
        <w:rPr>
          <w:sz w:val="24"/>
        </w:rPr>
        <w:t xml:space="preserve">1. </w:t>
      </w:r>
      <w:r w:rsidR="00195A63">
        <w:rPr>
          <w:sz w:val="24"/>
        </w:rPr>
        <w:t xml:space="preserve">  </w:t>
      </w:r>
      <w:r>
        <w:rPr>
          <w:sz w:val="24"/>
        </w:rPr>
        <w:t>Náklady vynaložené na obstaranie predaného tovaru</w:t>
      </w:r>
    </w:p>
    <w:p w:rsidR="00263438" w:rsidRDefault="007B1331">
      <w:pPr>
        <w:pStyle w:val="Zkladntext"/>
        <w:ind w:left="360"/>
        <w:rPr>
          <w:sz w:val="24"/>
        </w:rPr>
      </w:pPr>
      <w:r>
        <w:rPr>
          <w:sz w:val="24"/>
        </w:rPr>
        <w:t>Výška</w:t>
      </w:r>
      <w:r w:rsidR="00263438">
        <w:rPr>
          <w:sz w:val="24"/>
        </w:rPr>
        <w:t xml:space="preserve"> nákladov na obstaranie predaného tovaru </w:t>
      </w:r>
      <w:r>
        <w:rPr>
          <w:sz w:val="24"/>
        </w:rPr>
        <w:t xml:space="preserve">bola </w:t>
      </w:r>
      <w:r w:rsidR="000E39D8">
        <w:rPr>
          <w:sz w:val="24"/>
        </w:rPr>
        <w:t>0</w:t>
      </w:r>
      <w:r>
        <w:rPr>
          <w:sz w:val="24"/>
        </w:rPr>
        <w:t>.-</w:t>
      </w:r>
      <w:r w:rsidR="003B714A">
        <w:rPr>
          <w:sz w:val="24"/>
        </w:rPr>
        <w:t>Eur</w:t>
      </w:r>
    </w:p>
    <w:p w:rsidR="00263438" w:rsidRDefault="00263438" w:rsidP="00BC739D">
      <w:pPr>
        <w:pStyle w:val="Nadpis2"/>
        <w:numPr>
          <w:ilvl w:val="0"/>
          <w:numId w:val="0"/>
        </w:numPr>
        <w:ind w:left="360" w:hanging="360"/>
        <w:rPr>
          <w:sz w:val="24"/>
        </w:rPr>
      </w:pPr>
      <w:r>
        <w:rPr>
          <w:sz w:val="24"/>
        </w:rPr>
        <w:t xml:space="preserve">2. </w:t>
      </w:r>
      <w:r w:rsidR="00195A63">
        <w:rPr>
          <w:sz w:val="24"/>
        </w:rPr>
        <w:t xml:space="preserve">  </w:t>
      </w:r>
      <w:r>
        <w:rPr>
          <w:sz w:val="24"/>
        </w:rPr>
        <w:t>Náklady na poskytnuté služby</w:t>
      </w:r>
    </w:p>
    <w:p w:rsidR="00263438" w:rsidRDefault="00263438" w:rsidP="007B1331">
      <w:pPr>
        <w:pStyle w:val="Zkladntext"/>
        <w:ind w:left="0"/>
        <w:rPr>
          <w:sz w:val="24"/>
        </w:rPr>
      </w:pPr>
      <w:r>
        <w:rPr>
          <w:sz w:val="24"/>
        </w:rPr>
        <w:t xml:space="preserve">    </w:t>
      </w:r>
      <w:r w:rsidR="00195A63">
        <w:rPr>
          <w:sz w:val="24"/>
        </w:rPr>
        <w:t xml:space="preserve">  </w:t>
      </w:r>
      <w:r w:rsidR="007B1331">
        <w:rPr>
          <w:sz w:val="24"/>
        </w:rPr>
        <w:t>Výška</w:t>
      </w:r>
      <w:r>
        <w:rPr>
          <w:sz w:val="24"/>
        </w:rPr>
        <w:t> náklado</w:t>
      </w:r>
      <w:r w:rsidR="007B1331">
        <w:rPr>
          <w:sz w:val="24"/>
        </w:rPr>
        <w:t>v</w:t>
      </w:r>
      <w:r>
        <w:rPr>
          <w:sz w:val="24"/>
        </w:rPr>
        <w:t xml:space="preserve"> na poskytnuté služby </w:t>
      </w:r>
      <w:r w:rsidR="007B1331">
        <w:rPr>
          <w:sz w:val="24"/>
        </w:rPr>
        <w:t xml:space="preserve">– výrobná spotreba bola </w:t>
      </w:r>
      <w:r w:rsidR="00876CD1">
        <w:rPr>
          <w:sz w:val="24"/>
        </w:rPr>
        <w:t>88622</w:t>
      </w:r>
      <w:r w:rsidR="007B1331">
        <w:rPr>
          <w:sz w:val="24"/>
        </w:rPr>
        <w:t>.-</w:t>
      </w:r>
      <w:r w:rsidR="003B714A">
        <w:rPr>
          <w:sz w:val="24"/>
        </w:rPr>
        <w:t>Eur</w:t>
      </w:r>
      <w:r w:rsidR="007B1331">
        <w:rPr>
          <w:sz w:val="24"/>
        </w:rPr>
        <w:t xml:space="preserve"> </w:t>
      </w:r>
    </w:p>
    <w:p w:rsidR="0008655D" w:rsidRDefault="0008655D">
      <w:pPr>
        <w:pStyle w:val="Zkladntext"/>
        <w:ind w:left="0"/>
        <w:rPr>
          <w:bCs/>
          <w:sz w:val="24"/>
        </w:rPr>
      </w:pPr>
    </w:p>
    <w:p w:rsidR="0008655D" w:rsidRDefault="0008655D">
      <w:pPr>
        <w:pStyle w:val="Zkladntext"/>
        <w:ind w:left="0"/>
        <w:rPr>
          <w:bCs/>
          <w:sz w:val="24"/>
        </w:rPr>
      </w:pPr>
    </w:p>
    <w:p w:rsidR="00263438" w:rsidRPr="00876CD1" w:rsidRDefault="000E39D8">
      <w:pPr>
        <w:pStyle w:val="Zkladntext"/>
        <w:ind w:left="0"/>
        <w:rPr>
          <w:b/>
          <w:bCs/>
          <w:sz w:val="24"/>
        </w:rPr>
      </w:pPr>
      <w:r>
        <w:rPr>
          <w:bCs/>
          <w:sz w:val="24"/>
        </w:rPr>
        <w:t>Želiezovce</w:t>
      </w:r>
      <w:r w:rsidR="00263438" w:rsidRPr="0008655D">
        <w:rPr>
          <w:bCs/>
          <w:sz w:val="24"/>
        </w:rPr>
        <w:t xml:space="preserve">    </w:t>
      </w:r>
      <w:r w:rsidR="00876CD1">
        <w:rPr>
          <w:sz w:val="24"/>
        </w:rPr>
        <w:t>19</w:t>
      </w:r>
      <w:r>
        <w:rPr>
          <w:sz w:val="24"/>
        </w:rPr>
        <w:t>.</w:t>
      </w:r>
      <w:r w:rsidR="0008655D" w:rsidRPr="0008655D">
        <w:rPr>
          <w:sz w:val="24"/>
        </w:rPr>
        <w:t>0</w:t>
      </w:r>
      <w:r w:rsidR="00876CD1">
        <w:rPr>
          <w:sz w:val="24"/>
        </w:rPr>
        <w:t>8</w:t>
      </w:r>
      <w:r w:rsidR="0008655D" w:rsidRPr="0008655D">
        <w:rPr>
          <w:sz w:val="24"/>
        </w:rPr>
        <w:t>.</w:t>
      </w:r>
      <w:r>
        <w:rPr>
          <w:sz w:val="24"/>
        </w:rPr>
        <w:t>20</w:t>
      </w:r>
      <w:r w:rsidR="00876CD1">
        <w:rPr>
          <w:sz w:val="24"/>
        </w:rPr>
        <w:t>20</w:t>
      </w:r>
      <w:r w:rsidR="00263438">
        <w:rPr>
          <w:b/>
          <w:bCs/>
          <w:sz w:val="24"/>
        </w:rPr>
        <w:t xml:space="preserve">                   </w:t>
      </w:r>
      <w:r w:rsidR="009D6A71">
        <w:rPr>
          <w:b/>
          <w:bCs/>
          <w:sz w:val="24"/>
        </w:rPr>
        <w:t xml:space="preserve">         </w:t>
      </w:r>
      <w:r w:rsidR="00263438">
        <w:rPr>
          <w:b/>
          <w:bCs/>
          <w:sz w:val="24"/>
        </w:rPr>
        <w:t xml:space="preserve">   </w:t>
      </w:r>
      <w:r w:rsidR="009D6A71">
        <w:rPr>
          <w:b/>
          <w:bCs/>
          <w:sz w:val="24"/>
        </w:rPr>
        <w:t xml:space="preserve">                </w:t>
      </w:r>
      <w:r w:rsidR="00E374B8">
        <w:rPr>
          <w:b/>
          <w:bCs/>
          <w:sz w:val="24"/>
        </w:rPr>
        <w:t xml:space="preserve">Ing. Martina </w:t>
      </w:r>
      <w:proofErr w:type="spellStart"/>
      <w:r w:rsidR="00E374B8">
        <w:rPr>
          <w:b/>
          <w:bCs/>
          <w:sz w:val="24"/>
        </w:rPr>
        <w:t>Fungáčová</w:t>
      </w:r>
      <w:proofErr w:type="spellEnd"/>
      <w:r w:rsidR="00876CD1">
        <w:rPr>
          <w:b/>
          <w:bCs/>
          <w:sz w:val="24"/>
        </w:rPr>
        <w:t xml:space="preserve"> - štatutá</w:t>
      </w:r>
      <w:bookmarkStart w:id="13" w:name="_GoBack"/>
      <w:bookmarkEnd w:id="13"/>
      <w:r w:rsidR="00876CD1">
        <w:rPr>
          <w:b/>
          <w:bCs/>
          <w:sz w:val="24"/>
        </w:rPr>
        <w:t>r</w:t>
      </w:r>
    </w:p>
    <w:sectPr w:rsidR="00263438" w:rsidRPr="00876CD1" w:rsidSect="00A0388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19F" w:csb1="00000000"/>
  </w:font>
  <w:font w:name="Calibri">
    <w:panose1 w:val="020F0502020204030204"/>
    <w:charset w:val="EE"/>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5C7903"/>
    <w:multiLevelType w:val="hybridMultilevel"/>
    <w:tmpl w:val="410CE80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3" w15:restartNumberingAfterBreak="0">
    <w:nsid w:val="07F73AD9"/>
    <w:multiLevelType w:val="multilevel"/>
    <w:tmpl w:val="454E2B42"/>
    <w:lvl w:ilvl="0">
      <w:start w:val="1"/>
      <w:numFmt w:val="decimal"/>
      <w:lvlText w:val="%1."/>
      <w:lvlJc w:val="left"/>
      <w:pPr>
        <w:tabs>
          <w:tab w:val="num" w:pos="360"/>
        </w:tabs>
        <w:ind w:left="360" w:hanging="360"/>
      </w:pPr>
      <w:rPr>
        <w:rFonts w:hint="default"/>
        <w:b/>
      </w:rPr>
    </w:lvl>
    <w:lvl w:ilvl="1">
      <w:start w:val="1"/>
      <w:numFmt w:val="decimal"/>
      <w:isLgl/>
      <w:lvlText w:val="%1.%2."/>
      <w:lvlJc w:val="left"/>
      <w:pPr>
        <w:tabs>
          <w:tab w:val="num" w:pos="465"/>
        </w:tabs>
        <w:ind w:left="465" w:hanging="46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 w15:restartNumberingAfterBreak="0">
    <w:nsid w:val="0A7C6C9E"/>
    <w:multiLevelType w:val="hybridMultilevel"/>
    <w:tmpl w:val="D62CE172"/>
    <w:lvl w:ilvl="0" w:tplc="A4D8813A">
      <w:start w:val="1"/>
      <w:numFmt w:val="upperLetter"/>
      <w:lvlText w:val="%1."/>
      <w:lvlJc w:val="left"/>
      <w:pPr>
        <w:tabs>
          <w:tab w:val="num" w:pos="1080"/>
        </w:tabs>
        <w:ind w:left="1080" w:hanging="360"/>
      </w:pPr>
      <w:rPr>
        <w:rFonts w:hint="default"/>
      </w:rPr>
    </w:lvl>
    <w:lvl w:ilvl="1" w:tplc="4E569AE4">
      <w:start w:val="2"/>
      <w:numFmt w:val="decimal"/>
      <w:lvlText w:val="%2."/>
      <w:lvlJc w:val="left"/>
      <w:pPr>
        <w:tabs>
          <w:tab w:val="num" w:pos="1800"/>
        </w:tabs>
        <w:ind w:left="1800" w:hanging="360"/>
      </w:pPr>
      <w:rPr>
        <w:rFonts w:hint="default"/>
      </w:r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5" w15:restartNumberingAfterBreak="0">
    <w:nsid w:val="0C5537CD"/>
    <w:multiLevelType w:val="hybridMultilevel"/>
    <w:tmpl w:val="970AC98A"/>
    <w:lvl w:ilvl="0" w:tplc="04090017">
      <w:start w:val="1"/>
      <w:numFmt w:val="lowerLetter"/>
      <w:lvlText w:val="%1)"/>
      <w:lvlJc w:val="left"/>
      <w:pPr>
        <w:tabs>
          <w:tab w:val="num" w:pos="1070"/>
        </w:tabs>
        <w:ind w:left="1070" w:hanging="360"/>
      </w:pPr>
    </w:lvl>
    <w:lvl w:ilvl="1" w:tplc="54EC62EE">
      <w:start w:val="1"/>
      <w:numFmt w:val="decimal"/>
      <w:lvlText w:val="%2."/>
      <w:lvlJc w:val="left"/>
      <w:pPr>
        <w:tabs>
          <w:tab w:val="num" w:pos="1790"/>
        </w:tabs>
        <w:ind w:left="1790" w:hanging="360"/>
      </w:pPr>
      <w:rPr>
        <w:rFonts w:hint="default"/>
      </w:rPr>
    </w:lvl>
    <w:lvl w:ilvl="2" w:tplc="2F0AEBAE">
      <w:start w:val="8"/>
      <w:numFmt w:val="upperLetter"/>
      <w:lvlText w:val="%3."/>
      <w:lvlJc w:val="left"/>
      <w:pPr>
        <w:tabs>
          <w:tab w:val="num" w:pos="2690"/>
        </w:tabs>
        <w:ind w:left="2690" w:hanging="360"/>
      </w:pPr>
      <w:rPr>
        <w:rFonts w:hint="default"/>
      </w:rPr>
    </w:lvl>
    <w:lvl w:ilvl="3" w:tplc="0409000F" w:tentative="1">
      <w:start w:val="1"/>
      <w:numFmt w:val="decimal"/>
      <w:lvlText w:val="%4."/>
      <w:lvlJc w:val="left"/>
      <w:pPr>
        <w:tabs>
          <w:tab w:val="num" w:pos="3230"/>
        </w:tabs>
        <w:ind w:left="3230" w:hanging="360"/>
      </w:pPr>
    </w:lvl>
    <w:lvl w:ilvl="4" w:tplc="04090019" w:tentative="1">
      <w:start w:val="1"/>
      <w:numFmt w:val="lowerLetter"/>
      <w:lvlText w:val="%5."/>
      <w:lvlJc w:val="left"/>
      <w:pPr>
        <w:tabs>
          <w:tab w:val="num" w:pos="3950"/>
        </w:tabs>
        <w:ind w:left="3950" w:hanging="360"/>
      </w:pPr>
    </w:lvl>
    <w:lvl w:ilvl="5" w:tplc="0409001B" w:tentative="1">
      <w:start w:val="1"/>
      <w:numFmt w:val="lowerRoman"/>
      <w:lvlText w:val="%6."/>
      <w:lvlJc w:val="right"/>
      <w:pPr>
        <w:tabs>
          <w:tab w:val="num" w:pos="4670"/>
        </w:tabs>
        <w:ind w:left="4670" w:hanging="180"/>
      </w:pPr>
    </w:lvl>
    <w:lvl w:ilvl="6" w:tplc="0409000F" w:tentative="1">
      <w:start w:val="1"/>
      <w:numFmt w:val="decimal"/>
      <w:lvlText w:val="%7."/>
      <w:lvlJc w:val="left"/>
      <w:pPr>
        <w:tabs>
          <w:tab w:val="num" w:pos="5390"/>
        </w:tabs>
        <w:ind w:left="5390" w:hanging="360"/>
      </w:pPr>
    </w:lvl>
    <w:lvl w:ilvl="7" w:tplc="04090019" w:tentative="1">
      <w:start w:val="1"/>
      <w:numFmt w:val="lowerLetter"/>
      <w:lvlText w:val="%8."/>
      <w:lvlJc w:val="left"/>
      <w:pPr>
        <w:tabs>
          <w:tab w:val="num" w:pos="6110"/>
        </w:tabs>
        <w:ind w:left="6110" w:hanging="360"/>
      </w:pPr>
    </w:lvl>
    <w:lvl w:ilvl="8" w:tplc="0409001B" w:tentative="1">
      <w:start w:val="1"/>
      <w:numFmt w:val="lowerRoman"/>
      <w:lvlText w:val="%9."/>
      <w:lvlJc w:val="right"/>
      <w:pPr>
        <w:tabs>
          <w:tab w:val="num" w:pos="6830"/>
        </w:tabs>
        <w:ind w:left="6830" w:hanging="180"/>
      </w:pPr>
    </w:lvl>
  </w:abstractNum>
  <w:abstractNum w:abstractNumId="6" w15:restartNumberingAfterBreak="0">
    <w:nsid w:val="0CA1385F"/>
    <w:multiLevelType w:val="hybridMultilevel"/>
    <w:tmpl w:val="603667D0"/>
    <w:lvl w:ilvl="0" w:tplc="57C467B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757848"/>
    <w:multiLevelType w:val="multilevel"/>
    <w:tmpl w:val="8B8E52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E5971E5"/>
    <w:multiLevelType w:val="hybridMultilevel"/>
    <w:tmpl w:val="3B8277C6"/>
    <w:lvl w:ilvl="0" w:tplc="2CB68B4E">
      <w:start w:val="1"/>
      <w:numFmt w:val="bullet"/>
      <w:lvlText w:val=""/>
      <w:lvlJc w:val="left"/>
      <w:pPr>
        <w:tabs>
          <w:tab w:val="num" w:pos="340"/>
        </w:tabs>
        <w:ind w:left="340" w:hanging="34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C377D89"/>
    <w:multiLevelType w:val="hybridMultilevel"/>
    <w:tmpl w:val="AC780768"/>
    <w:lvl w:ilvl="0" w:tplc="04090017">
      <w:start w:val="1"/>
      <w:numFmt w:val="lowerLetter"/>
      <w:lvlText w:val="%1)"/>
      <w:lvlJc w:val="left"/>
      <w:pPr>
        <w:tabs>
          <w:tab w:val="num" w:pos="2744"/>
        </w:tabs>
        <w:ind w:left="2744" w:hanging="360"/>
      </w:pPr>
    </w:lvl>
    <w:lvl w:ilvl="1" w:tplc="041B0019" w:tentative="1">
      <w:start w:val="1"/>
      <w:numFmt w:val="lowerLetter"/>
      <w:lvlText w:val="%2."/>
      <w:lvlJc w:val="left"/>
      <w:pPr>
        <w:tabs>
          <w:tab w:val="num" w:pos="2992"/>
        </w:tabs>
        <w:ind w:left="2992" w:hanging="360"/>
      </w:pPr>
    </w:lvl>
    <w:lvl w:ilvl="2" w:tplc="041B001B" w:tentative="1">
      <w:start w:val="1"/>
      <w:numFmt w:val="lowerRoman"/>
      <w:lvlText w:val="%3."/>
      <w:lvlJc w:val="right"/>
      <w:pPr>
        <w:tabs>
          <w:tab w:val="num" w:pos="3712"/>
        </w:tabs>
        <w:ind w:left="3712" w:hanging="180"/>
      </w:pPr>
    </w:lvl>
    <w:lvl w:ilvl="3" w:tplc="041B000F" w:tentative="1">
      <w:start w:val="1"/>
      <w:numFmt w:val="decimal"/>
      <w:lvlText w:val="%4."/>
      <w:lvlJc w:val="left"/>
      <w:pPr>
        <w:tabs>
          <w:tab w:val="num" w:pos="4432"/>
        </w:tabs>
        <w:ind w:left="4432" w:hanging="360"/>
      </w:pPr>
    </w:lvl>
    <w:lvl w:ilvl="4" w:tplc="041B0019" w:tentative="1">
      <w:start w:val="1"/>
      <w:numFmt w:val="lowerLetter"/>
      <w:lvlText w:val="%5."/>
      <w:lvlJc w:val="left"/>
      <w:pPr>
        <w:tabs>
          <w:tab w:val="num" w:pos="5152"/>
        </w:tabs>
        <w:ind w:left="5152" w:hanging="360"/>
      </w:pPr>
    </w:lvl>
    <w:lvl w:ilvl="5" w:tplc="041B001B" w:tentative="1">
      <w:start w:val="1"/>
      <w:numFmt w:val="lowerRoman"/>
      <w:lvlText w:val="%6."/>
      <w:lvlJc w:val="right"/>
      <w:pPr>
        <w:tabs>
          <w:tab w:val="num" w:pos="5872"/>
        </w:tabs>
        <w:ind w:left="5872" w:hanging="180"/>
      </w:pPr>
    </w:lvl>
    <w:lvl w:ilvl="6" w:tplc="041B000F" w:tentative="1">
      <w:start w:val="1"/>
      <w:numFmt w:val="decimal"/>
      <w:lvlText w:val="%7."/>
      <w:lvlJc w:val="left"/>
      <w:pPr>
        <w:tabs>
          <w:tab w:val="num" w:pos="6592"/>
        </w:tabs>
        <w:ind w:left="6592" w:hanging="360"/>
      </w:pPr>
    </w:lvl>
    <w:lvl w:ilvl="7" w:tplc="041B0019" w:tentative="1">
      <w:start w:val="1"/>
      <w:numFmt w:val="lowerLetter"/>
      <w:lvlText w:val="%8."/>
      <w:lvlJc w:val="left"/>
      <w:pPr>
        <w:tabs>
          <w:tab w:val="num" w:pos="7312"/>
        </w:tabs>
        <w:ind w:left="7312" w:hanging="360"/>
      </w:pPr>
    </w:lvl>
    <w:lvl w:ilvl="8" w:tplc="041B001B" w:tentative="1">
      <w:start w:val="1"/>
      <w:numFmt w:val="lowerRoman"/>
      <w:lvlText w:val="%9."/>
      <w:lvlJc w:val="right"/>
      <w:pPr>
        <w:tabs>
          <w:tab w:val="num" w:pos="8032"/>
        </w:tabs>
        <w:ind w:left="8032" w:hanging="180"/>
      </w:pPr>
    </w:lvl>
  </w:abstractNum>
  <w:abstractNum w:abstractNumId="12" w15:restartNumberingAfterBreak="0">
    <w:nsid w:val="2F7559F9"/>
    <w:multiLevelType w:val="hybridMultilevel"/>
    <w:tmpl w:val="4DD2E3C0"/>
    <w:lvl w:ilvl="0" w:tplc="984C1C7E">
      <w:start w:val="1"/>
      <w:numFmt w:val="decimal"/>
      <w:lvlText w:val="%1."/>
      <w:lvlJc w:val="left"/>
      <w:pPr>
        <w:tabs>
          <w:tab w:val="num" w:pos="786"/>
        </w:tabs>
        <w:ind w:left="786" w:hanging="360"/>
      </w:pPr>
      <w:rPr>
        <w:rFonts w:hint="default"/>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13"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4" w15:restartNumberingAfterBreak="0">
    <w:nsid w:val="36BE61C3"/>
    <w:multiLevelType w:val="singleLevel"/>
    <w:tmpl w:val="4AEEFF0E"/>
    <w:lvl w:ilvl="0">
      <w:start w:val="1"/>
      <w:numFmt w:val="decimal"/>
      <w:pStyle w:val="Nadpis2"/>
      <w:lvlText w:val="%1."/>
      <w:lvlJc w:val="left"/>
      <w:pPr>
        <w:tabs>
          <w:tab w:val="num" w:pos="360"/>
        </w:tabs>
        <w:ind w:left="360" w:hanging="360"/>
      </w:pPr>
      <w:rPr>
        <w:rFonts w:hint="default"/>
      </w:rPr>
    </w:lvl>
  </w:abstractNum>
  <w:abstractNum w:abstractNumId="15" w15:restartNumberingAfterBreak="0">
    <w:nsid w:val="3975784C"/>
    <w:multiLevelType w:val="hybridMultilevel"/>
    <w:tmpl w:val="33A48EA2"/>
    <w:lvl w:ilvl="0" w:tplc="041B000F">
      <w:start w:val="1"/>
      <w:numFmt w:val="decimal"/>
      <w:lvlText w:val="%1."/>
      <w:lvlJc w:val="left"/>
      <w:pPr>
        <w:tabs>
          <w:tab w:val="num" w:pos="720"/>
        </w:tabs>
        <w:ind w:left="720" w:hanging="360"/>
      </w:pPr>
    </w:lvl>
    <w:lvl w:ilvl="1" w:tplc="3176C9C6">
      <w:start w:val="38"/>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C5C542B"/>
    <w:multiLevelType w:val="hybridMultilevel"/>
    <w:tmpl w:val="0560A3B8"/>
    <w:lvl w:ilvl="0" w:tplc="A2A88E20">
      <w:start w:val="1"/>
      <w:numFmt w:val="upp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7" w15:restartNumberingAfterBreak="0">
    <w:nsid w:val="42074114"/>
    <w:multiLevelType w:val="hybridMultilevel"/>
    <w:tmpl w:val="D99AA040"/>
    <w:lvl w:ilvl="0" w:tplc="6660CD6E">
      <w:start w:val="1"/>
      <w:numFmt w:val="bullet"/>
      <w:pStyle w:val="Pismenka"/>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2292"/>
        </w:tabs>
        <w:ind w:left="2292" w:hanging="360"/>
      </w:pPr>
      <w:rPr>
        <w:rFonts w:ascii="Courier New" w:hAnsi="Courier New" w:cs="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cs="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cs="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488D1243"/>
    <w:multiLevelType w:val="hybridMultilevel"/>
    <w:tmpl w:val="891A1B76"/>
    <w:lvl w:ilvl="0" w:tplc="04090017">
      <w:start w:val="1"/>
      <w:numFmt w:val="lowerLetter"/>
      <w:lvlText w:val="%1)"/>
      <w:lvlJc w:val="left"/>
      <w:pPr>
        <w:tabs>
          <w:tab w:val="num" w:pos="2744"/>
        </w:tabs>
        <w:ind w:left="2744" w:hanging="360"/>
      </w:pPr>
    </w:lvl>
    <w:lvl w:ilvl="1" w:tplc="041B0019" w:tentative="1">
      <w:start w:val="1"/>
      <w:numFmt w:val="lowerLetter"/>
      <w:lvlText w:val="%2."/>
      <w:lvlJc w:val="left"/>
      <w:pPr>
        <w:tabs>
          <w:tab w:val="num" w:pos="2992"/>
        </w:tabs>
        <w:ind w:left="2992" w:hanging="360"/>
      </w:pPr>
    </w:lvl>
    <w:lvl w:ilvl="2" w:tplc="041B001B" w:tentative="1">
      <w:start w:val="1"/>
      <w:numFmt w:val="lowerRoman"/>
      <w:lvlText w:val="%3."/>
      <w:lvlJc w:val="right"/>
      <w:pPr>
        <w:tabs>
          <w:tab w:val="num" w:pos="3712"/>
        </w:tabs>
        <w:ind w:left="3712" w:hanging="180"/>
      </w:pPr>
    </w:lvl>
    <w:lvl w:ilvl="3" w:tplc="041B000F" w:tentative="1">
      <w:start w:val="1"/>
      <w:numFmt w:val="decimal"/>
      <w:lvlText w:val="%4."/>
      <w:lvlJc w:val="left"/>
      <w:pPr>
        <w:tabs>
          <w:tab w:val="num" w:pos="4432"/>
        </w:tabs>
        <w:ind w:left="4432" w:hanging="360"/>
      </w:pPr>
    </w:lvl>
    <w:lvl w:ilvl="4" w:tplc="041B0019" w:tentative="1">
      <w:start w:val="1"/>
      <w:numFmt w:val="lowerLetter"/>
      <w:lvlText w:val="%5."/>
      <w:lvlJc w:val="left"/>
      <w:pPr>
        <w:tabs>
          <w:tab w:val="num" w:pos="5152"/>
        </w:tabs>
        <w:ind w:left="5152" w:hanging="360"/>
      </w:pPr>
    </w:lvl>
    <w:lvl w:ilvl="5" w:tplc="041B001B" w:tentative="1">
      <w:start w:val="1"/>
      <w:numFmt w:val="lowerRoman"/>
      <w:lvlText w:val="%6."/>
      <w:lvlJc w:val="right"/>
      <w:pPr>
        <w:tabs>
          <w:tab w:val="num" w:pos="5872"/>
        </w:tabs>
        <w:ind w:left="5872" w:hanging="180"/>
      </w:pPr>
    </w:lvl>
    <w:lvl w:ilvl="6" w:tplc="041B000F" w:tentative="1">
      <w:start w:val="1"/>
      <w:numFmt w:val="decimal"/>
      <w:lvlText w:val="%7."/>
      <w:lvlJc w:val="left"/>
      <w:pPr>
        <w:tabs>
          <w:tab w:val="num" w:pos="6592"/>
        </w:tabs>
        <w:ind w:left="6592" w:hanging="360"/>
      </w:pPr>
    </w:lvl>
    <w:lvl w:ilvl="7" w:tplc="041B0019" w:tentative="1">
      <w:start w:val="1"/>
      <w:numFmt w:val="lowerLetter"/>
      <w:lvlText w:val="%8."/>
      <w:lvlJc w:val="left"/>
      <w:pPr>
        <w:tabs>
          <w:tab w:val="num" w:pos="7312"/>
        </w:tabs>
        <w:ind w:left="7312" w:hanging="360"/>
      </w:pPr>
    </w:lvl>
    <w:lvl w:ilvl="8" w:tplc="041B001B" w:tentative="1">
      <w:start w:val="1"/>
      <w:numFmt w:val="lowerRoman"/>
      <w:lvlText w:val="%9."/>
      <w:lvlJc w:val="right"/>
      <w:pPr>
        <w:tabs>
          <w:tab w:val="num" w:pos="8032"/>
        </w:tabs>
        <w:ind w:left="8032" w:hanging="180"/>
      </w:pPr>
    </w:lvl>
  </w:abstractNum>
  <w:abstractNum w:abstractNumId="19" w15:restartNumberingAfterBreak="0">
    <w:nsid w:val="6A377C09"/>
    <w:multiLevelType w:val="hybridMultilevel"/>
    <w:tmpl w:val="10D2A25C"/>
    <w:lvl w:ilvl="0" w:tplc="2196F6C2">
      <w:start w:val="1"/>
      <w:numFmt w:val="decimal"/>
      <w:lvlText w:val="%1."/>
      <w:lvlJc w:val="left"/>
      <w:pPr>
        <w:ind w:left="216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0" w15:restartNumberingAfterBreak="0">
    <w:nsid w:val="6AB02AC3"/>
    <w:multiLevelType w:val="singleLevel"/>
    <w:tmpl w:val="7C983F8A"/>
    <w:lvl w:ilvl="0">
      <w:start w:val="1"/>
      <w:numFmt w:val="upperLetter"/>
      <w:lvlText w:val="%1."/>
      <w:lvlJc w:val="left"/>
      <w:pPr>
        <w:tabs>
          <w:tab w:val="num" w:pos="360"/>
        </w:tabs>
        <w:ind w:left="360" w:hanging="360"/>
      </w:pPr>
      <w:rPr>
        <w:rFonts w:hint="default"/>
      </w:rPr>
    </w:lvl>
  </w:abstractNum>
  <w:abstractNum w:abstractNumId="21" w15:restartNumberingAfterBreak="0">
    <w:nsid w:val="705A09E0"/>
    <w:multiLevelType w:val="multilevel"/>
    <w:tmpl w:val="2F02BE1E"/>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u w:val="single"/>
      </w:rPr>
    </w:lvl>
    <w:lvl w:ilvl="2">
      <w:start w:val="1"/>
      <w:numFmt w:val="decimal"/>
      <w:isLgl/>
      <w:lvlText w:val="%1.%2.%3."/>
      <w:lvlJc w:val="left"/>
      <w:pPr>
        <w:tabs>
          <w:tab w:val="num" w:pos="720"/>
        </w:tabs>
        <w:ind w:left="720" w:hanging="720"/>
      </w:pPr>
      <w:rPr>
        <w:rFonts w:hint="default"/>
        <w:u w:val="single"/>
      </w:rPr>
    </w:lvl>
    <w:lvl w:ilvl="3">
      <w:start w:val="1"/>
      <w:numFmt w:val="decimal"/>
      <w:isLgl/>
      <w:lvlText w:val="%1.%2.%3.%4."/>
      <w:lvlJc w:val="left"/>
      <w:pPr>
        <w:tabs>
          <w:tab w:val="num" w:pos="720"/>
        </w:tabs>
        <w:ind w:left="720" w:hanging="720"/>
      </w:pPr>
      <w:rPr>
        <w:rFonts w:hint="default"/>
        <w:u w:val="single"/>
      </w:rPr>
    </w:lvl>
    <w:lvl w:ilvl="4">
      <w:start w:val="1"/>
      <w:numFmt w:val="decimal"/>
      <w:isLgl/>
      <w:lvlText w:val="%1.%2.%3.%4.%5."/>
      <w:lvlJc w:val="left"/>
      <w:pPr>
        <w:tabs>
          <w:tab w:val="num" w:pos="1080"/>
        </w:tabs>
        <w:ind w:left="1080" w:hanging="1080"/>
      </w:pPr>
      <w:rPr>
        <w:rFonts w:hint="default"/>
        <w:u w:val="single"/>
      </w:rPr>
    </w:lvl>
    <w:lvl w:ilvl="5">
      <w:start w:val="1"/>
      <w:numFmt w:val="decimal"/>
      <w:isLgl/>
      <w:lvlText w:val="%1.%2.%3.%4.%5.%6."/>
      <w:lvlJc w:val="left"/>
      <w:pPr>
        <w:tabs>
          <w:tab w:val="num" w:pos="1080"/>
        </w:tabs>
        <w:ind w:left="1080" w:hanging="1080"/>
      </w:pPr>
      <w:rPr>
        <w:rFonts w:hint="default"/>
        <w:u w:val="single"/>
      </w:rPr>
    </w:lvl>
    <w:lvl w:ilvl="6">
      <w:start w:val="1"/>
      <w:numFmt w:val="decimal"/>
      <w:isLgl/>
      <w:lvlText w:val="%1.%2.%3.%4.%5.%6.%7."/>
      <w:lvlJc w:val="left"/>
      <w:pPr>
        <w:tabs>
          <w:tab w:val="num" w:pos="1440"/>
        </w:tabs>
        <w:ind w:left="1440" w:hanging="1440"/>
      </w:pPr>
      <w:rPr>
        <w:rFonts w:hint="default"/>
        <w:u w:val="single"/>
      </w:rPr>
    </w:lvl>
    <w:lvl w:ilvl="7">
      <w:start w:val="1"/>
      <w:numFmt w:val="decimal"/>
      <w:isLgl/>
      <w:lvlText w:val="%1.%2.%3.%4.%5.%6.%7.%8."/>
      <w:lvlJc w:val="left"/>
      <w:pPr>
        <w:tabs>
          <w:tab w:val="num" w:pos="1440"/>
        </w:tabs>
        <w:ind w:left="1440" w:hanging="1440"/>
      </w:pPr>
      <w:rPr>
        <w:rFonts w:hint="default"/>
        <w:u w:val="single"/>
      </w:rPr>
    </w:lvl>
    <w:lvl w:ilvl="8">
      <w:start w:val="1"/>
      <w:numFmt w:val="decimal"/>
      <w:isLgl/>
      <w:lvlText w:val="%1.%2.%3.%4.%5.%6.%7.%8.%9."/>
      <w:lvlJc w:val="left"/>
      <w:pPr>
        <w:tabs>
          <w:tab w:val="num" w:pos="1800"/>
        </w:tabs>
        <w:ind w:left="1800" w:hanging="1800"/>
      </w:pPr>
      <w:rPr>
        <w:rFonts w:hint="default"/>
        <w:u w:val="single"/>
      </w:rPr>
    </w:lvl>
  </w:abstractNum>
  <w:abstractNum w:abstractNumId="22" w15:restartNumberingAfterBreak="0">
    <w:nsid w:val="73473C13"/>
    <w:multiLevelType w:val="singleLevel"/>
    <w:tmpl w:val="2A50B936"/>
    <w:lvl w:ilvl="0">
      <w:start w:val="1"/>
      <w:numFmt w:val="upperLetter"/>
      <w:lvlText w:val="%1."/>
      <w:lvlJc w:val="left"/>
      <w:pPr>
        <w:tabs>
          <w:tab w:val="num" w:pos="360"/>
        </w:tabs>
        <w:ind w:left="360" w:hanging="360"/>
      </w:pPr>
      <w:rPr>
        <w:rFonts w:hint="default"/>
      </w:rPr>
    </w:lvl>
  </w:abstractNum>
  <w:abstractNum w:abstractNumId="23" w15:restartNumberingAfterBreak="0">
    <w:nsid w:val="777F1668"/>
    <w:multiLevelType w:val="hybridMultilevel"/>
    <w:tmpl w:val="F0FA45DE"/>
    <w:lvl w:ilvl="0" w:tplc="2196F6C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7EF60436"/>
    <w:multiLevelType w:val="hybridMultilevel"/>
    <w:tmpl w:val="4B989214"/>
    <w:lvl w:ilvl="0" w:tplc="3176C9C6">
      <w:start w:val="3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14"/>
  </w:num>
  <w:num w:numId="3">
    <w:abstractNumId w:val="13"/>
  </w:num>
  <w:num w:numId="4">
    <w:abstractNumId w:val="14"/>
    <w:lvlOverride w:ilvl="0">
      <w:startOverride w:val="1"/>
    </w:lvlOverride>
  </w:num>
  <w:num w:numId="5">
    <w:abstractNumId w:val="5"/>
  </w:num>
  <w:num w:numId="6">
    <w:abstractNumId w:val="0"/>
    <w:lvlOverride w:ilvl="0">
      <w:lvl w:ilvl="0">
        <w:start w:val="1"/>
        <w:numFmt w:val="bullet"/>
        <w:lvlText w:val="-"/>
        <w:legacy w:legacy="1" w:legacySpace="0" w:legacyIndent="360"/>
        <w:lvlJc w:val="left"/>
        <w:pPr>
          <w:ind w:left="360" w:hanging="360"/>
        </w:pPr>
      </w:lvl>
    </w:lvlOverride>
  </w:num>
  <w:num w:numId="7">
    <w:abstractNumId w:val="2"/>
  </w:num>
  <w:num w:numId="8">
    <w:abstractNumId w:val="17"/>
  </w:num>
  <w:num w:numId="9">
    <w:abstractNumId w:val="9"/>
  </w:num>
  <w:num w:numId="10">
    <w:abstractNumId w:val="8"/>
  </w:num>
  <w:num w:numId="11">
    <w:abstractNumId w:val="22"/>
    <w:lvlOverride w:ilvl="0">
      <w:startOverride w:val="18"/>
    </w:lvlOverride>
  </w:num>
  <w:num w:numId="12">
    <w:abstractNumId w:val="24"/>
  </w:num>
  <w:num w:numId="13">
    <w:abstractNumId w:val="10"/>
  </w:num>
  <w:num w:numId="14">
    <w:abstractNumId w:val="12"/>
  </w:num>
  <w:num w:numId="15">
    <w:abstractNumId w:val="25"/>
  </w:num>
  <w:num w:numId="16">
    <w:abstractNumId w:val="15"/>
  </w:num>
  <w:num w:numId="17">
    <w:abstractNumId w:val="16"/>
  </w:num>
  <w:num w:numId="18">
    <w:abstractNumId w:val="3"/>
  </w:num>
  <w:num w:numId="19">
    <w:abstractNumId w:val="14"/>
    <w:lvlOverride w:ilvl="0">
      <w:startOverride w:val="1"/>
    </w:lvlOverride>
  </w:num>
  <w:num w:numId="20">
    <w:abstractNumId w:val="21"/>
  </w:num>
  <w:num w:numId="21">
    <w:abstractNumId w:val="20"/>
  </w:num>
  <w:num w:numId="22">
    <w:abstractNumId w:val="22"/>
    <w:lvlOverride w:ilvl="0">
      <w:startOverride w:val="10"/>
    </w:lvlOverride>
  </w:num>
  <w:num w:numId="23">
    <w:abstractNumId w:val="14"/>
    <w:lvlOverride w:ilvl="0">
      <w:startOverride w:val="1"/>
    </w:lvlOverride>
  </w:num>
  <w:num w:numId="24">
    <w:abstractNumId w:val="14"/>
    <w:lvlOverride w:ilvl="0">
      <w:startOverride w:val="1"/>
    </w:lvlOverride>
  </w:num>
  <w:num w:numId="25">
    <w:abstractNumId w:val="14"/>
    <w:lvlOverride w:ilvl="0">
      <w:startOverride w:val="1"/>
    </w:lvlOverride>
  </w:num>
  <w:num w:numId="26">
    <w:abstractNumId w:val="14"/>
    <w:lvlOverride w:ilvl="0">
      <w:startOverride w:val="1"/>
    </w:lvlOverride>
  </w:num>
  <w:num w:numId="27">
    <w:abstractNumId w:val="4"/>
  </w:num>
  <w:num w:numId="28">
    <w:abstractNumId w:val="1"/>
  </w:num>
  <w:num w:numId="29">
    <w:abstractNumId w:val="6"/>
  </w:num>
  <w:num w:numId="30">
    <w:abstractNumId w:val="11"/>
  </w:num>
  <w:num w:numId="31">
    <w:abstractNumId w:val="18"/>
  </w:num>
  <w:num w:numId="3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1C1"/>
    <w:rsid w:val="00012305"/>
    <w:rsid w:val="00016345"/>
    <w:rsid w:val="000371C1"/>
    <w:rsid w:val="00041A63"/>
    <w:rsid w:val="000667C3"/>
    <w:rsid w:val="00075F55"/>
    <w:rsid w:val="00076408"/>
    <w:rsid w:val="0008655D"/>
    <w:rsid w:val="00087D9C"/>
    <w:rsid w:val="000E39D8"/>
    <w:rsid w:val="000F3A2F"/>
    <w:rsid w:val="00175903"/>
    <w:rsid w:val="00182739"/>
    <w:rsid w:val="00195A63"/>
    <w:rsid w:val="001A388E"/>
    <w:rsid w:val="001C3BD7"/>
    <w:rsid w:val="001C624A"/>
    <w:rsid w:val="001E65B9"/>
    <w:rsid w:val="00263438"/>
    <w:rsid w:val="002C7E35"/>
    <w:rsid w:val="002E0E89"/>
    <w:rsid w:val="002F12E1"/>
    <w:rsid w:val="00340E3D"/>
    <w:rsid w:val="003520EC"/>
    <w:rsid w:val="003B714A"/>
    <w:rsid w:val="003E3621"/>
    <w:rsid w:val="003F3478"/>
    <w:rsid w:val="004025F2"/>
    <w:rsid w:val="004709F2"/>
    <w:rsid w:val="0049728F"/>
    <w:rsid w:val="004B1A55"/>
    <w:rsid w:val="004C79B5"/>
    <w:rsid w:val="004E2B32"/>
    <w:rsid w:val="004F6B3D"/>
    <w:rsid w:val="00502E0C"/>
    <w:rsid w:val="005074A2"/>
    <w:rsid w:val="005164A9"/>
    <w:rsid w:val="0054377D"/>
    <w:rsid w:val="005644B0"/>
    <w:rsid w:val="005D5740"/>
    <w:rsid w:val="00615981"/>
    <w:rsid w:val="006B66DF"/>
    <w:rsid w:val="006C420D"/>
    <w:rsid w:val="006C76AE"/>
    <w:rsid w:val="006D60F3"/>
    <w:rsid w:val="006E2FAC"/>
    <w:rsid w:val="006E476C"/>
    <w:rsid w:val="00763F39"/>
    <w:rsid w:val="007827CF"/>
    <w:rsid w:val="00785CF7"/>
    <w:rsid w:val="00785F11"/>
    <w:rsid w:val="007A45F3"/>
    <w:rsid w:val="007B1331"/>
    <w:rsid w:val="007C439F"/>
    <w:rsid w:val="007D5DBB"/>
    <w:rsid w:val="008377F7"/>
    <w:rsid w:val="00847773"/>
    <w:rsid w:val="00865EF2"/>
    <w:rsid w:val="008668A0"/>
    <w:rsid w:val="00876CD1"/>
    <w:rsid w:val="00897B5D"/>
    <w:rsid w:val="008B752B"/>
    <w:rsid w:val="008D18E5"/>
    <w:rsid w:val="008D7020"/>
    <w:rsid w:val="008E3E0A"/>
    <w:rsid w:val="008F41B5"/>
    <w:rsid w:val="0091798B"/>
    <w:rsid w:val="00944360"/>
    <w:rsid w:val="00960F5F"/>
    <w:rsid w:val="009862AD"/>
    <w:rsid w:val="00995DBD"/>
    <w:rsid w:val="009A16C7"/>
    <w:rsid w:val="009A33C4"/>
    <w:rsid w:val="009B538C"/>
    <w:rsid w:val="009C3164"/>
    <w:rsid w:val="009D47C6"/>
    <w:rsid w:val="009D6A71"/>
    <w:rsid w:val="00A03882"/>
    <w:rsid w:val="00A1350D"/>
    <w:rsid w:val="00A25C73"/>
    <w:rsid w:val="00A41DE8"/>
    <w:rsid w:val="00A519AF"/>
    <w:rsid w:val="00A77B3B"/>
    <w:rsid w:val="00AB14E4"/>
    <w:rsid w:val="00B06051"/>
    <w:rsid w:val="00B066C5"/>
    <w:rsid w:val="00B125FC"/>
    <w:rsid w:val="00BA7E84"/>
    <w:rsid w:val="00BC3E99"/>
    <w:rsid w:val="00BC42BF"/>
    <w:rsid w:val="00BC739D"/>
    <w:rsid w:val="00BF1730"/>
    <w:rsid w:val="00C02A08"/>
    <w:rsid w:val="00C2771C"/>
    <w:rsid w:val="00C378E4"/>
    <w:rsid w:val="00C6785C"/>
    <w:rsid w:val="00C901DB"/>
    <w:rsid w:val="00CA2ED4"/>
    <w:rsid w:val="00D40067"/>
    <w:rsid w:val="00D710B6"/>
    <w:rsid w:val="00D768D1"/>
    <w:rsid w:val="00DD09C5"/>
    <w:rsid w:val="00DF238B"/>
    <w:rsid w:val="00DF6F00"/>
    <w:rsid w:val="00E01656"/>
    <w:rsid w:val="00E06453"/>
    <w:rsid w:val="00E30A33"/>
    <w:rsid w:val="00E374B8"/>
    <w:rsid w:val="00E879B9"/>
    <w:rsid w:val="00EC016D"/>
    <w:rsid w:val="00EF62CD"/>
    <w:rsid w:val="00F6118F"/>
    <w:rsid w:val="00F7168A"/>
    <w:rsid w:val="00FD4D3B"/>
    <w:rsid w:val="00FD751B"/>
    <w:rsid w:val="00FF34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97D65B"/>
  <w15:docId w15:val="{0105CFA7-15B5-4805-87B8-F52891812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lang w:eastAsia="en-US"/>
    </w:rPr>
  </w:style>
  <w:style w:type="paragraph" w:styleId="Nadpis1">
    <w:name w:val="heading 1"/>
    <w:basedOn w:val="Normlny"/>
    <w:next w:val="Normlny"/>
    <w:qFormat/>
    <w:pPr>
      <w:keepNext/>
      <w:outlineLvl w:val="0"/>
    </w:pPr>
    <w:rPr>
      <w:b/>
      <w:bCs/>
      <w:sz w:val="24"/>
    </w:rPr>
  </w:style>
  <w:style w:type="paragraph" w:styleId="Nadpis2">
    <w:name w:val="heading 2"/>
    <w:basedOn w:val="Normlny"/>
    <w:next w:val="Normlny"/>
    <w:qFormat/>
    <w:pPr>
      <w:keepNext/>
      <w:numPr>
        <w:numId w:val="2"/>
      </w:numPr>
      <w:outlineLvl w:val="1"/>
    </w:pPr>
    <w:rPr>
      <w:b/>
      <w:sz w:val="18"/>
    </w:rPr>
  </w:style>
  <w:style w:type="paragraph" w:styleId="Nadpis3">
    <w:name w:val="heading 3"/>
    <w:basedOn w:val="Normlny"/>
    <w:next w:val="Normlny"/>
    <w:qFormat/>
    <w:pPr>
      <w:keepNext/>
      <w:jc w:val="center"/>
      <w:outlineLvl w:val="2"/>
    </w:pPr>
    <w:rPr>
      <w:b/>
      <w:lang w:eastAsia="sk-SK"/>
    </w:rPr>
  </w:style>
  <w:style w:type="paragraph" w:styleId="Nadpis4">
    <w:name w:val="heading 4"/>
    <w:basedOn w:val="Normlny"/>
    <w:next w:val="Normlny"/>
    <w:qFormat/>
    <w:pPr>
      <w:keepNext/>
      <w:jc w:val="center"/>
      <w:outlineLvl w:val="3"/>
    </w:pPr>
    <w:rPr>
      <w:sz w:val="24"/>
    </w:rPr>
  </w:style>
  <w:style w:type="paragraph" w:styleId="Nadpis5">
    <w:name w:val="heading 5"/>
    <w:basedOn w:val="Normlny"/>
    <w:next w:val="Normlny"/>
    <w:qFormat/>
    <w:pPr>
      <w:keepNext/>
      <w:outlineLvl w:val="4"/>
    </w:pPr>
    <w:rPr>
      <w:bCs/>
      <w:sz w:val="24"/>
    </w:rPr>
  </w:style>
  <w:style w:type="paragraph" w:styleId="Nadpis6">
    <w:name w:val="heading 6"/>
    <w:basedOn w:val="Normlny"/>
    <w:next w:val="Normlny"/>
    <w:qFormat/>
    <w:pPr>
      <w:keepNext/>
      <w:jc w:val="both"/>
      <w:outlineLvl w:val="5"/>
    </w:pPr>
    <w:rPr>
      <w:b/>
      <w:lang w:eastAsia="sk-SK"/>
    </w:rPr>
  </w:style>
  <w:style w:type="paragraph" w:styleId="Nadpis7">
    <w:name w:val="heading 7"/>
    <w:basedOn w:val="Normlny"/>
    <w:next w:val="Normlny"/>
    <w:qFormat/>
    <w:pPr>
      <w:keepNext/>
      <w:jc w:val="both"/>
      <w:outlineLvl w:val="6"/>
    </w:pPr>
    <w:rPr>
      <w:sz w:val="24"/>
      <w:u w:val="single"/>
      <w:lang w:eastAsia="sk-SK"/>
    </w:rPr>
  </w:style>
  <w:style w:type="paragraph" w:styleId="Nadpis8">
    <w:name w:val="heading 8"/>
    <w:basedOn w:val="Normlny"/>
    <w:next w:val="Normlny"/>
    <w:qFormat/>
    <w:pPr>
      <w:keepNext/>
      <w:ind w:left="360"/>
      <w:jc w:val="both"/>
      <w:outlineLvl w:val="7"/>
    </w:pPr>
    <w:rPr>
      <w:sz w:val="24"/>
    </w:rPr>
  </w:style>
  <w:style w:type="paragraph" w:styleId="Nadpis9">
    <w:name w:val="heading 9"/>
    <w:basedOn w:val="Normlny"/>
    <w:next w:val="Normlny"/>
    <w:qFormat/>
    <w:pPr>
      <w:keepNext/>
      <w:jc w:val="both"/>
      <w:outlineLvl w:val="8"/>
    </w:pPr>
    <w:rPr>
      <w:b/>
      <w:cap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pPr>
      <w:tabs>
        <w:tab w:val="center" w:pos="4153"/>
        <w:tab w:val="right" w:pos="8306"/>
      </w:tabs>
    </w:pPr>
  </w:style>
  <w:style w:type="paragraph" w:styleId="Zkladntext">
    <w:name w:val="Body Text"/>
    <w:basedOn w:val="Normlny"/>
    <w:pPr>
      <w:ind w:left="426"/>
      <w:jc w:val="both"/>
    </w:pPr>
    <w:rPr>
      <w:sz w:val="18"/>
    </w:rPr>
  </w:style>
  <w:style w:type="paragraph" w:customStyle="1" w:styleId="Tabulka">
    <w:name w:val="Tabulka"/>
    <w:basedOn w:val="Normlny"/>
    <w:rPr>
      <w:color w:val="000000"/>
      <w:sz w:val="18"/>
    </w:rPr>
  </w:style>
  <w:style w:type="paragraph" w:customStyle="1" w:styleId="Pismenka">
    <w:name w:val="Pismenka"/>
    <w:basedOn w:val="Zkladntext"/>
    <w:pPr>
      <w:numPr>
        <w:numId w:val="8"/>
      </w:numPr>
      <w:tabs>
        <w:tab w:val="num" w:pos="426"/>
      </w:tabs>
      <w:ind w:left="426" w:hanging="426"/>
    </w:pPr>
    <w:rPr>
      <w:b/>
    </w:rPr>
  </w:style>
  <w:style w:type="paragraph" w:styleId="Pta">
    <w:name w:val="footer"/>
    <w:basedOn w:val="Normlny"/>
    <w:pPr>
      <w:tabs>
        <w:tab w:val="center" w:pos="4153"/>
        <w:tab w:val="right" w:pos="8306"/>
      </w:tabs>
    </w:pPr>
  </w:style>
  <w:style w:type="paragraph" w:styleId="Nzov">
    <w:name w:val="Title"/>
    <w:basedOn w:val="Normlny"/>
    <w:qFormat/>
    <w:pPr>
      <w:jc w:val="center"/>
    </w:pPr>
    <w:rPr>
      <w:b/>
      <w:sz w:val="24"/>
      <w:lang w:eastAsia="sk-SK"/>
    </w:rPr>
  </w:style>
  <w:style w:type="paragraph" w:styleId="Zkladntext2">
    <w:name w:val="Body Text 2"/>
    <w:basedOn w:val="Normlny"/>
    <w:rPr>
      <w:sz w:val="24"/>
    </w:rPr>
  </w:style>
  <w:style w:type="paragraph" w:styleId="Zarkazkladnhotextu">
    <w:name w:val="Body Text Indent"/>
    <w:basedOn w:val="Normlny"/>
    <w:pPr>
      <w:ind w:left="360"/>
    </w:pPr>
    <w:rPr>
      <w:bCs/>
      <w:sz w:val="24"/>
    </w:rPr>
  </w:style>
  <w:style w:type="character" w:customStyle="1" w:styleId="ra">
    <w:name w:val="ra"/>
    <w:basedOn w:val="Predvolenpsmoodseku"/>
    <w:rsid w:val="00847773"/>
  </w:style>
  <w:style w:type="paragraph" w:styleId="Textbubliny">
    <w:name w:val="Balloon Text"/>
    <w:basedOn w:val="Normlny"/>
    <w:link w:val="TextbublinyChar"/>
    <w:rsid w:val="0008655D"/>
    <w:rPr>
      <w:rFonts w:ascii="Tahoma" w:hAnsi="Tahoma" w:cs="Tahoma"/>
      <w:sz w:val="16"/>
      <w:szCs w:val="16"/>
    </w:rPr>
  </w:style>
  <w:style w:type="character" w:customStyle="1" w:styleId="TextbublinyChar">
    <w:name w:val="Text bubliny Char"/>
    <w:link w:val="Textbubliny"/>
    <w:rsid w:val="0008655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8350872">
      <w:bodyDiv w:val="1"/>
      <w:marLeft w:val="0"/>
      <w:marRight w:val="0"/>
      <w:marTop w:val="0"/>
      <w:marBottom w:val="0"/>
      <w:divBdr>
        <w:top w:val="none" w:sz="0" w:space="0" w:color="auto"/>
        <w:left w:val="none" w:sz="0" w:space="0" w:color="auto"/>
        <w:bottom w:val="none" w:sz="0" w:space="0" w:color="auto"/>
        <w:right w:val="none" w:sz="0" w:space="0" w:color="auto"/>
      </w:divBdr>
    </w:div>
    <w:div w:id="1593775247">
      <w:bodyDiv w:val="1"/>
      <w:marLeft w:val="0"/>
      <w:marRight w:val="0"/>
      <w:marTop w:val="0"/>
      <w:marBottom w:val="0"/>
      <w:divBdr>
        <w:top w:val="none" w:sz="0" w:space="0" w:color="auto"/>
        <w:left w:val="none" w:sz="0" w:space="0" w:color="auto"/>
        <w:bottom w:val="none" w:sz="0" w:space="0" w:color="auto"/>
        <w:right w:val="none" w:sz="0" w:space="0" w:color="auto"/>
      </w:divBdr>
    </w:div>
    <w:div w:id="160336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4</Pages>
  <Words>1229</Words>
  <Characters>7582</Characters>
  <Application>Microsoft Office Word</Application>
  <DocSecurity>0</DocSecurity>
  <Lines>63</Lines>
  <Paragraphs>17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Poznámky k účtovnej závierke k 31</vt:lpstr>
      <vt:lpstr>Poznámky k účtovnej závierke k 31</vt:lpstr>
      <vt:lpstr>Poznámky k účtovnej závierke k 31</vt:lpstr>
    </vt:vector>
  </TitlesOfParts>
  <Company/>
  <LinksUpToDate>false</LinksUpToDate>
  <CharactersWithSpaces>8794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subject/>
  <dc:creator>Smatana</dc:creator>
  <cp:keywords/>
  <cp:lastModifiedBy>Alojz Hančin</cp:lastModifiedBy>
  <cp:revision>5</cp:revision>
  <cp:lastPrinted>2016-06-26T18:20:00Z</cp:lastPrinted>
  <dcterms:created xsi:type="dcterms:W3CDTF">2020-08-21T08:19:00Z</dcterms:created>
  <dcterms:modified xsi:type="dcterms:W3CDTF">2020-08-21T08:39:00Z</dcterms:modified>
</cp:coreProperties>
</file>