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B1420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8434FF" w:rsidRPr="004B1420" w:rsidRDefault="00FC3946" w:rsidP="008434FF">
      <w:pPr>
        <w:spacing w:line="360" w:lineRule="auto"/>
        <w:jc w:val="center"/>
        <w:rPr>
          <w:b/>
          <w:bCs/>
          <w:sz w:val="24"/>
          <w:szCs w:val="24"/>
        </w:rPr>
      </w:pPr>
      <w:bookmarkStart w:id="0" w:name="_GoBack"/>
      <w:r w:rsidRPr="004B1420">
        <w:rPr>
          <w:b/>
          <w:bCs/>
          <w:sz w:val="24"/>
          <w:szCs w:val="24"/>
        </w:rPr>
        <w:t>Poznámky</w:t>
      </w:r>
      <w:r w:rsidR="007A2E88" w:rsidRPr="004B1420">
        <w:rPr>
          <w:b/>
          <w:bCs/>
          <w:sz w:val="24"/>
          <w:szCs w:val="24"/>
        </w:rPr>
        <w:t xml:space="preserve"> </w:t>
      </w:r>
    </w:p>
    <w:bookmarkEnd w:id="0"/>
    <w:p w:rsidR="00E73CDF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konsolidovanej účtovnej závierky</w:t>
      </w:r>
      <w:r w:rsidR="008434FF" w:rsidRPr="004B1420">
        <w:rPr>
          <w:b/>
          <w:bCs/>
          <w:sz w:val="24"/>
          <w:szCs w:val="24"/>
        </w:rPr>
        <w:t xml:space="preserve"> zostavenej k 31.12.</w:t>
      </w:r>
      <w:r w:rsidR="006638AA">
        <w:rPr>
          <w:b/>
          <w:bCs/>
          <w:sz w:val="24"/>
          <w:szCs w:val="24"/>
        </w:rPr>
        <w:t>2019</w:t>
      </w:r>
    </w:p>
    <w:p w:rsidR="00423928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 xml:space="preserve">účtovnej jednotky verejnej správy </w:t>
      </w:r>
    </w:p>
    <w:p w:rsidR="00FC3946" w:rsidRPr="004B1420" w:rsidRDefault="008434FF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o</w:t>
      </w:r>
      <w:r w:rsidR="00C60C99" w:rsidRPr="004B1420">
        <w:rPr>
          <w:b/>
          <w:bCs/>
          <w:sz w:val="24"/>
          <w:szCs w:val="24"/>
        </w:rPr>
        <w:t>bce Višňové</w:t>
      </w:r>
    </w:p>
    <w:p w:rsidR="00CF6600" w:rsidRPr="004B1420" w:rsidRDefault="00CF6600" w:rsidP="000B082D">
      <w:pPr>
        <w:spacing w:line="360" w:lineRule="auto"/>
        <w:rPr>
          <w:sz w:val="24"/>
          <w:szCs w:val="24"/>
        </w:rPr>
      </w:pPr>
    </w:p>
    <w:p w:rsidR="00FC3946" w:rsidRPr="004B1420" w:rsidRDefault="00FC3946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Všeobecné údaje</w:t>
      </w:r>
    </w:p>
    <w:p w:rsidR="00EF314E" w:rsidRPr="004B1420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údaje</w:t>
      </w:r>
      <w:r w:rsidR="00C836D2" w:rsidRPr="004B1420">
        <w:rPr>
          <w:b/>
          <w:i/>
          <w:sz w:val="24"/>
          <w:szCs w:val="24"/>
        </w:rPr>
        <w:t xml:space="preserve"> o </w:t>
      </w:r>
      <w:r w:rsidRPr="004B1420">
        <w:rPr>
          <w:b/>
          <w:i/>
          <w:sz w:val="24"/>
          <w:szCs w:val="24"/>
        </w:rPr>
        <w:t xml:space="preserve"> </w:t>
      </w:r>
      <w:r w:rsidR="00C836D2" w:rsidRPr="004B1420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4B1420" w:rsidTr="00EE4A62">
        <w:tc>
          <w:tcPr>
            <w:tcW w:w="4781" w:type="dxa"/>
            <w:vAlign w:val="center"/>
          </w:tcPr>
          <w:p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4B1420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Obec </w:t>
            </w:r>
            <w:r w:rsidR="00C60C99" w:rsidRPr="004B1420">
              <w:rPr>
                <w:sz w:val="24"/>
                <w:szCs w:val="24"/>
              </w:rPr>
              <w:t>Višňové</w:t>
            </w:r>
          </w:p>
        </w:tc>
      </w:tr>
      <w:tr w:rsidR="00954436" w:rsidRPr="004B1420" w:rsidTr="00EE4A62">
        <w:tc>
          <w:tcPr>
            <w:tcW w:w="4781" w:type="dxa"/>
            <w:vAlign w:val="center"/>
          </w:tcPr>
          <w:p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4B1420" w:rsidRDefault="00C60C99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556</w:t>
            </w:r>
            <w:r w:rsidR="00982482" w:rsidRPr="004B1420">
              <w:rPr>
                <w:sz w:val="24"/>
                <w:szCs w:val="24"/>
              </w:rPr>
              <w:t xml:space="preserve">; </w:t>
            </w:r>
            <w:r w:rsidRPr="004B1420">
              <w:rPr>
                <w:sz w:val="24"/>
                <w:szCs w:val="24"/>
              </w:rPr>
              <w:t>013 23 Višňové</w:t>
            </w:r>
          </w:p>
        </w:tc>
      </w:tr>
      <w:tr w:rsidR="00954436" w:rsidRPr="004B1420" w:rsidTr="00EE4A62">
        <w:tc>
          <w:tcPr>
            <w:tcW w:w="4781" w:type="dxa"/>
            <w:vAlign w:val="center"/>
          </w:tcPr>
          <w:p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4B1420" w:rsidRDefault="005B0176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199</w:t>
            </w:r>
            <w:r w:rsidR="00C60C99" w:rsidRPr="004B1420">
              <w:rPr>
                <w:sz w:val="24"/>
                <w:szCs w:val="24"/>
              </w:rPr>
              <w:t>1</w:t>
            </w:r>
          </w:p>
        </w:tc>
      </w:tr>
    </w:tbl>
    <w:p w:rsidR="00C836D2" w:rsidRDefault="00C836D2" w:rsidP="00423928">
      <w:pPr>
        <w:spacing w:line="360" w:lineRule="auto"/>
        <w:rPr>
          <w:sz w:val="24"/>
          <w:szCs w:val="24"/>
        </w:rPr>
      </w:pPr>
    </w:p>
    <w:p w:rsidR="00895C0E" w:rsidRDefault="00895C0E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Starostkou obce je JUDr. Marcela Halaganová</w:t>
      </w:r>
      <w:r w:rsidR="003B3383">
        <w:rPr>
          <w:sz w:val="24"/>
          <w:szCs w:val="24"/>
        </w:rPr>
        <w:t xml:space="preserve">  a zástupcom starostky je Ľubomír Furberger</w:t>
      </w:r>
      <w:r>
        <w:rPr>
          <w:sz w:val="24"/>
          <w:szCs w:val="24"/>
        </w:rPr>
        <w:t>.</w:t>
      </w:r>
    </w:p>
    <w:p w:rsidR="00895C0E" w:rsidRPr="004B1420" w:rsidRDefault="00895C0E" w:rsidP="00423928">
      <w:pPr>
        <w:spacing w:line="360" w:lineRule="auto"/>
        <w:rPr>
          <w:sz w:val="24"/>
          <w:szCs w:val="24"/>
        </w:rPr>
      </w:pPr>
    </w:p>
    <w:p w:rsidR="00C836D2" w:rsidRPr="004B1420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</w:t>
      </w:r>
      <w:r w:rsidR="00FD13FE" w:rsidRPr="004B1420">
        <w:rPr>
          <w:b/>
          <w:i/>
          <w:sz w:val="24"/>
          <w:szCs w:val="24"/>
        </w:rPr>
        <w:t>aje o konsolidovanej  účtovnej  jednotke – rozpočtovej organizácii</w:t>
      </w:r>
      <w:r w:rsidRPr="004B1420">
        <w:rPr>
          <w:b/>
          <w:i/>
          <w:sz w:val="24"/>
          <w:szCs w:val="24"/>
        </w:rPr>
        <w:t xml:space="preserve"> v zriaďovateľskej pôsobnosti konsolidujú</w:t>
      </w:r>
      <w:r w:rsidR="00347A64" w:rsidRPr="004B1420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B1420" w:rsidTr="0096070D">
        <w:tc>
          <w:tcPr>
            <w:tcW w:w="4781" w:type="dxa"/>
            <w:vAlign w:val="center"/>
          </w:tcPr>
          <w:p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B1420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Z</w:t>
            </w:r>
            <w:r w:rsidR="005C61DF" w:rsidRPr="004B1420">
              <w:rPr>
                <w:sz w:val="24"/>
                <w:szCs w:val="24"/>
              </w:rPr>
              <w:t xml:space="preserve">ákladná škola </w:t>
            </w:r>
          </w:p>
        </w:tc>
      </w:tr>
      <w:tr w:rsidR="00C836D2" w:rsidRPr="004B1420" w:rsidTr="0096070D">
        <w:tc>
          <w:tcPr>
            <w:tcW w:w="4781" w:type="dxa"/>
            <w:vAlign w:val="center"/>
          </w:tcPr>
          <w:p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B1420" w:rsidRDefault="00C60C99" w:rsidP="000A64EE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446; 013 23 Višňové</w:t>
            </w:r>
          </w:p>
        </w:tc>
      </w:tr>
      <w:tr w:rsidR="00C836D2" w:rsidRPr="004B1420" w:rsidTr="0096070D">
        <w:tc>
          <w:tcPr>
            <w:tcW w:w="4781" w:type="dxa"/>
            <w:vAlign w:val="center"/>
          </w:tcPr>
          <w:p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</w:t>
            </w:r>
            <w:r w:rsidR="00162730" w:rsidRPr="004B1420">
              <w:rPr>
                <w:sz w:val="24"/>
                <w:szCs w:val="24"/>
              </w:rPr>
              <w:t xml:space="preserve"> </w:t>
            </w:r>
            <w:r w:rsidRPr="004B1420">
              <w:rPr>
                <w:sz w:val="24"/>
                <w:szCs w:val="24"/>
              </w:rPr>
              <w:t>konsolid</w:t>
            </w:r>
            <w:r w:rsidR="00162730" w:rsidRPr="004B1420">
              <w:rPr>
                <w:sz w:val="24"/>
                <w:szCs w:val="24"/>
              </w:rPr>
              <w:t>ovanej</w:t>
            </w:r>
            <w:r w:rsidRPr="004B1420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B1420" w:rsidRDefault="000A64EE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1.</w:t>
            </w:r>
            <w:r w:rsidR="00C60C99" w:rsidRPr="004B1420">
              <w:rPr>
                <w:sz w:val="24"/>
                <w:szCs w:val="24"/>
              </w:rPr>
              <w:t>7</w:t>
            </w:r>
            <w:r w:rsidR="00982482" w:rsidRPr="004B1420">
              <w:rPr>
                <w:sz w:val="24"/>
                <w:szCs w:val="24"/>
              </w:rPr>
              <w:t>.2002</w:t>
            </w:r>
          </w:p>
        </w:tc>
      </w:tr>
    </w:tbl>
    <w:p w:rsidR="00C836D2" w:rsidRPr="004B1420" w:rsidRDefault="00C836D2" w:rsidP="00423928">
      <w:pPr>
        <w:spacing w:line="360" w:lineRule="auto"/>
        <w:rPr>
          <w:sz w:val="24"/>
          <w:szCs w:val="24"/>
        </w:rPr>
      </w:pPr>
    </w:p>
    <w:p w:rsidR="003347AA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Informácie o</w:t>
      </w:r>
      <w:r w:rsidR="00883949" w:rsidRPr="004B1420">
        <w:rPr>
          <w:b/>
          <w:i/>
          <w:sz w:val="24"/>
          <w:szCs w:val="24"/>
        </w:rPr>
        <w:t> zamestnancoch konsolidovaného celku</w:t>
      </w:r>
      <w:r w:rsidRPr="004B1420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B1420" w:rsidTr="00EE4A62">
        <w:tc>
          <w:tcPr>
            <w:tcW w:w="4781" w:type="dxa"/>
            <w:vAlign w:val="center"/>
          </w:tcPr>
          <w:p w:rsidR="003347AA" w:rsidRPr="004B1420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Priemerný počet zamestnancov </w:t>
            </w:r>
            <w:r w:rsidR="005C61DF" w:rsidRPr="004B1420">
              <w:rPr>
                <w:sz w:val="24"/>
                <w:szCs w:val="24"/>
              </w:rPr>
              <w:t xml:space="preserve"> konsolidovaného celku </w:t>
            </w:r>
            <w:r w:rsidRPr="004B1420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895C0E" w:rsidRDefault="0060623E" w:rsidP="00423928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895C0E">
              <w:rPr>
                <w:color w:val="000000"/>
                <w:sz w:val="24"/>
                <w:szCs w:val="24"/>
              </w:rPr>
              <w:t xml:space="preserve"> </w:t>
            </w:r>
            <w:r w:rsidR="0023669B">
              <w:rPr>
                <w:color w:val="000000"/>
                <w:sz w:val="24"/>
                <w:szCs w:val="24"/>
              </w:rPr>
              <w:t>59</w:t>
            </w:r>
            <w:r w:rsidR="00895C0E">
              <w:rPr>
                <w:color w:val="000000"/>
                <w:sz w:val="24"/>
                <w:szCs w:val="24"/>
              </w:rPr>
              <w:t xml:space="preserve"> </w:t>
            </w:r>
            <w:r w:rsidRPr="00895C0E">
              <w:rPr>
                <w:color w:val="000000"/>
                <w:sz w:val="24"/>
                <w:szCs w:val="24"/>
              </w:rPr>
              <w:t xml:space="preserve">(v roku </w:t>
            </w:r>
            <w:r w:rsidR="006638AA">
              <w:rPr>
                <w:color w:val="000000"/>
                <w:sz w:val="24"/>
                <w:szCs w:val="24"/>
              </w:rPr>
              <w:t>2018</w:t>
            </w:r>
            <w:r w:rsidRPr="00895C0E">
              <w:rPr>
                <w:color w:val="000000"/>
                <w:sz w:val="24"/>
                <w:szCs w:val="24"/>
              </w:rPr>
              <w:t xml:space="preserve"> to bolo </w:t>
            </w:r>
            <w:r w:rsidR="00D47128" w:rsidRPr="00895C0E">
              <w:rPr>
                <w:color w:val="000000"/>
                <w:sz w:val="24"/>
                <w:szCs w:val="24"/>
              </w:rPr>
              <w:t>5</w:t>
            </w:r>
            <w:r w:rsidR="006638AA">
              <w:rPr>
                <w:color w:val="000000"/>
                <w:sz w:val="24"/>
                <w:szCs w:val="24"/>
              </w:rPr>
              <w:t>9</w:t>
            </w:r>
            <w:r w:rsidRPr="00895C0E">
              <w:rPr>
                <w:color w:val="000000"/>
                <w:sz w:val="24"/>
                <w:szCs w:val="24"/>
              </w:rPr>
              <w:t>)</w:t>
            </w:r>
          </w:p>
        </w:tc>
      </w:tr>
      <w:tr w:rsidR="003347AA" w:rsidRPr="004B1420" w:rsidTr="00EE4A62">
        <w:tc>
          <w:tcPr>
            <w:tcW w:w="4781" w:type="dxa"/>
            <w:vAlign w:val="center"/>
          </w:tcPr>
          <w:p w:rsidR="003347AA" w:rsidRPr="004B1420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 z toho : Počet  vedúcich </w:t>
            </w:r>
            <w:r w:rsidR="004C4C7A" w:rsidRPr="004B142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895C0E" w:rsidRDefault="00982482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895C0E">
              <w:rPr>
                <w:color w:val="000000"/>
                <w:sz w:val="24"/>
                <w:szCs w:val="24"/>
              </w:rPr>
              <w:t>4</w:t>
            </w:r>
            <w:r w:rsidR="0060623E" w:rsidRPr="00895C0E">
              <w:rPr>
                <w:color w:val="000000"/>
                <w:sz w:val="24"/>
                <w:szCs w:val="24"/>
              </w:rPr>
              <w:t xml:space="preserve"> (nenastala medziročná zmena)</w:t>
            </w:r>
          </w:p>
        </w:tc>
      </w:tr>
    </w:tbl>
    <w:p w:rsidR="0060060A" w:rsidRPr="004B1420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6638AA">
        <w:rPr>
          <w:rFonts w:ascii="Times New Roman" w:hAnsi="Times New Roman" w:cs="Times New Roman"/>
          <w:sz w:val="24"/>
          <w:szCs w:val="24"/>
        </w:rPr>
        <w:t>2019</w:t>
      </w:r>
      <w:r w:rsidRPr="004B1420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6638AA">
        <w:rPr>
          <w:rFonts w:ascii="Times New Roman" w:hAnsi="Times New Roman" w:cs="Times New Roman"/>
          <w:sz w:val="24"/>
          <w:szCs w:val="24"/>
        </w:rPr>
        <w:t>2019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6638AA">
        <w:rPr>
          <w:rFonts w:ascii="Times New Roman" w:hAnsi="Times New Roman" w:cs="Times New Roman"/>
          <w:sz w:val="24"/>
          <w:szCs w:val="24"/>
        </w:rPr>
        <w:t>2019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6638AA">
        <w:rPr>
          <w:rFonts w:ascii="Times New Roman" w:hAnsi="Times New Roman" w:cs="Times New Roman"/>
          <w:sz w:val="24"/>
          <w:szCs w:val="24"/>
        </w:rPr>
        <w:t>2019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:rsidR="008434FF" w:rsidRPr="004B1420" w:rsidRDefault="008434FF" w:rsidP="008434FF">
      <w:pPr>
        <w:spacing w:line="360" w:lineRule="auto"/>
        <w:rPr>
          <w:b/>
          <w:i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4B1420" w:rsidRPr="008660B4" w:rsidRDefault="004B1420" w:rsidP="004B1420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:rsidR="004B1420" w:rsidRDefault="004B1420" w:rsidP="008434FF">
      <w:pPr>
        <w:spacing w:line="360" w:lineRule="auto"/>
        <w:rPr>
          <w:sz w:val="24"/>
          <w:szCs w:val="24"/>
        </w:rPr>
      </w:pPr>
    </w:p>
    <w:p w:rsidR="008434FF" w:rsidRPr="004B1420" w:rsidRDefault="008434FF" w:rsidP="004B1420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Medzi účtovnými jednotkami konsolidovaného celku neboli uskutočnené transakcie z dôvodu predaja majetku.</w:t>
      </w:r>
    </w:p>
    <w:p w:rsidR="008434FF" w:rsidRPr="004B1420" w:rsidRDefault="008434FF" w:rsidP="004B1420">
      <w:pPr>
        <w:spacing w:line="360" w:lineRule="auto"/>
        <w:jc w:val="both"/>
        <w:rPr>
          <w:b/>
          <w:i/>
          <w:sz w:val="24"/>
          <w:szCs w:val="24"/>
        </w:rPr>
      </w:pPr>
    </w:p>
    <w:p w:rsidR="008434FF" w:rsidRPr="004B1420" w:rsidRDefault="008434FF" w:rsidP="008434FF">
      <w:pPr>
        <w:spacing w:line="360" w:lineRule="auto"/>
        <w:jc w:val="both"/>
        <w:rPr>
          <w:b/>
          <w:sz w:val="24"/>
          <w:szCs w:val="24"/>
        </w:rPr>
      </w:pPr>
      <w:r w:rsidRPr="004B1420">
        <w:rPr>
          <w:b/>
          <w:sz w:val="24"/>
          <w:szCs w:val="24"/>
        </w:rPr>
        <w:t>Informácie o metódach oceňovania použitých pri ocenení jednotlivých položiek konsolidovanej účtovnej závierky: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4E7CB2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:rsidR="00A13B23" w:rsidRPr="004E7CB2" w:rsidRDefault="00A13B23" w:rsidP="00A13B23">
      <w:pPr>
        <w:tabs>
          <w:tab w:val="num" w:pos="540"/>
        </w:tabs>
        <w:spacing w:line="360" w:lineRule="auto"/>
        <w:jc w:val="both"/>
        <w:rPr>
          <w:sz w:val="24"/>
          <w:szCs w:val="24"/>
        </w:rPr>
      </w:pPr>
      <w:r w:rsidRPr="004E7CB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A13B23" w:rsidRPr="008660B4" w:rsidRDefault="00A13B23" w:rsidP="00A13B23">
      <w:pPr>
        <w:pStyle w:val="Default"/>
        <w:spacing w:line="360" w:lineRule="auto"/>
        <w:jc w:val="both"/>
      </w:pPr>
      <w:r w:rsidRPr="008660B4"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pri ich nad</w:t>
      </w:r>
      <w:r>
        <w:rPr>
          <w:rFonts w:ascii="Times New Roman" w:hAnsi="Times New Roman" w:cs="Times New Roman"/>
          <w:sz w:val="24"/>
          <w:szCs w:val="24"/>
        </w:rPr>
        <w:t xml:space="preserve">obudnutí obstarávacími cenami, </w:t>
      </w:r>
      <w:r w:rsidRPr="004E7CB2">
        <w:rPr>
          <w:rFonts w:ascii="Times New Roman" w:hAnsi="Times New Roman" w:cs="Times New Roman"/>
          <w:sz w:val="24"/>
          <w:szCs w:val="24"/>
        </w:rPr>
        <w:t>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 xml:space="preserve">vrátane nákladov súvisiacich s obstaraním.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4E7CB2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4E7CB2">
        <w:rPr>
          <w:rFonts w:ascii="Times New Roman" w:hAnsi="Times New Roman" w:cs="Times New Roman"/>
          <w:sz w:val="24"/>
          <w:szCs w:val="24"/>
        </w:rPr>
        <w:t>pri ich vzniku sa oceňujú menovitou hodnotou. Pohľadávky pri odplatnom nadobudnutí sa oceňujú obstarávacou cenou, 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 vrátane nákladov súvisiacich s obstaraním. Toto ocenenie sa znižuje o pochybné,  nedobytným pohľadávky a o pohľadávky, pri ktorých existuje riziko nevymožiteľnosti.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lastRenderedPageBreak/>
        <w:t>Rezervy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Účty </w:t>
      </w:r>
      <w:r w:rsidRPr="004E7CB2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:rsidR="00C85B98" w:rsidRPr="004B1420" w:rsidRDefault="00C85B98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 metódach a postupoch konsolidácie</w:t>
      </w:r>
    </w:p>
    <w:p w:rsidR="0060623E" w:rsidRPr="004B1420" w:rsidRDefault="0060623E" w:rsidP="00423928">
      <w:pPr>
        <w:spacing w:line="360" w:lineRule="auto"/>
        <w:jc w:val="center"/>
        <w:rPr>
          <w:b/>
          <w:caps/>
          <w:sz w:val="24"/>
          <w:szCs w:val="24"/>
        </w:rPr>
      </w:pPr>
    </w:p>
    <w:p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 xml:space="preserve">Konsolidovaná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účtovná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závierka 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>Obce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 xml:space="preserve"> </w:t>
      </w:r>
      <w:r w:rsidR="00C60C99" w:rsidRPr="004B1420">
        <w:rPr>
          <w:sz w:val="24"/>
          <w:szCs w:val="24"/>
        </w:rPr>
        <w:t>Višňové</w:t>
      </w:r>
      <w:r w:rsidR="000A64EE" w:rsidRPr="004B1420">
        <w:rPr>
          <w:sz w:val="24"/>
          <w:szCs w:val="24"/>
        </w:rPr>
        <w:t xml:space="preserve"> </w:t>
      </w:r>
      <w:r w:rsidR="008D40F6" w:rsidRPr="004B1420">
        <w:rPr>
          <w:sz w:val="24"/>
          <w:szCs w:val="24"/>
        </w:rPr>
        <w:t xml:space="preserve"> bola zostavená v súlade </w:t>
      </w:r>
      <w:r w:rsidR="000B082D" w:rsidRPr="004B1420">
        <w:rPr>
          <w:sz w:val="24"/>
          <w:szCs w:val="24"/>
        </w:rPr>
        <w:t>so zákonom</w:t>
      </w:r>
      <w:r w:rsidR="00C82159" w:rsidRPr="004B1420">
        <w:rPr>
          <w:sz w:val="24"/>
          <w:szCs w:val="24"/>
        </w:rPr>
        <w:t xml:space="preserve"> </w:t>
      </w:r>
      <w:r w:rsidR="000A64EE" w:rsidRPr="004B1420">
        <w:rPr>
          <w:sz w:val="24"/>
          <w:szCs w:val="24"/>
        </w:rPr>
        <w:t xml:space="preserve">                              </w:t>
      </w:r>
      <w:r w:rsidR="008D40F6" w:rsidRPr="004B1420">
        <w:rPr>
          <w:sz w:val="24"/>
          <w:szCs w:val="24"/>
        </w:rPr>
        <w:t xml:space="preserve">č. 431/2002 Z. z. o účtovníctve v znení neskorších predpisov </w:t>
      </w:r>
      <w:r w:rsidR="00C82159" w:rsidRPr="004B1420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4B1420">
        <w:rPr>
          <w:sz w:val="24"/>
          <w:szCs w:val="24"/>
        </w:rPr>
        <w:t xml:space="preserve"> v znení neskorších predpisov</w:t>
      </w:r>
      <w:r w:rsidR="00C82159" w:rsidRPr="004B1420">
        <w:rPr>
          <w:sz w:val="24"/>
          <w:szCs w:val="24"/>
        </w:rPr>
        <w:t>.</w:t>
      </w:r>
    </w:p>
    <w:p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4B1420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4B1420" w:rsidTr="00D818B3">
        <w:tc>
          <w:tcPr>
            <w:tcW w:w="5100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4B1420" w:rsidTr="00D818B3">
        <w:tc>
          <w:tcPr>
            <w:tcW w:w="5100" w:type="dxa"/>
          </w:tcPr>
          <w:p w:rsidR="00C82159" w:rsidRPr="004B1420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Z</w:t>
            </w:r>
            <w:r w:rsidR="005C61DF" w:rsidRPr="004B1420">
              <w:rPr>
                <w:i/>
                <w:sz w:val="24"/>
                <w:szCs w:val="24"/>
              </w:rPr>
              <w:t xml:space="preserve">ákladná škola </w:t>
            </w:r>
            <w:r w:rsidR="00C60C99" w:rsidRPr="004B1420">
              <w:rPr>
                <w:i/>
                <w:sz w:val="24"/>
                <w:szCs w:val="24"/>
              </w:rPr>
              <w:t>s materskou školou</w:t>
            </w:r>
          </w:p>
        </w:tc>
        <w:tc>
          <w:tcPr>
            <w:tcW w:w="1537" w:type="dxa"/>
          </w:tcPr>
          <w:p w:rsidR="00C82159" w:rsidRPr="004B142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4B1420" w:rsidRDefault="004B1420" w:rsidP="00C82159">
      <w:pPr>
        <w:spacing w:line="360" w:lineRule="auto"/>
        <w:jc w:val="both"/>
        <w:rPr>
          <w:sz w:val="24"/>
          <w:szCs w:val="24"/>
        </w:rPr>
      </w:pPr>
    </w:p>
    <w:p w:rsidR="00447F0F" w:rsidRPr="004B1420" w:rsidRDefault="00447F0F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Metóda úpln</w:t>
      </w:r>
      <w:r w:rsidR="00347A64" w:rsidRPr="004B1420">
        <w:rPr>
          <w:sz w:val="24"/>
          <w:szCs w:val="24"/>
        </w:rPr>
        <w:t>ej konsolidácie bola použitá pri</w:t>
      </w:r>
      <w:r w:rsidR="00FD13FE" w:rsidRPr="004B1420">
        <w:rPr>
          <w:sz w:val="24"/>
          <w:szCs w:val="24"/>
        </w:rPr>
        <w:t xml:space="preserve"> dcérskej účtovnej jednotke</w:t>
      </w:r>
      <w:r w:rsidRPr="004B1420">
        <w:rPr>
          <w:sz w:val="24"/>
          <w:szCs w:val="24"/>
        </w:rPr>
        <w:t>.</w:t>
      </w:r>
    </w:p>
    <w:p w:rsidR="00447F0F" w:rsidRPr="004B1420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4B1420" w:rsidRDefault="004B1420" w:rsidP="00423928">
      <w:pPr>
        <w:spacing w:line="360" w:lineRule="auto"/>
        <w:jc w:val="center"/>
        <w:rPr>
          <w:b/>
          <w:sz w:val="24"/>
          <w:szCs w:val="24"/>
        </w:rPr>
      </w:pPr>
    </w:p>
    <w:p w:rsidR="00A4312C" w:rsidRPr="004B1420" w:rsidRDefault="004A7847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</w:t>
      </w:r>
      <w:r w:rsidR="00CE5157" w:rsidRPr="004B1420">
        <w:rPr>
          <w:b/>
          <w:caps/>
          <w:sz w:val="24"/>
          <w:szCs w:val="24"/>
        </w:rPr>
        <w:t xml:space="preserve"> údajoch </w:t>
      </w:r>
      <w:r w:rsidR="00AA4068" w:rsidRPr="004B1420">
        <w:rPr>
          <w:b/>
          <w:caps/>
          <w:sz w:val="24"/>
          <w:szCs w:val="24"/>
        </w:rPr>
        <w:t>aktív a pasív</w:t>
      </w:r>
    </w:p>
    <w:p w:rsidR="0060623E" w:rsidRPr="004B1420" w:rsidRDefault="0060623E" w:rsidP="00423928">
      <w:pPr>
        <w:spacing w:line="360" w:lineRule="auto"/>
        <w:jc w:val="center"/>
        <w:rPr>
          <w:b/>
          <w:sz w:val="24"/>
          <w:szCs w:val="24"/>
        </w:rPr>
      </w:pP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6638AA">
        <w:rPr>
          <w:rFonts w:ascii="Times New Roman" w:hAnsi="Times New Roman" w:cs="Times New Roman"/>
          <w:sz w:val="24"/>
          <w:szCs w:val="24"/>
        </w:rPr>
        <w:t>2019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</w:t>
      </w:r>
      <w:r w:rsid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143D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4B1420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6638AA">
        <w:rPr>
          <w:rFonts w:ascii="Times New Roman" w:hAnsi="Times New Roman" w:cs="Times New Roman"/>
          <w:sz w:val="24"/>
          <w:szCs w:val="24"/>
        </w:rPr>
        <w:t>2019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i/>
          <w:sz w:val="24"/>
          <w:szCs w:val="24"/>
        </w:rPr>
        <w:t>.</w:t>
      </w: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V rámci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dlhodobého finančného</w:t>
      </w:r>
      <w:r w:rsidRPr="004B1420">
        <w:rPr>
          <w:rFonts w:ascii="Times New Roman" w:hAnsi="Times New Roman" w:cs="Times New Roman"/>
          <w:sz w:val="24"/>
          <w:szCs w:val="24"/>
        </w:rPr>
        <w:t xml:space="preserve"> majetku vykazuje konsolidovaný celok</w:t>
      </w:r>
      <w:r w:rsidRPr="004B1420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k 31.12.</w:t>
      </w:r>
      <w:r w:rsidR="006638AA">
        <w:rPr>
          <w:rFonts w:ascii="Times New Roman" w:hAnsi="Times New Roman" w:cs="Times New Roman"/>
          <w:sz w:val="24"/>
          <w:szCs w:val="24"/>
        </w:rPr>
        <w:t>2019</w:t>
      </w:r>
      <w:r w:rsidRPr="004B1420">
        <w:rPr>
          <w:rFonts w:ascii="Times New Roman" w:hAnsi="Times New Roman" w:cs="Times New Roman"/>
          <w:sz w:val="24"/>
          <w:szCs w:val="24"/>
        </w:rPr>
        <w:t xml:space="preserve"> hodnotu                     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426 491,50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FC50EB" w:rsidRP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akcie SVK a.</w:t>
      </w:r>
      <w:r w:rsidR="006143D2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s. (nenastala zmena oproti roku </w:t>
      </w:r>
      <w:r w:rsidR="006638AA">
        <w:rPr>
          <w:rFonts w:ascii="Times New Roman" w:hAnsi="Times New Roman" w:cs="Times New Roman"/>
          <w:sz w:val="24"/>
          <w:szCs w:val="24"/>
        </w:rPr>
        <w:t>2018</w:t>
      </w:r>
      <w:r w:rsidR="0060623E" w:rsidRPr="004B1420">
        <w:rPr>
          <w:rFonts w:ascii="Times New Roman" w:hAnsi="Times New Roman" w:cs="Times New Roman"/>
          <w:sz w:val="24"/>
          <w:szCs w:val="24"/>
        </w:rPr>
        <w:t>)</w:t>
      </w:r>
      <w:r w:rsidRPr="004B1420">
        <w:rPr>
          <w:rFonts w:ascii="Times New Roman" w:hAnsi="Times New Roman" w:cs="Times New Roman"/>
          <w:sz w:val="24"/>
          <w:szCs w:val="24"/>
        </w:rPr>
        <w:t>.</w:t>
      </w: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F50BF4">
        <w:rPr>
          <w:rFonts w:ascii="Times New Roman" w:hAnsi="Times New Roman" w:cs="Times New Roman"/>
          <w:sz w:val="24"/>
          <w:szCs w:val="24"/>
        </w:rPr>
        <w:t>1 781 831,31</w:t>
      </w:r>
      <w:r w:rsidR="009F6A88">
        <w:rPr>
          <w:rFonts w:ascii="Times New Roman" w:hAnsi="Times New Roman" w:cs="Times New Roman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(v roku </w:t>
      </w:r>
      <w:r w:rsidR="006638AA">
        <w:rPr>
          <w:rFonts w:ascii="Times New Roman" w:hAnsi="Times New Roman" w:cs="Times New Roman"/>
          <w:sz w:val="24"/>
          <w:szCs w:val="24"/>
        </w:rPr>
        <w:t>2018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to bolo </w:t>
      </w:r>
      <w:r w:rsidR="006638AA">
        <w:rPr>
          <w:rFonts w:ascii="Times New Roman" w:hAnsi="Times New Roman" w:cs="Times New Roman"/>
          <w:sz w:val="24"/>
          <w:szCs w:val="24"/>
        </w:rPr>
        <w:t xml:space="preserve">1 796 017,05 </w:t>
      </w:r>
      <w:r w:rsidR="00E01A6A">
        <w:rPr>
          <w:rFonts w:ascii="Times New Roman" w:hAnsi="Times New Roman" w:cs="Times New Roman"/>
          <w:sz w:val="24"/>
          <w:szCs w:val="24"/>
        </w:rPr>
        <w:t>eur),</w:t>
      </w:r>
    </w:p>
    <w:p w:rsidR="004B1420" w:rsidRDefault="004B1420" w:rsidP="000E3F03">
      <w:pPr>
        <w:spacing w:line="360" w:lineRule="auto"/>
        <w:jc w:val="both"/>
        <w:rPr>
          <w:sz w:val="24"/>
          <w:szCs w:val="24"/>
        </w:rPr>
      </w:pPr>
    </w:p>
    <w:p w:rsidR="000E3F03" w:rsidRPr="004B1420" w:rsidRDefault="000E3F03" w:rsidP="000E3F03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Prehľad záväzkov podľa splatnosti je uvedený v tabuľkovej časti.</w:t>
      </w:r>
    </w:p>
    <w:p w:rsidR="000E3F03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B4C49" w:rsidRDefault="000B4C49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caps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4B1420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F50BF4">
        <w:rPr>
          <w:rFonts w:eastAsia="Calibri"/>
          <w:sz w:val="24"/>
          <w:szCs w:val="24"/>
        </w:rPr>
        <w:t>1 035 892,35</w:t>
      </w:r>
      <w:r w:rsidR="002122B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 xml:space="preserve">eur (v roku </w:t>
      </w:r>
      <w:r w:rsidR="006638AA">
        <w:rPr>
          <w:rFonts w:eastAsia="Calibri"/>
          <w:sz w:val="24"/>
          <w:szCs w:val="24"/>
        </w:rPr>
        <w:t>2018</w:t>
      </w:r>
      <w:r w:rsidRPr="008660B4">
        <w:rPr>
          <w:rFonts w:eastAsia="Calibri"/>
          <w:sz w:val="24"/>
          <w:szCs w:val="24"/>
        </w:rPr>
        <w:t xml:space="preserve"> to bolo  </w:t>
      </w:r>
      <w:r w:rsidR="006638AA">
        <w:rPr>
          <w:rFonts w:eastAsia="Calibri"/>
          <w:sz w:val="24"/>
          <w:szCs w:val="24"/>
        </w:rPr>
        <w:t xml:space="preserve">880 612,75 </w:t>
      </w:r>
      <w:r w:rsidRPr="008660B4">
        <w:rPr>
          <w:rFonts w:eastAsia="Calibri"/>
          <w:sz w:val="24"/>
          <w:szCs w:val="24"/>
        </w:rPr>
        <w:t>eur).</w:t>
      </w:r>
    </w:p>
    <w:p w:rsidR="00895C0E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895C0E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Náklady na audit</w:t>
      </w:r>
      <w:r w:rsidR="002122B8">
        <w:rPr>
          <w:rFonts w:eastAsia="Calibri"/>
          <w:sz w:val="24"/>
          <w:szCs w:val="24"/>
        </w:rPr>
        <w:t xml:space="preserve"> (prostredníctvom vytvorenej rezervy)</w:t>
      </w:r>
      <w:r>
        <w:rPr>
          <w:rFonts w:eastAsia="Calibri"/>
          <w:sz w:val="24"/>
          <w:szCs w:val="24"/>
        </w:rPr>
        <w:t xml:space="preserve"> predstavujú sumu </w:t>
      </w:r>
      <w:r w:rsidR="00E01A6A">
        <w:rPr>
          <w:rFonts w:eastAsia="Calibri"/>
          <w:sz w:val="24"/>
          <w:szCs w:val="24"/>
        </w:rPr>
        <w:t>1</w:t>
      </w:r>
      <w:r w:rsidR="00F50BF4">
        <w:rPr>
          <w:rFonts w:eastAsia="Calibri"/>
          <w:sz w:val="24"/>
          <w:szCs w:val="24"/>
        </w:rPr>
        <w:t> 60</w:t>
      </w:r>
      <w:r w:rsidR="0023669B">
        <w:rPr>
          <w:rFonts w:eastAsia="Calibri"/>
          <w:sz w:val="24"/>
          <w:szCs w:val="24"/>
        </w:rPr>
        <w:t xml:space="preserve">0 </w:t>
      </w:r>
      <w:r w:rsidR="000B4C49">
        <w:rPr>
          <w:rFonts w:eastAsia="Calibri"/>
          <w:sz w:val="24"/>
          <w:szCs w:val="24"/>
        </w:rPr>
        <w:t xml:space="preserve">eur (v roku </w:t>
      </w:r>
      <w:r w:rsidR="006638AA">
        <w:rPr>
          <w:rFonts w:eastAsia="Calibri"/>
          <w:sz w:val="24"/>
          <w:szCs w:val="24"/>
        </w:rPr>
        <w:t>2018</w:t>
      </w:r>
      <w:r w:rsidR="000B4C49">
        <w:rPr>
          <w:rFonts w:eastAsia="Calibri"/>
          <w:sz w:val="24"/>
          <w:szCs w:val="24"/>
        </w:rPr>
        <w:t xml:space="preserve"> to bolo </w:t>
      </w:r>
      <w:r w:rsidR="006638AA">
        <w:rPr>
          <w:rFonts w:eastAsia="Calibri"/>
          <w:sz w:val="24"/>
          <w:szCs w:val="24"/>
        </w:rPr>
        <w:t xml:space="preserve">1 250 </w:t>
      </w:r>
      <w:r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>
        <w:rPr>
          <w:rFonts w:eastAsia="Calibri"/>
          <w:sz w:val="24"/>
          <w:szCs w:val="24"/>
        </w:rPr>
        <w:t>.</w:t>
      </w:r>
    </w:p>
    <w:p w:rsidR="00895C0E" w:rsidRPr="008660B4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4B1420" w:rsidRPr="00E01A6A" w:rsidRDefault="004B1420" w:rsidP="00E01A6A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>Najvýznamnejšími výnosmi sú daňové výnosy vo v</w:t>
      </w:r>
      <w:r w:rsidR="007A5C48">
        <w:rPr>
          <w:sz w:val="24"/>
          <w:szCs w:val="24"/>
        </w:rPr>
        <w:t xml:space="preserve">ýške </w:t>
      </w:r>
      <w:r w:rsidR="00F50BF4">
        <w:rPr>
          <w:sz w:val="24"/>
          <w:szCs w:val="24"/>
        </w:rPr>
        <w:t>1 084 161,18</w:t>
      </w:r>
      <w:r w:rsidR="002122B8"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eur </w:t>
      </w:r>
      <w:r w:rsidR="007A5C48">
        <w:rPr>
          <w:sz w:val="24"/>
          <w:szCs w:val="24"/>
        </w:rPr>
        <w:t xml:space="preserve">(v roku </w:t>
      </w:r>
      <w:r w:rsidR="006638AA">
        <w:rPr>
          <w:sz w:val="24"/>
          <w:szCs w:val="24"/>
        </w:rPr>
        <w:t>2018</w:t>
      </w:r>
      <w:r w:rsidR="007A5C48">
        <w:rPr>
          <w:sz w:val="24"/>
          <w:szCs w:val="24"/>
        </w:rPr>
        <w:t xml:space="preserve"> to bolo </w:t>
      </w:r>
      <w:r w:rsidR="006638AA">
        <w:rPr>
          <w:sz w:val="24"/>
          <w:szCs w:val="24"/>
        </w:rPr>
        <w:t xml:space="preserve">970 128,07 </w:t>
      </w:r>
      <w:r>
        <w:rPr>
          <w:sz w:val="24"/>
          <w:szCs w:val="24"/>
        </w:rPr>
        <w:t xml:space="preserve">eur)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7A5C48">
        <w:rPr>
          <w:rFonts w:eastAsia="Calibri"/>
          <w:sz w:val="24"/>
          <w:szCs w:val="24"/>
        </w:rPr>
        <w:t xml:space="preserve">výške </w:t>
      </w:r>
      <w:r w:rsidR="00F50BF4">
        <w:rPr>
          <w:rFonts w:eastAsia="Calibri"/>
          <w:sz w:val="24"/>
          <w:szCs w:val="24"/>
        </w:rPr>
        <w:t>739 687,08</w:t>
      </w:r>
      <w:r w:rsidR="00E01A6A">
        <w:rPr>
          <w:rFonts w:eastAsia="Calibri"/>
          <w:sz w:val="24"/>
          <w:szCs w:val="24"/>
        </w:rPr>
        <w:t xml:space="preserve"> </w:t>
      </w:r>
      <w:r w:rsidR="009F6A8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7A5C48">
        <w:rPr>
          <w:rFonts w:eastAsia="Calibri"/>
          <w:sz w:val="24"/>
          <w:szCs w:val="24"/>
        </w:rPr>
        <w:t xml:space="preserve"> (v roku </w:t>
      </w:r>
      <w:r w:rsidR="006638AA">
        <w:rPr>
          <w:rFonts w:eastAsia="Calibri"/>
          <w:sz w:val="24"/>
          <w:szCs w:val="24"/>
        </w:rPr>
        <w:t>2018</w:t>
      </w:r>
      <w:r w:rsidR="000B4C49">
        <w:rPr>
          <w:rFonts w:eastAsia="Calibri"/>
          <w:sz w:val="24"/>
          <w:szCs w:val="24"/>
        </w:rPr>
        <w:t xml:space="preserve"> to bolo </w:t>
      </w:r>
      <w:r w:rsidR="007A5C48">
        <w:rPr>
          <w:rFonts w:eastAsia="Calibri"/>
          <w:sz w:val="24"/>
          <w:szCs w:val="24"/>
        </w:rPr>
        <w:t xml:space="preserve"> </w:t>
      </w:r>
      <w:r w:rsidR="00E01A6A">
        <w:rPr>
          <w:rFonts w:eastAsia="Calibri"/>
          <w:sz w:val="24"/>
          <w:szCs w:val="24"/>
        </w:rPr>
        <w:t xml:space="preserve">                            </w:t>
      </w:r>
      <w:r w:rsidR="006638AA">
        <w:rPr>
          <w:rFonts w:eastAsia="Calibri"/>
          <w:sz w:val="24"/>
          <w:szCs w:val="24"/>
        </w:rPr>
        <w:t xml:space="preserve">601 247,42  </w:t>
      </w:r>
      <w:r>
        <w:rPr>
          <w:rFonts w:eastAsia="Calibri"/>
          <w:sz w:val="24"/>
          <w:szCs w:val="24"/>
        </w:rPr>
        <w:t>eur)</w:t>
      </w:r>
      <w:r w:rsidRPr="008660B4">
        <w:rPr>
          <w:rFonts w:eastAsia="Calibri"/>
          <w:sz w:val="24"/>
          <w:szCs w:val="24"/>
        </w:rPr>
        <w:t xml:space="preserve">. </w:t>
      </w:r>
    </w:p>
    <w:p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INFORMÁCIE NA PODSÚVAHOVÝCH ÚČTOCH</w:t>
      </w: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Konsolidovaný celok účtuje na podsúvahových účtoch majetok v hodnote </w:t>
      </w:r>
      <w:r w:rsidR="00F50BF4">
        <w:rPr>
          <w:rFonts w:eastAsia="Calibri"/>
          <w:sz w:val="24"/>
          <w:szCs w:val="24"/>
        </w:rPr>
        <w:t>937 639,30</w:t>
      </w:r>
      <w:r w:rsidR="002122B8">
        <w:rPr>
          <w:rFonts w:eastAsia="Calibri"/>
          <w:sz w:val="24"/>
          <w:szCs w:val="24"/>
        </w:rPr>
        <w:t xml:space="preserve"> </w:t>
      </w:r>
      <w:r w:rsidR="000B4C49">
        <w:rPr>
          <w:rFonts w:eastAsia="Calibri"/>
          <w:sz w:val="24"/>
          <w:szCs w:val="24"/>
        </w:rPr>
        <w:t xml:space="preserve">eur (v roku </w:t>
      </w:r>
      <w:r w:rsidR="006638AA">
        <w:rPr>
          <w:rFonts w:eastAsia="Calibri"/>
          <w:sz w:val="24"/>
          <w:szCs w:val="24"/>
        </w:rPr>
        <w:t>2018</w:t>
      </w:r>
      <w:r w:rsidR="000B4C49">
        <w:rPr>
          <w:rFonts w:eastAsia="Calibri"/>
          <w:sz w:val="24"/>
          <w:szCs w:val="24"/>
        </w:rPr>
        <w:t xml:space="preserve"> to bolo</w:t>
      </w:r>
      <w:r w:rsidRPr="008660B4">
        <w:rPr>
          <w:rFonts w:eastAsia="Calibri"/>
          <w:sz w:val="24"/>
          <w:szCs w:val="24"/>
        </w:rPr>
        <w:t xml:space="preserve"> </w:t>
      </w:r>
      <w:r w:rsidR="006638AA">
        <w:rPr>
          <w:rFonts w:eastAsia="Calibri"/>
          <w:sz w:val="24"/>
          <w:szCs w:val="24"/>
        </w:rPr>
        <w:t xml:space="preserve">696 790,05 </w:t>
      </w:r>
      <w:r w:rsidRPr="008660B4"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 w:rsidRPr="008660B4">
        <w:rPr>
          <w:rFonts w:eastAsia="Calibri"/>
          <w:sz w:val="24"/>
          <w:szCs w:val="24"/>
        </w:rPr>
        <w:t>.</w:t>
      </w:r>
    </w:p>
    <w:p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:rsidR="004B1420" w:rsidRP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:rsidR="004B1420" w:rsidRPr="004B1420" w:rsidRDefault="004B1420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F50BF4" w:rsidRPr="00021ED6" w:rsidRDefault="00F50BF4" w:rsidP="00F50BF4">
      <w:pPr>
        <w:spacing w:line="360" w:lineRule="auto"/>
        <w:jc w:val="both"/>
        <w:rPr>
          <w:bCs/>
          <w:color w:val="000000"/>
          <w:sz w:val="24"/>
          <w:szCs w:val="24"/>
        </w:rPr>
      </w:pPr>
      <w:r w:rsidRPr="00021ED6">
        <w:rPr>
          <w:bCs/>
          <w:color w:val="000000"/>
          <w:sz w:val="24"/>
          <w:szCs w:val="24"/>
        </w:rPr>
        <w:t xml:space="preserve">Po zostavení </w:t>
      </w:r>
      <w:r>
        <w:rPr>
          <w:bCs/>
          <w:color w:val="000000"/>
          <w:sz w:val="24"/>
          <w:szCs w:val="24"/>
        </w:rPr>
        <w:t xml:space="preserve">konsolidovanej </w:t>
      </w:r>
      <w:r w:rsidRPr="00021ED6">
        <w:rPr>
          <w:bCs/>
          <w:color w:val="000000"/>
          <w:sz w:val="24"/>
          <w:szCs w:val="24"/>
        </w:rPr>
        <w:t>účtovnej závierky vzhľadom na skutočnosť, ktorá nastala po 31.12.2019 v súvislosti s celosvetovo sa šíriacim ochorením COVID-19 identifikujem</w:t>
      </w:r>
      <w:r>
        <w:rPr>
          <w:bCs/>
          <w:color w:val="000000"/>
          <w:sz w:val="24"/>
          <w:szCs w:val="24"/>
        </w:rPr>
        <w:t>e</w:t>
      </w:r>
      <w:r w:rsidRPr="00021ED6">
        <w:rPr>
          <w:bCs/>
          <w:color w:val="000000"/>
          <w:sz w:val="24"/>
          <w:szCs w:val="24"/>
        </w:rPr>
        <w:t xml:space="preserve"> potenciálny vplyv na finančnú situáciu </w:t>
      </w:r>
      <w:r>
        <w:rPr>
          <w:bCs/>
          <w:color w:val="000000"/>
          <w:sz w:val="24"/>
          <w:szCs w:val="24"/>
        </w:rPr>
        <w:t>konsolidovaného celku</w:t>
      </w:r>
      <w:r w:rsidRPr="00021ED6">
        <w:rPr>
          <w:bCs/>
          <w:color w:val="000000"/>
          <w:sz w:val="24"/>
          <w:szCs w:val="24"/>
        </w:rPr>
        <w:t xml:space="preserve">.  Situácia sa priebežne vyvíja a preto nie je možné v čase </w:t>
      </w:r>
      <w:r>
        <w:rPr>
          <w:bCs/>
          <w:color w:val="000000"/>
          <w:sz w:val="24"/>
          <w:szCs w:val="24"/>
        </w:rPr>
        <w:t>zostavenia tejto konsolidovanej účtovnej závierky kvantifikovať potenciálny vplyv</w:t>
      </w:r>
      <w:r w:rsidRPr="00021ED6">
        <w:rPr>
          <w:bCs/>
          <w:color w:val="000000"/>
          <w:sz w:val="24"/>
          <w:szCs w:val="24"/>
        </w:rPr>
        <w:t>.  Akýkoľvek dopad na hospodárenie a c</w:t>
      </w:r>
      <w:r>
        <w:rPr>
          <w:bCs/>
          <w:color w:val="000000"/>
          <w:sz w:val="24"/>
          <w:szCs w:val="24"/>
        </w:rPr>
        <w:t>elkovú finančnú situáciu zahrnú účtovné jednotky konsolidovaného celku do účtovníctva a účtovných</w:t>
      </w:r>
      <w:r w:rsidRPr="00021ED6">
        <w:rPr>
          <w:bCs/>
          <w:color w:val="000000"/>
          <w:sz w:val="24"/>
          <w:szCs w:val="24"/>
        </w:rPr>
        <w:t xml:space="preserve"> závier</w:t>
      </w:r>
      <w:r>
        <w:rPr>
          <w:bCs/>
          <w:color w:val="000000"/>
          <w:sz w:val="24"/>
          <w:szCs w:val="24"/>
        </w:rPr>
        <w:t>ok</w:t>
      </w:r>
      <w:r w:rsidRPr="00021ED6">
        <w:rPr>
          <w:bCs/>
          <w:color w:val="000000"/>
          <w:sz w:val="24"/>
          <w:szCs w:val="24"/>
        </w:rPr>
        <w:t xml:space="preserve"> až v roku 2020.</w:t>
      </w:r>
    </w:p>
    <w:p w:rsidR="00F50BF4" w:rsidRDefault="00F50BF4" w:rsidP="00F50BF4"/>
    <w:p w:rsidR="00EC427C" w:rsidRPr="004B1420" w:rsidRDefault="00EC427C" w:rsidP="00423928">
      <w:pPr>
        <w:spacing w:line="360" w:lineRule="auto"/>
        <w:rPr>
          <w:sz w:val="24"/>
          <w:szCs w:val="24"/>
        </w:rPr>
      </w:pPr>
    </w:p>
    <w:sectPr w:rsidR="00EC427C" w:rsidRPr="004B1420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74A7" w:rsidRDefault="002674A7">
      <w:r>
        <w:separator/>
      </w:r>
    </w:p>
  </w:endnote>
  <w:endnote w:type="continuationSeparator" w:id="0">
    <w:p w:rsidR="002674A7" w:rsidRDefault="002674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061D4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50BF4">
      <w:rPr>
        <w:rStyle w:val="slostrany"/>
        <w:noProof/>
      </w:rPr>
      <w:t>1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74A7" w:rsidRDefault="002674A7">
      <w:r>
        <w:separator/>
      </w:r>
    </w:p>
  </w:footnote>
  <w:footnote w:type="continuationSeparator" w:id="0">
    <w:p w:rsidR="002674A7" w:rsidRDefault="002674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777"/>
    <w:rsid w:val="00061D47"/>
    <w:rsid w:val="0006362E"/>
    <w:rsid w:val="00066F45"/>
    <w:rsid w:val="00073181"/>
    <w:rsid w:val="00084C46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4C4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3F03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42D8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B693C"/>
    <w:rsid w:val="001C1DFE"/>
    <w:rsid w:val="001C320F"/>
    <w:rsid w:val="001C390A"/>
    <w:rsid w:val="001C4D65"/>
    <w:rsid w:val="001C4DCE"/>
    <w:rsid w:val="001C50BD"/>
    <w:rsid w:val="001C59F3"/>
    <w:rsid w:val="001C630B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22B8"/>
    <w:rsid w:val="00213389"/>
    <w:rsid w:val="00213491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3669B"/>
    <w:rsid w:val="002411A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4A7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66F7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3383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331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E28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420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938"/>
    <w:rsid w:val="00590174"/>
    <w:rsid w:val="00593A92"/>
    <w:rsid w:val="00594770"/>
    <w:rsid w:val="00595034"/>
    <w:rsid w:val="00596449"/>
    <w:rsid w:val="005A03BA"/>
    <w:rsid w:val="005A1345"/>
    <w:rsid w:val="005A2A35"/>
    <w:rsid w:val="005A3AE8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0561"/>
    <w:rsid w:val="005D105A"/>
    <w:rsid w:val="005E267B"/>
    <w:rsid w:val="005E51BB"/>
    <w:rsid w:val="005E604C"/>
    <w:rsid w:val="005E6FE5"/>
    <w:rsid w:val="005F08B2"/>
    <w:rsid w:val="005F2109"/>
    <w:rsid w:val="005F3319"/>
    <w:rsid w:val="005F4B86"/>
    <w:rsid w:val="005F57EC"/>
    <w:rsid w:val="0060016B"/>
    <w:rsid w:val="0060060A"/>
    <w:rsid w:val="006010B6"/>
    <w:rsid w:val="00604314"/>
    <w:rsid w:val="00605FBD"/>
    <w:rsid w:val="0060623E"/>
    <w:rsid w:val="00607987"/>
    <w:rsid w:val="00611434"/>
    <w:rsid w:val="00612775"/>
    <w:rsid w:val="00613949"/>
    <w:rsid w:val="006143D2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38AA"/>
    <w:rsid w:val="00671A58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30C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58CC"/>
    <w:rsid w:val="007869BD"/>
    <w:rsid w:val="00793198"/>
    <w:rsid w:val="007A0ADA"/>
    <w:rsid w:val="007A1FEF"/>
    <w:rsid w:val="007A2E88"/>
    <w:rsid w:val="007A4108"/>
    <w:rsid w:val="007A5C48"/>
    <w:rsid w:val="007A65C6"/>
    <w:rsid w:val="007A6710"/>
    <w:rsid w:val="007B2DDB"/>
    <w:rsid w:val="007B473F"/>
    <w:rsid w:val="007B6DF0"/>
    <w:rsid w:val="007B75CA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0BF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34FF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C0E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4CF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CCF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6B84"/>
    <w:rsid w:val="009E75A2"/>
    <w:rsid w:val="009F0666"/>
    <w:rsid w:val="009F0B62"/>
    <w:rsid w:val="009F0C1A"/>
    <w:rsid w:val="009F105B"/>
    <w:rsid w:val="009F6A88"/>
    <w:rsid w:val="00A0540B"/>
    <w:rsid w:val="00A06681"/>
    <w:rsid w:val="00A07147"/>
    <w:rsid w:val="00A077E9"/>
    <w:rsid w:val="00A13B23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B7DB5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25730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0525"/>
    <w:rsid w:val="00C54459"/>
    <w:rsid w:val="00C5685E"/>
    <w:rsid w:val="00C609FB"/>
    <w:rsid w:val="00C60C99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11D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128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2994"/>
    <w:rsid w:val="00DA3B4E"/>
    <w:rsid w:val="00DB2548"/>
    <w:rsid w:val="00DB2A99"/>
    <w:rsid w:val="00DB6FD2"/>
    <w:rsid w:val="00DC04BA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1A6A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4FF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C63"/>
    <w:rsid w:val="00E65F53"/>
    <w:rsid w:val="00E667D7"/>
    <w:rsid w:val="00E72410"/>
    <w:rsid w:val="00E73647"/>
    <w:rsid w:val="00E73CDF"/>
    <w:rsid w:val="00E75908"/>
    <w:rsid w:val="00E763EC"/>
    <w:rsid w:val="00E82787"/>
    <w:rsid w:val="00E8331A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721E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0BF4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0EB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D4D0D0D-D1D2-45F7-A19C-7C48AB4D8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8434FF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8434FF"/>
    <w:rPr>
      <w:color w:val="000000"/>
      <w:sz w:val="18"/>
      <w:lang w:eastAsia="en-US"/>
    </w:rPr>
  </w:style>
  <w:style w:type="paragraph" w:customStyle="1" w:styleId="Default">
    <w:name w:val="Default"/>
    <w:rsid w:val="004B1420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DED072-86F3-4AFC-8E75-F3516A465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923</Words>
  <Characters>5953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Majorova Miriam</cp:lastModifiedBy>
  <cp:revision>2</cp:revision>
  <cp:lastPrinted>2008-10-11T06:19:00Z</cp:lastPrinted>
  <dcterms:created xsi:type="dcterms:W3CDTF">2020-08-04T13:50:00Z</dcterms:created>
  <dcterms:modified xsi:type="dcterms:W3CDTF">2020-08-04T13:50:00Z</dcterms:modified>
</cp:coreProperties>
</file>