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</w:t>
      </w:r>
      <w:r w:rsidR="00953F5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C61F0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>Názov spoločnosti: AGROJÁN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Viničná cesta 52, 968 01 Nová Baňa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vložka č.: 15383/S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44 384 084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2022686677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SK2022686677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poľnohospodárstvo vrátane predaja nespracovaných poľnohospodárskych výrobkov za účelom spracovania, alebo ďalšieho predaja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pohostinská činnosť a výroba hotových jedál pre výdajne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06.02.2014)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pekárskych a cukrárenských výrobkov </w:t>
            </w:r>
          </w:p>
        </w:tc>
      </w:tr>
    </w:tbl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Pr="005C4A28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reštauračných služieb, výrobu pekárenských a cukrárenských výrobkov  a poľnohospodársku výrobu.</w:t>
      </w:r>
    </w:p>
    <w:p w:rsidR="001475F5" w:rsidRPr="005C4A28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Reštauračná činnosť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je realizovaná prostredníctvom reštaurácie ,,TEKOVSKÁ KÚRIA“</w:t>
      </w:r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, ktorá sa nachádza v blízkosti diaľnice  R1 v časti </w:t>
      </w:r>
      <w:proofErr w:type="spellStart"/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Remiatka</w:t>
      </w:r>
      <w:proofErr w:type="spellEnd"/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Hronský Beňadik. Reštaurácia je zameraná na hostí prechádzajúcich po R1 so zameraným na slovenskú kuchyňu s prvkami moderny. 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má pripravenú realizáciu prevádzky ďalšej reštaurácie v Trnave v období prelomu rokov 2018/2019 spolu s realizáciou predaja pekárenských výrobkov</w:t>
      </w: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A315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Výroba pekárenských a cukrárenských výrobkov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je realizovaná prostredníctvom dvoch pekárni a to:</w:t>
      </w:r>
    </w:p>
    <w:p w:rsidR="007A3159" w:rsidRPr="007A3159" w:rsidRDefault="007A3159" w:rsidP="007A3159">
      <w:pPr>
        <w:pStyle w:val="Odsekzoznamu"/>
        <w:numPr>
          <w:ilvl w:val="0"/>
          <w:numId w:val="2"/>
        </w:num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pekáreň nachádzajúca sa v priamej blízkosti reštaurácie so zameraním na sladké pečivo</w:t>
      </w:r>
    </w:p>
    <w:p w:rsidR="007A3159" w:rsidRDefault="007A3159" w:rsidP="007A3159">
      <w:pPr>
        <w:pStyle w:val="Odsekzoznamu"/>
        <w:numPr>
          <w:ilvl w:val="0"/>
          <w:numId w:val="2"/>
        </w:num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pekáreň nachádzajúca sa v Novej Bani so zameraním na slané pečivo</w:t>
      </w:r>
    </w:p>
    <w:p w:rsid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Uvedené výrobky sú realizované do výnosov prostredníctvom predaja v priestoroch pekárne č. 1, dodávkou pečiva do reštaurácie, predajom  v predajných miestach Trnava, Levice, Zvolen, Nová Baňa, Žiar nad Hronom.</w:t>
      </w:r>
      <w:r w:rsidR="001475F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Kapacita pekárne č.2 je využitá na cca 50 % , ale v rámci plánovanej realizácie projektu Trnava bude jej kapacita využitá na 100%.</w:t>
      </w:r>
    </w:p>
    <w:p w:rsid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7A3159" w:rsidRP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Poľnohospodárka výroba-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vykonáva </w:t>
      </w:r>
      <w:r w:rsidR="006964B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poľnohospodársku činnosť prostredníctvom  strediska VOZNICA – kde realizuje chov zvierat, predovšetkým hovädzieho dobytka- chov kráv bez trhovej produkcie mlieka. Spoločnosť obhospodaruje cca 400 ha poľnohospodárskej pôdy- výroba krmovín a trvalé trávne porasty určené aj na pasenie zvierat. Spoločnosť ustupuje od chovu oviec, nakoľko nie je možné uvedenú činnosť zabezpečiť personálne.</w:t>
      </w:r>
      <w:r w:rsidR="001475F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Ostatná činnosť je zabezpečená personálne aj technicky na vysokej úrovni. Spoločnosť na stredisku Voznica plánuje vykonanie rekonštrukcie existujúcich stavieb, bohužiaľ bez presnejšieho termínu, nakoľko pozemky vlastný Slovenský pozemkový fond s ktorým má spoločnosť uzatvorenú kúpnu zmluvu na odkúpenie predmetných pozemkov, ale ešte nedoručenú zo strany SPF cez 2 roky, čo znemožňuje začatie stavebného konania.</w:t>
      </w: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vždy spoločne od 2.12.2017.  Do 1.12.2017- konal za spoločnosť jediný spoločník a konateľ v jednej osobe.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60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Pr="005C4A2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</w:t>
      </w:r>
      <w:r w:rsidR="00953F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</w:t>
      </w:r>
      <w:r w:rsidR="00953F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201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INDEX 201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/201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889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101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1.826.259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0,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96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407.751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317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330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78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1.479.958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505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704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02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1.392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3.225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2,32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E64945" w:rsidRPr="00E649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1.889.101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.82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259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1.242.889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091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.2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63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266.992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355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776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33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379.220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379.220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P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362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661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346.024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1,05</w:t>
      </w:r>
    </w:p>
    <w:p w:rsidR="00296BCE" w:rsidRDefault="00E6494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3.245.645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953F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771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953F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828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>1,1</w:t>
      </w:r>
      <w:r w:rsidR="00953F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  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C76B46">
        <w:rPr>
          <w:rFonts w:ascii="Times New Roman" w:eastAsia="Times New Roman" w:hAnsi="Times New Roman" w:cs="Times New Roman"/>
          <w:sz w:val="24"/>
          <w:szCs w:val="24"/>
          <w:lang w:eastAsia="sk-SK"/>
        </w:rPr>
        <w:t>nebude rozdelený, ale ponechaný ako nerozdelený zisk minulých rokov.</w:t>
      </w: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 ďalšom období predpokladá iba rast svojej činnosti predovšetkým so zameraním na reštauračné služby a to realizáciou reštauračného zariadenia v Trnave, využitím voľných kapacít v pekárni na Novej Bani a tým aj zvýšenie výnosov z pekárenskej činnosti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 roku 2020 aj rozšírenie existujúcich reštauračných služieb pri reštaurácii Tekovská Kúria- </w:t>
      </w:r>
      <w:proofErr w:type="spellStart"/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Remiatka</w:t>
      </w:r>
      <w:proofErr w:type="spellEnd"/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E32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poľnohospodárskej činnosti  predpokladáme stagnáciu, nakoľko kapacitne nie je možné zvýšenie stavu zvierat a následne aj výnosov. </w:t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</w:t>
      </w:r>
    </w:p>
    <w:p w:rsidR="00073D95" w:rsidRP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</w:t>
      </w:r>
      <w:r w:rsidR="00953F55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B693B" w:rsidRDefault="00DB693B" w:rsidP="005C4A28">
      <w:pPr>
        <w:spacing w:after="0" w:line="240" w:lineRule="auto"/>
      </w:pPr>
      <w:r>
        <w:separator/>
      </w:r>
    </w:p>
  </w:endnote>
  <w:endnote w:type="continuationSeparator" w:id="0">
    <w:p w:rsidR="00DB693B" w:rsidRDefault="00DB693B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B693B" w:rsidRDefault="00DB693B" w:rsidP="005C4A28">
      <w:pPr>
        <w:spacing w:after="0" w:line="240" w:lineRule="auto"/>
      </w:pPr>
      <w:r>
        <w:separator/>
      </w:r>
    </w:p>
  </w:footnote>
  <w:footnote w:type="continuationSeparator" w:id="0">
    <w:p w:rsidR="00DB693B" w:rsidRDefault="00DB693B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C4A28" w:rsidRPr="00C61F09" w:rsidRDefault="005C4A28">
    <w:pPr>
      <w:pStyle w:val="Hlavika"/>
      <w:pBdr>
        <w:bottom w:val="single" w:sz="6" w:space="1" w:color="auto"/>
      </w:pBdr>
      <w:rPr>
        <w:b/>
        <w:sz w:val="28"/>
        <w:szCs w:val="28"/>
      </w:rPr>
    </w:pPr>
    <w:r w:rsidRPr="00C61F09">
      <w:rPr>
        <w:b/>
        <w:sz w:val="28"/>
        <w:szCs w:val="28"/>
      </w:rPr>
      <w:t>AGROJÁN s.r.o., Viničná cesta 52, 968 01 Nová Baňa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</w:t>
    </w:r>
    <w:proofErr w:type="spellStart"/>
    <w:r w:rsidRPr="00C61F09">
      <w:rPr>
        <w:sz w:val="24"/>
        <w:szCs w:val="24"/>
      </w:rPr>
      <w:t>Sro</w:t>
    </w:r>
    <w:proofErr w:type="spellEnd"/>
    <w:r w:rsidRPr="00C61F09">
      <w:rPr>
        <w:sz w:val="24"/>
        <w:szCs w:val="24"/>
      </w:rPr>
      <w:t xml:space="preserve">, vložka č.: </w:t>
    </w:r>
    <w:r w:rsidRPr="00C61F09">
      <w:rPr>
        <w:rStyle w:val="ra"/>
      </w:rPr>
      <w:t>15383/S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>IČO: 44 384 084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239D5"/>
    <w:rsid w:val="000428EB"/>
    <w:rsid w:val="00073D95"/>
    <w:rsid w:val="001147A6"/>
    <w:rsid w:val="001475F5"/>
    <w:rsid w:val="00296BCE"/>
    <w:rsid w:val="00445C2F"/>
    <w:rsid w:val="005C4A28"/>
    <w:rsid w:val="006964B8"/>
    <w:rsid w:val="007A3159"/>
    <w:rsid w:val="00953F55"/>
    <w:rsid w:val="00BE0D33"/>
    <w:rsid w:val="00C61F09"/>
    <w:rsid w:val="00C76B46"/>
    <w:rsid w:val="00C93BE4"/>
    <w:rsid w:val="00DB693B"/>
    <w:rsid w:val="00DC0A47"/>
    <w:rsid w:val="00E0392E"/>
    <w:rsid w:val="00E05414"/>
    <w:rsid w:val="00E64945"/>
    <w:rsid w:val="00EB48B0"/>
    <w:rsid w:val="00EC411A"/>
    <w:rsid w:val="00EE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218256"/>
  <w15:chartTrackingRefBased/>
  <w15:docId w15:val="{70465078-2AE4-4A86-A483-8B298B22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7CF16-40E5-44F3-9CB6-42E8DBB07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2</cp:revision>
  <dcterms:created xsi:type="dcterms:W3CDTF">2020-07-09T05:07:00Z</dcterms:created>
  <dcterms:modified xsi:type="dcterms:W3CDTF">2020-07-09T05:07:00Z</dcterms:modified>
</cp:coreProperties>
</file>