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1D7" w:rsidRPr="001162F4" w:rsidRDefault="00AE71D7" w:rsidP="00AE71D7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162F4">
        <w:rPr>
          <w:rFonts w:ascii="Arial" w:hAnsi="Arial" w:cs="Arial"/>
          <w:b/>
          <w:bCs/>
          <w:sz w:val="24"/>
          <w:szCs w:val="24"/>
        </w:rPr>
        <w:t>Poznámky ku konsolidovanej účtovnej závierke</w:t>
      </w:r>
    </w:p>
    <w:p w:rsidR="00AE71D7" w:rsidRPr="001162F4" w:rsidRDefault="00AE71D7" w:rsidP="00AE71D7">
      <w:pPr>
        <w:rPr>
          <w:rFonts w:ascii="Arial" w:hAnsi="Arial" w:cs="Arial"/>
          <w:sz w:val="24"/>
          <w:szCs w:val="24"/>
        </w:rPr>
      </w:pPr>
    </w:p>
    <w:p w:rsidR="00AE71D7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k 31.12.20</w:t>
      </w:r>
      <w:r>
        <w:rPr>
          <w:rFonts w:ascii="Arial" w:hAnsi="Arial" w:cs="Arial"/>
          <w:b/>
          <w:sz w:val="22"/>
          <w:szCs w:val="22"/>
        </w:rPr>
        <w:t>1</w:t>
      </w:r>
      <w:r w:rsidR="008A59AA">
        <w:rPr>
          <w:rFonts w:ascii="Arial" w:hAnsi="Arial" w:cs="Arial"/>
          <w:b/>
          <w:sz w:val="22"/>
          <w:szCs w:val="22"/>
        </w:rPr>
        <w:t>9</w:t>
      </w:r>
    </w:p>
    <w:p w:rsidR="00AE71D7" w:rsidRPr="001162F4" w:rsidRDefault="00AE71D7" w:rsidP="00AE71D7">
      <w:pPr>
        <w:rPr>
          <w:rFonts w:ascii="Arial" w:hAnsi="Arial" w:cs="Arial"/>
          <w:b/>
          <w:sz w:val="22"/>
          <w:szCs w:val="22"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Všeobecné údaje</w:t>
      </w:r>
    </w:p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1.a   Identifikačné údaje konsolidujúcej účtovnej jednotky</w:t>
      </w:r>
    </w:p>
    <w:p w:rsidR="00AE71D7" w:rsidRPr="00550A76" w:rsidRDefault="00AE71D7" w:rsidP="00AE71D7">
      <w:pPr>
        <w:rPr>
          <w:rFonts w:ascii="Arial" w:hAnsi="Arial" w:cs="Arial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9"/>
        <w:gridCol w:w="4394"/>
      </w:tblGrid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 174/391, Streda nad Bodrogom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Dátum založenia/vzniku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 decembra 1990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</w:tr>
      <w:tr w:rsidR="00AE71D7" w:rsidRPr="00771D0E" w:rsidTr="00436CB0">
        <w:tc>
          <w:tcPr>
            <w:tcW w:w="5529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DIČ konsolidujúcej účtovnej jednotky</w:t>
            </w:r>
          </w:p>
        </w:tc>
        <w:tc>
          <w:tcPr>
            <w:tcW w:w="4394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2020730580</w:t>
            </w:r>
          </w:p>
        </w:tc>
      </w:tr>
    </w:tbl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Default="00AE71D7" w:rsidP="00AE71D7">
      <w:pPr>
        <w:jc w:val="center"/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1.b  Identifikačné údaje konsolidovaných účtovných jednotiek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4"/>
        <w:gridCol w:w="850"/>
        <w:gridCol w:w="928"/>
        <w:gridCol w:w="1528"/>
        <w:gridCol w:w="1843"/>
      </w:tblGrid>
      <w:tr w:rsidR="00AE71D7" w:rsidRPr="00771D0E" w:rsidTr="00436CB0">
        <w:tc>
          <w:tcPr>
            <w:tcW w:w="484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konsolidovanej ÚJ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VI</w:t>
            </w: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Druh vzťahu ku konsolidujúcej ÚJ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dôchodcov, Ružová 8, Streda n/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maďarským,, Školská 4,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  <w:tr w:rsidR="00AE71D7" w:rsidRPr="00771D0E" w:rsidTr="00436CB0">
        <w:tc>
          <w:tcPr>
            <w:tcW w:w="4844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slovenským, Školská 2, Streda nad Bodrogom</w:t>
            </w:r>
          </w:p>
        </w:tc>
        <w:tc>
          <w:tcPr>
            <w:tcW w:w="85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</w:t>
            </w:r>
          </w:p>
        </w:tc>
        <w:tc>
          <w:tcPr>
            <w:tcW w:w="9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zriaďovateľ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numPr>
          <w:ilvl w:val="0"/>
          <w:numId w:val="1"/>
        </w:num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>Informácie o zamestnancoch počas účtovného obdobia konsolidovaného celku verejnej správy ku dňu, ku ktorému sa zostavuje KÚZ účtovnej jednotky verejnej správy a deň, ku ktorému bola zostavená IÚZ účtovných jednotiek, vstupujúcich do konsolidácie verejnej správy</w:t>
      </w:r>
    </w:p>
    <w:p w:rsidR="00AE71D7" w:rsidRPr="00550A76" w:rsidRDefault="00AE71D7" w:rsidP="00AE71D7">
      <w:pPr>
        <w:ind w:left="465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37"/>
        <w:gridCol w:w="1106"/>
        <w:gridCol w:w="1506"/>
        <w:gridCol w:w="1061"/>
        <w:gridCol w:w="1583"/>
      </w:tblGrid>
      <w:tr w:rsidR="00AE71D7" w:rsidRPr="00771D0E" w:rsidTr="00436CB0">
        <w:tc>
          <w:tcPr>
            <w:tcW w:w="4737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a sídlo účtovnej jednotky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15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Priemerný počet zamestnancov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Z toho počet riadiacich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Deň, ku ktorému bola zostavená IÚZ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Bodrogom, Hlavná 174/391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1506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61,65</w:t>
            </w:r>
          </w:p>
        </w:tc>
        <w:tc>
          <w:tcPr>
            <w:tcW w:w="1061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dôchodcov, Streda n/B, Ružová 433/8 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1506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1061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83" w:type="dxa"/>
            <w:vAlign w:val="center"/>
          </w:tcPr>
          <w:p w:rsidR="00AE71D7" w:rsidRPr="00771D0E" w:rsidRDefault="00AE71D7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maďarská, Streda n/B, Školská 4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1506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23,21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83" w:type="dxa"/>
            <w:vAlign w:val="center"/>
          </w:tcPr>
          <w:p w:rsidR="00AE71D7" w:rsidRPr="00771D0E" w:rsidRDefault="0080062D" w:rsidP="000C484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  <w:tr w:rsidR="00AE71D7" w:rsidRPr="00771D0E" w:rsidTr="00436CB0">
        <w:tc>
          <w:tcPr>
            <w:tcW w:w="4737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slovenská, Streda n/B, Škokská 2</w:t>
            </w:r>
          </w:p>
        </w:tc>
        <w:tc>
          <w:tcPr>
            <w:tcW w:w="110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1506" w:type="dxa"/>
            <w:vAlign w:val="center"/>
          </w:tcPr>
          <w:p w:rsidR="00AE71D7" w:rsidRPr="00771D0E" w:rsidRDefault="00184CEA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33,50</w:t>
            </w:r>
          </w:p>
        </w:tc>
        <w:tc>
          <w:tcPr>
            <w:tcW w:w="106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83" w:type="dxa"/>
            <w:vAlign w:val="center"/>
          </w:tcPr>
          <w:p w:rsidR="00AE71D7" w:rsidRPr="00771D0E" w:rsidRDefault="0080062D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3112201</w:t>
            </w:r>
            <w:r w:rsidR="000C4840">
              <w:rPr>
                <w:rFonts w:ascii="Arial" w:hAnsi="Arial" w:cs="Arial"/>
              </w:rPr>
              <w:t>8</w:t>
            </w:r>
          </w:p>
        </w:tc>
      </w:tr>
    </w:tbl>
    <w:p w:rsidR="00AE71D7" w:rsidRPr="00550A76" w:rsidRDefault="00AE71D7" w:rsidP="00AE71D7">
      <w:pPr>
        <w:jc w:val="center"/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</w:t>
      </w:r>
      <w:r w:rsidRPr="001162F4">
        <w:rPr>
          <w:rFonts w:ascii="Arial" w:hAnsi="Arial" w:cs="Arial"/>
          <w:b/>
        </w:rPr>
        <w:t>3.  Názov a sídlo konsolidujúcej účtovnej jednotky, ktorá zostavuje konsolidovanú účtovnú závierku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ulica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 4.  Názov a sídlo konsolidujúcej účtovnej jednotky, v ktorej sú prístupné konsolidované účtované závierky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Streda nad Bodrogom, Hlavná 174/391, 076 31 Streda nad Bodrogom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5.  Názvy a sídla účtovných jednotiek , v ktorých má konsolidujúca účtovná jednotka podiely, ktoré nie sú zahrnuté do konsolidovaného  celku s odôvodnením tohto nezahrnutia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Nemá nikde podiely.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0C4840" w:rsidRDefault="000C4840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81"/>
        <w:gridCol w:w="851"/>
        <w:gridCol w:w="1134"/>
        <w:gridCol w:w="992"/>
        <w:gridCol w:w="1276"/>
        <w:gridCol w:w="1842"/>
      </w:tblGrid>
      <w:tr w:rsidR="00AE71D7" w:rsidRPr="00771D0E" w:rsidTr="00436CB0">
        <w:tc>
          <w:tcPr>
            <w:tcW w:w="418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lastRenderedPageBreak/>
              <w:t>Názov a sídlo účtovnej jednotky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ZI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Podiel na hlasovacích právach</w:t>
            </w: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Dôvod nezahrnutia do konsolidovaného celku</w:t>
            </w:r>
          </w:p>
        </w:tc>
      </w:tr>
      <w:tr w:rsidR="00AE71D7" w:rsidRPr="00771D0E" w:rsidTr="00436CB0">
        <w:tc>
          <w:tcPr>
            <w:tcW w:w="4181" w:type="dxa"/>
          </w:tcPr>
          <w:p w:rsidR="00AE71D7" w:rsidRPr="00771D0E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6.  Výška podielov na výsledku hospodárenia konsolidovaných ÚJ, ktoré konsolidujúca ÚJ ovláda alebo vykonáva v nich podstatný vplyv, ktoré boli nadobudnuté konsolidujúcou ÚJ v priebehu účtovného obdobia 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  <w:r>
        <w:rPr>
          <w:rFonts w:ascii="Arial" w:hAnsi="Arial" w:cs="Arial"/>
        </w:rPr>
        <w:t>Obec nemá podiely na výsledku hospodárenia.</w:t>
      </w: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Dosiahnutý kladný alebo záporný hospodársky výsledok hospodárenia z dôvodu predaja majetku medzi ÚJ konsolidovaného celku verejnej správy, osobitne za jednotlivé účtovné jednotky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tabs>
          <w:tab w:val="left" w:pos="327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7</w:t>
      </w:r>
      <w:r w:rsidRPr="001162F4">
        <w:rPr>
          <w:rFonts w:ascii="Arial" w:hAnsi="Arial" w:cs="Arial"/>
          <w:b/>
        </w:rPr>
        <w:t>.  Metódy oceňovania použité pri ocenení jednotlivých položiek KÚZ účtovnej závierky verejnej správy</w:t>
      </w: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85"/>
        <w:gridCol w:w="1843"/>
        <w:gridCol w:w="2693"/>
        <w:gridCol w:w="1843"/>
      </w:tblGrid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Obstarávacou cenou</w:t>
            </w:r>
          </w:p>
        </w:tc>
        <w:tc>
          <w:tcPr>
            <w:tcW w:w="269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Reprodukčnou OC pri získaní majetku darovaním, delimitáciou, bezodplatným prevodom</w:t>
            </w:r>
          </w:p>
        </w:tc>
        <w:tc>
          <w:tcPr>
            <w:tcW w:w="1843" w:type="dxa"/>
            <w:vAlign w:val="center"/>
          </w:tcPr>
          <w:p w:rsidR="00AE71D7" w:rsidRPr="004E1C41" w:rsidRDefault="00AE71D7" w:rsidP="00436CB0">
            <w:pPr>
              <w:tabs>
                <w:tab w:val="left" w:pos="327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E1C41">
              <w:rPr>
                <w:rFonts w:ascii="Arial" w:hAnsi="Arial" w:cs="Arial"/>
                <w:sz w:val="16"/>
                <w:szCs w:val="16"/>
              </w:rPr>
              <w:t>Menovitou hodnotou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- Nákup, rekonštrukcie,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z 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Majetok-nákup, rekon-štrukcie,obstaranie z transferov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AE71D7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Pohľadávky,záväzky,</w:t>
            </w:r>
          </w:p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maďarským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získaný darovaním, bezodplatným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záväzky,ceniny</w:t>
            </w:r>
          </w:p>
        </w:tc>
      </w:tr>
      <w:tr w:rsidR="00AE71D7" w:rsidRPr="004E1C41" w:rsidTr="00436CB0">
        <w:tc>
          <w:tcPr>
            <w:tcW w:w="3085" w:type="dxa"/>
            <w:vAlign w:val="center"/>
          </w:tcPr>
          <w:p w:rsidR="00AE71D7" w:rsidRPr="004E1C41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vyučovacím jazykom slovenským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majetku</w:t>
            </w:r>
          </w:p>
        </w:tc>
        <w:tc>
          <w:tcPr>
            <w:tcW w:w="269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získyný darovaním, bezodplattným prevodom</w:t>
            </w:r>
          </w:p>
        </w:tc>
        <w:tc>
          <w:tcPr>
            <w:tcW w:w="1843" w:type="dxa"/>
          </w:tcPr>
          <w:p w:rsidR="00AE71D7" w:rsidRPr="004E1C41" w:rsidRDefault="00AE71D7" w:rsidP="00436CB0">
            <w:pPr>
              <w:tabs>
                <w:tab w:val="left" w:pos="3270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Pohľadávky, záväzky, ceniny</w:t>
            </w:r>
          </w:p>
        </w:tc>
      </w:tr>
    </w:tbl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550A76" w:rsidRDefault="00AE71D7" w:rsidP="00AE71D7">
      <w:pPr>
        <w:tabs>
          <w:tab w:val="left" w:pos="3270"/>
        </w:tabs>
        <w:rPr>
          <w:rFonts w:ascii="Arial" w:hAnsi="Arial" w:cs="Arial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Čl. II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2"/>
          <w:szCs w:val="22"/>
        </w:rPr>
      </w:pPr>
      <w:r w:rsidRPr="001162F4">
        <w:rPr>
          <w:rFonts w:ascii="Arial" w:hAnsi="Arial" w:cs="Arial"/>
          <w:bCs w:val="0"/>
          <w:sz w:val="22"/>
          <w:szCs w:val="22"/>
        </w:rPr>
        <w:t>Informácie o postupoch účtovania a o metódach konsolidácie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center"/>
        <w:rPr>
          <w:rFonts w:ascii="Arial" w:hAnsi="Arial" w:cs="Arial"/>
          <w:bCs w:val="0"/>
          <w:sz w:val="20"/>
          <w:szCs w:val="20"/>
        </w:rPr>
      </w:pP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  <w:r w:rsidRPr="001162F4">
        <w:rPr>
          <w:rFonts w:ascii="Arial" w:hAnsi="Arial" w:cs="Arial"/>
          <w:bCs w:val="0"/>
          <w:sz w:val="20"/>
          <w:szCs w:val="20"/>
        </w:rPr>
        <w:t xml:space="preserve">  1.   Informácia o používaných účtovných zásadách a účtovných predpisoch  účtovných jednotiek konsolidovaného celku</w:t>
      </w:r>
    </w:p>
    <w:p w:rsidR="00AE71D7" w:rsidRPr="001162F4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E71D7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právne predpisy pre IÚZ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Každá  účtovná jednotka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 č. 431/2002 v znení neskorších  predpisov, Opatrenia MF č. 27526/2008-31 a 22110/2009-31, Metodický pokyn MF SR z 4. Apríla 2013 č. MF SR/13371/2013</w:t>
            </w:r>
          </w:p>
        </w:tc>
      </w:tr>
    </w:tbl>
    <w:p w:rsidR="00AE71D7" w:rsidRPr="00770C4B" w:rsidRDefault="00AE71D7" w:rsidP="00AE71D7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* z dôvodu jednotného vykazovania a usporiadania položiek výkazov pri zahrnutí ÚJ do KÚZ sa položky súvahy a výkazu ziskov a strát transformovali pomocou prevodového mostíka (označiť ÚJ)</w:t>
      </w:r>
      <w:r>
        <w:rPr>
          <w:rFonts w:ascii="Arial" w:hAnsi="Arial" w:cs="Arial"/>
        </w:rPr>
        <w:t xml:space="preserve">  </w:t>
      </w: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lastRenderedPageBreak/>
        <w:t xml:space="preserve">  2.  Informácia o používaných metódach konsolidácie účtovných jednotiek konsolidovaného celku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984"/>
        <w:gridCol w:w="3367"/>
      </w:tblGrid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IČO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 w:rsidRPr="00771D0E">
              <w:rPr>
                <w:rFonts w:ascii="Arial" w:hAnsi="Arial" w:cs="Arial"/>
              </w:rPr>
              <w:t>Používané metódy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Streda nad Bodrogom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00331970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 dôchodcov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31943811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maďarská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35541172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Metóda úplnej konsolidácie</w:t>
            </w:r>
          </w:p>
        </w:tc>
      </w:tr>
      <w:tr w:rsidR="00AE71D7" w:rsidRPr="00771D0E" w:rsidTr="00436CB0">
        <w:tc>
          <w:tcPr>
            <w:tcW w:w="4395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slovenská</w:t>
            </w:r>
          </w:p>
        </w:tc>
        <w:tc>
          <w:tcPr>
            <w:tcW w:w="198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35541164</w:t>
            </w:r>
          </w:p>
        </w:tc>
        <w:tc>
          <w:tcPr>
            <w:tcW w:w="3367" w:type="dxa"/>
          </w:tcPr>
          <w:p w:rsidR="00AE71D7" w:rsidRPr="00771D0E" w:rsidRDefault="00AE71D7" w:rsidP="00436CB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Metóda úplnej konsolidácie 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III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aktív a pasív</w:t>
      </w:r>
    </w:p>
    <w:p w:rsidR="00AE71D7" w:rsidRPr="00411822" w:rsidRDefault="00AE71D7" w:rsidP="00AE71D7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</w:t>
      </w:r>
      <w:r w:rsidRPr="001162F4">
        <w:rPr>
          <w:rFonts w:ascii="Arial" w:hAnsi="Arial" w:cs="Arial"/>
          <w:b/>
        </w:rPr>
        <w:t>1.  Konsolidácia majetku / aktív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46"/>
        <w:gridCol w:w="1418"/>
        <w:gridCol w:w="1275"/>
        <w:gridCol w:w="1134"/>
        <w:gridCol w:w="1134"/>
        <w:gridCol w:w="1276"/>
        <w:gridCol w:w="1134"/>
        <w:gridCol w:w="1559"/>
      </w:tblGrid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Neobežný majetok</w:t>
            </w:r>
            <w:r>
              <w:rPr>
                <w:rFonts w:ascii="Arial" w:hAnsi="Arial" w:cs="Arial"/>
                <w:sz w:val="16"/>
                <w:szCs w:val="16"/>
              </w:rPr>
              <w:t xml:space="preserve"> r.2</w:t>
            </w:r>
          </w:p>
        </w:tc>
        <w:tc>
          <w:tcPr>
            <w:tcW w:w="1275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Zásoby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r.36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  <w:r>
              <w:rPr>
                <w:rFonts w:ascii="Arial" w:hAnsi="Arial" w:cs="Arial"/>
                <w:sz w:val="16"/>
                <w:szCs w:val="16"/>
              </w:rPr>
              <w:t xml:space="preserve"> r.42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Pohľadáv</w:t>
            </w:r>
            <w:r>
              <w:rPr>
                <w:rFonts w:ascii="Arial" w:hAnsi="Arial" w:cs="Arial"/>
                <w:sz w:val="16"/>
                <w:szCs w:val="16"/>
              </w:rPr>
              <w:t>-k</w:t>
            </w:r>
            <w:r w:rsidRPr="00771D0E">
              <w:rPr>
                <w:rFonts w:ascii="Arial" w:hAnsi="Arial" w:cs="Arial"/>
                <w:sz w:val="16"/>
                <w:szCs w:val="16"/>
              </w:rPr>
              <w:t>y</w:t>
            </w:r>
            <w:r>
              <w:rPr>
                <w:rFonts w:ascii="Arial" w:hAnsi="Arial" w:cs="Arial"/>
                <w:sz w:val="16"/>
                <w:szCs w:val="16"/>
              </w:rPr>
              <w:t>r.63</w:t>
            </w:r>
          </w:p>
        </w:tc>
        <w:tc>
          <w:tcPr>
            <w:tcW w:w="1276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účty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r.88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Časové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 114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  <w:r>
              <w:rPr>
                <w:rFonts w:ascii="Arial" w:hAnsi="Arial" w:cs="Arial"/>
                <w:sz w:val="16"/>
                <w:szCs w:val="16"/>
              </w:rPr>
              <w:t>+fin.výp.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dôchodcov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4C150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BF02E6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2 710,13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136,19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28 675,36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575,11</w:t>
            </w:r>
          </w:p>
        </w:tc>
        <w:tc>
          <w:tcPr>
            <w:tcW w:w="1559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32 096,79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Maďarská</w:t>
            </w:r>
          </w:p>
        </w:tc>
        <w:tc>
          <w:tcPr>
            <w:tcW w:w="1418" w:type="dxa"/>
            <w:vAlign w:val="center"/>
          </w:tcPr>
          <w:p w:rsidR="00AE71D7" w:rsidRPr="00771D0E" w:rsidRDefault="004C1502" w:rsidP="00800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BF02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BF02E6">
              <w:rPr>
                <w:rFonts w:ascii="Arial" w:hAnsi="Arial" w:cs="Arial"/>
              </w:rPr>
              <w:t>5 696,38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51 645,78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F02E6">
              <w:rPr>
                <w:rFonts w:ascii="Arial" w:hAnsi="Arial" w:cs="Arial"/>
              </w:rPr>
              <w:t> 282,37</w:t>
            </w:r>
          </w:p>
        </w:tc>
        <w:tc>
          <w:tcPr>
            <w:tcW w:w="1559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58 624,53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Slovenská</w:t>
            </w:r>
          </w:p>
        </w:tc>
        <w:tc>
          <w:tcPr>
            <w:tcW w:w="1418" w:type="dxa"/>
            <w:vAlign w:val="center"/>
          </w:tcPr>
          <w:p w:rsidR="00AE71D7" w:rsidRPr="00771D0E" w:rsidRDefault="000C4840" w:rsidP="00BF02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BF02E6">
              <w:rPr>
                <w:rFonts w:ascii="Arial" w:hAnsi="Arial" w:cs="Arial"/>
              </w:rPr>
              <w:t>5 019,13</w:t>
            </w:r>
          </w:p>
        </w:tc>
        <w:tc>
          <w:tcPr>
            <w:tcW w:w="1275" w:type="dxa"/>
            <w:vAlign w:val="center"/>
          </w:tcPr>
          <w:p w:rsidR="00AE71D7" w:rsidRPr="00771D0E" w:rsidRDefault="00BF02E6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6 606,86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80062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75 099,49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0C484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1 834,02</w:t>
            </w:r>
          </w:p>
        </w:tc>
        <w:tc>
          <w:tcPr>
            <w:tcW w:w="1559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88 559,50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Obecný úrad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BF02E6">
              <w:rPr>
                <w:rFonts w:ascii="Arial" w:hAnsi="Arial" w:cs="Arial"/>
              </w:rPr>
              <w:t> 789 030,91</w:t>
            </w:r>
          </w:p>
        </w:tc>
        <w:tc>
          <w:tcPr>
            <w:tcW w:w="1275" w:type="dxa"/>
            <w:vAlign w:val="center"/>
          </w:tcPr>
          <w:p w:rsidR="00AE71D7" w:rsidRPr="00771D0E" w:rsidRDefault="00BF02E6" w:rsidP="000C48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1 955,88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61 918,84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144 761,16</w:t>
            </w:r>
          </w:p>
        </w:tc>
        <w:tc>
          <w:tcPr>
            <w:tcW w:w="1134" w:type="dxa"/>
            <w:vAlign w:val="center"/>
          </w:tcPr>
          <w:p w:rsidR="00AE71D7" w:rsidRPr="00771D0E" w:rsidRDefault="000C4840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F02E6">
              <w:rPr>
                <w:rFonts w:ascii="Arial" w:hAnsi="Arial" w:cs="Arial"/>
              </w:rPr>
              <w:t> 797,75</w:t>
            </w:r>
          </w:p>
        </w:tc>
        <w:tc>
          <w:tcPr>
            <w:tcW w:w="1559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4 999 464,54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BF02E6">
              <w:rPr>
                <w:rFonts w:ascii="Arial" w:hAnsi="Arial" w:cs="Arial"/>
              </w:rPr>
              <w:t> 794 050,04</w:t>
            </w:r>
          </w:p>
        </w:tc>
        <w:tc>
          <w:tcPr>
            <w:tcW w:w="1275" w:type="dxa"/>
            <w:vAlign w:val="center"/>
          </w:tcPr>
          <w:p w:rsidR="00AE71D7" w:rsidRPr="00771D0E" w:rsidRDefault="000C4840" w:rsidP="00BF02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F02E6">
              <w:rPr>
                <w:rFonts w:ascii="Arial" w:hAnsi="Arial" w:cs="Arial"/>
              </w:rPr>
              <w:t>16 969,25</w:t>
            </w:r>
            <w:r w:rsidR="00AE71D7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1134" w:type="dxa"/>
            <w:vAlign w:val="center"/>
          </w:tcPr>
          <w:p w:rsidR="00AE71D7" w:rsidRPr="00771D0E" w:rsidRDefault="004C150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62 055,03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300 181,79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5 489,25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F02E6">
              <w:rPr>
                <w:rFonts w:ascii="Arial" w:hAnsi="Arial" w:cs="Arial"/>
              </w:rPr>
              <w:t> 178 745,36</w:t>
            </w: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3F262D">
        <w:tc>
          <w:tcPr>
            <w:tcW w:w="1346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</w:p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 súvaha</w:t>
            </w:r>
          </w:p>
        </w:tc>
        <w:tc>
          <w:tcPr>
            <w:tcW w:w="1418" w:type="dxa"/>
            <w:vAlign w:val="center"/>
          </w:tcPr>
          <w:p w:rsidR="00AE71D7" w:rsidRPr="00771D0E" w:rsidRDefault="0080062D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BF02E6">
              <w:rPr>
                <w:rFonts w:ascii="Arial" w:hAnsi="Arial" w:cs="Arial"/>
              </w:rPr>
              <w:t> 794 050,04</w:t>
            </w:r>
          </w:p>
        </w:tc>
        <w:tc>
          <w:tcPr>
            <w:tcW w:w="1275" w:type="dxa"/>
            <w:vAlign w:val="center"/>
          </w:tcPr>
          <w:p w:rsidR="00AE71D7" w:rsidRPr="00771D0E" w:rsidRDefault="00BF02E6" w:rsidP="00875A2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16 969,25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62 055,03</w:t>
            </w:r>
          </w:p>
        </w:tc>
        <w:tc>
          <w:tcPr>
            <w:tcW w:w="1276" w:type="dxa"/>
            <w:vAlign w:val="center"/>
          </w:tcPr>
          <w:p w:rsidR="00AE71D7" w:rsidRPr="00771D0E" w:rsidRDefault="00BF02E6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300 181,79</w:t>
            </w:r>
          </w:p>
        </w:tc>
        <w:tc>
          <w:tcPr>
            <w:tcW w:w="1134" w:type="dxa"/>
            <w:vAlign w:val="center"/>
          </w:tcPr>
          <w:p w:rsidR="00AE71D7" w:rsidRPr="00771D0E" w:rsidRDefault="00BF02E6" w:rsidP="00875A29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5 489,25</w:t>
            </w:r>
          </w:p>
        </w:tc>
        <w:tc>
          <w:tcPr>
            <w:tcW w:w="1559" w:type="dxa"/>
            <w:vAlign w:val="center"/>
          </w:tcPr>
          <w:p w:rsidR="00AE71D7" w:rsidRPr="00771D0E" w:rsidRDefault="0080062D" w:rsidP="00BF02E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F02E6">
              <w:rPr>
                <w:rFonts w:ascii="Arial" w:hAnsi="Arial" w:cs="Arial"/>
              </w:rPr>
              <w:t> 178 745,36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2 Konsolidácia záväzkov / pasív  </w:t>
      </w:r>
    </w:p>
    <w:p w:rsidR="00AE71D7" w:rsidRDefault="00AE71D7" w:rsidP="00AE71D7">
      <w:pPr>
        <w:rPr>
          <w:rFonts w:ascii="Arial" w:hAnsi="Arial" w:cs="Arial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560"/>
        <w:gridCol w:w="1134"/>
        <w:gridCol w:w="1134"/>
        <w:gridCol w:w="1275"/>
        <w:gridCol w:w="1276"/>
        <w:gridCol w:w="1418"/>
        <w:gridCol w:w="1559"/>
      </w:tblGrid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Vlastné imanie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r.126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Rezervy</w:t>
            </w:r>
            <w:r>
              <w:rPr>
                <w:rFonts w:ascii="Arial" w:hAnsi="Arial" w:cs="Arial"/>
                <w:sz w:val="16"/>
                <w:szCs w:val="16"/>
              </w:rPr>
              <w:t xml:space="preserve"> r.131</w:t>
            </w:r>
          </w:p>
        </w:tc>
        <w:tc>
          <w:tcPr>
            <w:tcW w:w="1134" w:type="dxa"/>
            <w:vAlign w:val="center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Zúčt. medzi subjektami VS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r.136</w:t>
            </w: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Záväzky</w:t>
            </w:r>
            <w:r>
              <w:rPr>
                <w:rFonts w:ascii="Arial" w:hAnsi="Arial" w:cs="Arial"/>
                <w:sz w:val="16"/>
                <w:szCs w:val="16"/>
              </w:rPr>
              <w:t>r.144 ar.156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Bankové úvery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výpo</w:t>
            </w:r>
            <w:r>
              <w:rPr>
                <w:rFonts w:ascii="Arial" w:hAnsi="Arial" w:cs="Arial"/>
                <w:sz w:val="16"/>
                <w:szCs w:val="16"/>
              </w:rPr>
              <w:t>-m</w:t>
            </w:r>
            <w:r w:rsidRPr="00771D0E">
              <w:rPr>
                <w:rFonts w:ascii="Arial" w:hAnsi="Arial" w:cs="Arial"/>
                <w:sz w:val="16"/>
                <w:szCs w:val="16"/>
              </w:rPr>
              <w:t>oci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</w:t>
            </w:r>
            <w:r w:rsidRPr="00771D0E">
              <w:rPr>
                <w:rFonts w:ascii="Arial" w:hAnsi="Arial" w:cs="Arial"/>
                <w:sz w:val="16"/>
                <w:szCs w:val="16"/>
              </w:rPr>
              <w:t>asové rozlíšenie</w:t>
            </w:r>
            <w:r>
              <w:rPr>
                <w:rFonts w:ascii="Arial" w:hAnsi="Arial" w:cs="Arial"/>
                <w:sz w:val="16"/>
                <w:szCs w:val="16"/>
              </w:rPr>
              <w:t xml:space="preserve"> r.185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Domov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8D013E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F05E1C">
              <w:rPr>
                <w:rFonts w:ascii="Arial" w:hAnsi="Arial" w:cs="Arial"/>
              </w:rPr>
              <w:t> 116,21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28 405,47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575,11</w:t>
            </w:r>
          </w:p>
        </w:tc>
        <w:tc>
          <w:tcPr>
            <w:tcW w:w="1559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32 096,79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maď.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 w:rsidRPr="00FF7326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51 644,62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6 979,91</w:t>
            </w:r>
          </w:p>
        </w:tc>
        <w:tc>
          <w:tcPr>
            <w:tcW w:w="1559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58 624,53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ZŠ slov.</w:t>
            </w:r>
          </w:p>
        </w:tc>
        <w:tc>
          <w:tcPr>
            <w:tcW w:w="1560" w:type="dxa"/>
            <w:vAlign w:val="center"/>
          </w:tcPr>
          <w:p w:rsidR="00AE71D7" w:rsidRPr="00771D0E" w:rsidRDefault="00436CB0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0,02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134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2 091,91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75 099,53</w:t>
            </w:r>
          </w:p>
        </w:tc>
        <w:tc>
          <w:tcPr>
            <w:tcW w:w="1276" w:type="dxa"/>
            <w:vAlign w:val="center"/>
          </w:tcPr>
          <w:p w:rsidR="00AE71D7" w:rsidRPr="00771D0E" w:rsidRDefault="00E47D9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F05E1C" w:rsidP="00E47D9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11 368,04</w:t>
            </w:r>
          </w:p>
        </w:tc>
        <w:tc>
          <w:tcPr>
            <w:tcW w:w="1559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88 559,50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41662A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05E1C">
              <w:rPr>
                <w:rFonts w:ascii="Arial" w:hAnsi="Arial" w:cs="Arial"/>
              </w:rPr>
              <w:t> 583 682,21</w:t>
            </w:r>
          </w:p>
        </w:tc>
        <w:tc>
          <w:tcPr>
            <w:tcW w:w="1134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4 687,00</w:t>
            </w:r>
          </w:p>
        </w:tc>
        <w:tc>
          <w:tcPr>
            <w:tcW w:w="1134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97 656,65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71 917,74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Default="00D310C3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05E1C">
              <w:rPr>
                <w:rFonts w:ascii="Arial" w:hAnsi="Arial" w:cs="Arial"/>
              </w:rPr>
              <w:t> 241 520,94</w:t>
            </w:r>
          </w:p>
          <w:p w:rsidR="00436CB0" w:rsidRPr="00771D0E" w:rsidRDefault="00436CB0" w:rsidP="00436CB0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F05E1C" w:rsidP="00D310C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4 999 464,54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Default="000546D5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05E1C">
              <w:rPr>
                <w:rFonts w:ascii="Arial" w:hAnsi="Arial" w:cs="Arial"/>
              </w:rPr>
              <w:t> 586 798,44</w:t>
            </w:r>
          </w:p>
          <w:p w:rsidR="00701D9D" w:rsidRPr="00771D0E" w:rsidRDefault="00701D9D" w:rsidP="00701D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4 687,00</w:t>
            </w:r>
          </w:p>
        </w:tc>
        <w:tc>
          <w:tcPr>
            <w:tcW w:w="1134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99 748,56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227 067,36</w:t>
            </w:r>
          </w:p>
        </w:tc>
        <w:tc>
          <w:tcPr>
            <w:tcW w:w="1276" w:type="dxa"/>
            <w:vAlign w:val="center"/>
          </w:tcPr>
          <w:p w:rsidR="00AE71D7" w:rsidRPr="00771D0E" w:rsidRDefault="009C4142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701D9D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05E1C">
              <w:rPr>
                <w:rFonts w:ascii="Arial" w:hAnsi="Arial" w:cs="Arial"/>
              </w:rPr>
              <w:t> 260 444,00</w:t>
            </w:r>
          </w:p>
        </w:tc>
        <w:tc>
          <w:tcPr>
            <w:tcW w:w="1559" w:type="dxa"/>
            <w:vAlign w:val="center"/>
          </w:tcPr>
          <w:p w:rsidR="00AE71D7" w:rsidRPr="00771D0E" w:rsidRDefault="00701D9D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05E1C">
              <w:rPr>
                <w:rFonts w:ascii="Arial" w:hAnsi="Arial" w:cs="Arial"/>
              </w:rPr>
              <w:t> 178 745,36</w:t>
            </w: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Konsolidá-cia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Default="00AE71D7" w:rsidP="00436CB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</w:p>
          <w:p w:rsidR="00AE71D7" w:rsidRDefault="00AE71D7" w:rsidP="00436CB0">
            <w:pPr>
              <w:jc w:val="right"/>
              <w:rPr>
                <w:rFonts w:ascii="Arial" w:hAnsi="Arial" w:cs="Arial"/>
              </w:rPr>
            </w:pPr>
          </w:p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</w:tr>
      <w:tr w:rsidR="00AE71D7" w:rsidRPr="00771D0E" w:rsidTr="00F05E1C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Konsolidačná súvaha</w:t>
            </w:r>
          </w:p>
        </w:tc>
        <w:tc>
          <w:tcPr>
            <w:tcW w:w="1560" w:type="dxa"/>
            <w:vAlign w:val="center"/>
          </w:tcPr>
          <w:p w:rsidR="00AE71D7" w:rsidRPr="00771D0E" w:rsidRDefault="00472C7D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05E1C">
              <w:rPr>
                <w:rFonts w:ascii="Arial" w:hAnsi="Arial" w:cs="Arial"/>
              </w:rPr>
              <w:t> 586 798,44</w:t>
            </w:r>
          </w:p>
        </w:tc>
        <w:tc>
          <w:tcPr>
            <w:tcW w:w="1134" w:type="dxa"/>
            <w:vAlign w:val="center"/>
          </w:tcPr>
          <w:p w:rsidR="00AE71D7" w:rsidRPr="00771D0E" w:rsidRDefault="00B12585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05E1C">
              <w:rPr>
                <w:rFonts w:ascii="Arial" w:hAnsi="Arial" w:cs="Arial"/>
              </w:rPr>
              <w:t> 687,00</w:t>
            </w:r>
          </w:p>
        </w:tc>
        <w:tc>
          <w:tcPr>
            <w:tcW w:w="1134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99 748,56</w:t>
            </w:r>
          </w:p>
        </w:tc>
        <w:tc>
          <w:tcPr>
            <w:tcW w:w="1275" w:type="dxa"/>
            <w:vAlign w:val="center"/>
          </w:tcPr>
          <w:p w:rsidR="00AE71D7" w:rsidRPr="00771D0E" w:rsidRDefault="00F05E1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227 067,36</w:t>
            </w:r>
          </w:p>
        </w:tc>
        <w:tc>
          <w:tcPr>
            <w:tcW w:w="1276" w:type="dxa"/>
            <w:vAlign w:val="center"/>
          </w:tcPr>
          <w:p w:rsidR="00AE71D7" w:rsidRPr="00771D0E" w:rsidRDefault="00472C7D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18" w:type="dxa"/>
            <w:vAlign w:val="center"/>
          </w:tcPr>
          <w:p w:rsidR="00AE71D7" w:rsidRPr="00771D0E" w:rsidRDefault="00472C7D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F05E1C">
              <w:rPr>
                <w:rFonts w:ascii="Arial" w:hAnsi="Arial" w:cs="Arial"/>
              </w:rPr>
              <w:t> 260 444,00</w:t>
            </w:r>
          </w:p>
        </w:tc>
        <w:tc>
          <w:tcPr>
            <w:tcW w:w="1559" w:type="dxa"/>
            <w:vAlign w:val="center"/>
          </w:tcPr>
          <w:p w:rsidR="00AE71D7" w:rsidRPr="00771D0E" w:rsidRDefault="00F87BA4" w:rsidP="00F05E1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05E1C">
              <w:rPr>
                <w:rFonts w:ascii="Arial" w:hAnsi="Arial" w:cs="Arial"/>
              </w:rPr>
              <w:t> 178 745,36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Čl. IV</w:t>
      </w:r>
    </w:p>
    <w:p w:rsidR="00AE71D7" w:rsidRPr="001162F4" w:rsidRDefault="00AE71D7" w:rsidP="00AE71D7">
      <w:pPr>
        <w:jc w:val="center"/>
        <w:rPr>
          <w:rFonts w:ascii="Arial" w:hAnsi="Arial" w:cs="Arial"/>
          <w:b/>
          <w:sz w:val="22"/>
          <w:szCs w:val="22"/>
        </w:rPr>
      </w:pPr>
      <w:r w:rsidRPr="001162F4">
        <w:rPr>
          <w:rFonts w:ascii="Arial" w:hAnsi="Arial" w:cs="Arial"/>
          <w:b/>
          <w:sz w:val="22"/>
          <w:szCs w:val="22"/>
        </w:rPr>
        <w:t>Informácia o údajoch nákladov a 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1162F4" w:rsidRDefault="00AE71D7" w:rsidP="00AE71D7">
      <w:pPr>
        <w:rPr>
          <w:rFonts w:ascii="Arial" w:hAnsi="Arial" w:cs="Arial"/>
          <w:b/>
        </w:rPr>
      </w:pPr>
      <w:r w:rsidRPr="001162F4">
        <w:rPr>
          <w:rFonts w:ascii="Arial" w:hAnsi="Arial" w:cs="Arial"/>
          <w:b/>
        </w:rPr>
        <w:t xml:space="preserve">  1.  Konsolidácia nákladov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276"/>
        <w:gridCol w:w="1418"/>
        <w:gridCol w:w="992"/>
        <w:gridCol w:w="1134"/>
        <w:gridCol w:w="1276"/>
        <w:gridCol w:w="1417"/>
        <w:gridCol w:w="1559"/>
      </w:tblGrid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Materiál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služby</w:t>
            </w:r>
            <w:r>
              <w:rPr>
                <w:rFonts w:ascii="Arial" w:hAnsi="Arial" w:cs="Arial"/>
                <w:sz w:val="16"/>
                <w:szCs w:val="16"/>
              </w:rPr>
              <w:t xml:space="preserve"> r.1 a r.6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Osobné náklady</w:t>
            </w:r>
            <w:r>
              <w:rPr>
                <w:rFonts w:ascii="Arial" w:hAnsi="Arial" w:cs="Arial"/>
                <w:sz w:val="16"/>
                <w:szCs w:val="16"/>
              </w:rPr>
              <w:t xml:space="preserve"> r.11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Dane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771D0E">
              <w:rPr>
                <w:rFonts w:ascii="Arial" w:hAnsi="Arial" w:cs="Arial"/>
                <w:sz w:val="16"/>
                <w:szCs w:val="16"/>
              </w:rPr>
              <w:t>poplatky</w:t>
            </w:r>
            <w:r>
              <w:rPr>
                <w:rFonts w:ascii="Arial" w:hAnsi="Arial" w:cs="Arial"/>
                <w:sz w:val="16"/>
                <w:szCs w:val="16"/>
              </w:rPr>
              <w:t>r.17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Ost. náklady na PČ</w:t>
            </w:r>
            <w:r>
              <w:rPr>
                <w:rFonts w:ascii="Arial" w:hAnsi="Arial" w:cs="Arial"/>
                <w:sz w:val="16"/>
                <w:szCs w:val="16"/>
              </w:rPr>
              <w:t xml:space="preserve"> r.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 a mimoriad. Náklady</w:t>
            </w:r>
            <w:r>
              <w:rPr>
                <w:rFonts w:ascii="Arial" w:hAnsi="Arial" w:cs="Arial"/>
                <w:sz w:val="16"/>
                <w:szCs w:val="16"/>
              </w:rPr>
              <w:t>r. 40 a 50</w:t>
            </w:r>
          </w:p>
        </w:tc>
        <w:tc>
          <w:tcPr>
            <w:tcW w:w="1417" w:type="dxa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Náklady na transfery a z odvodu príjmov</w:t>
            </w:r>
            <w:r>
              <w:rPr>
                <w:rFonts w:ascii="Arial" w:hAnsi="Arial" w:cs="Arial"/>
                <w:sz w:val="16"/>
                <w:szCs w:val="16"/>
              </w:rPr>
              <w:t xml:space="preserve"> r. 55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C7604A" w:rsidTr="00DB2E76">
        <w:tc>
          <w:tcPr>
            <w:tcW w:w="1204" w:type="dxa"/>
            <w:vAlign w:val="center"/>
          </w:tcPr>
          <w:p w:rsidR="00AE71D7" w:rsidRPr="00C7604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276" w:type="dxa"/>
            <w:vAlign w:val="center"/>
          </w:tcPr>
          <w:p w:rsidR="00AE71D7" w:rsidRPr="00675F90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107 629,42</w:t>
            </w:r>
          </w:p>
        </w:tc>
        <w:tc>
          <w:tcPr>
            <w:tcW w:w="1418" w:type="dxa"/>
            <w:vAlign w:val="center"/>
          </w:tcPr>
          <w:p w:rsidR="00AE71D7" w:rsidRPr="00C7604A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292 027,69</w:t>
            </w:r>
          </w:p>
        </w:tc>
        <w:tc>
          <w:tcPr>
            <w:tcW w:w="992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C7604A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C7604A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2 111,82</w:t>
            </w:r>
          </w:p>
        </w:tc>
        <w:tc>
          <w:tcPr>
            <w:tcW w:w="1417" w:type="dxa"/>
            <w:vAlign w:val="center"/>
          </w:tcPr>
          <w:p w:rsidR="00AE71D7" w:rsidRPr="00C7604A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189 451,81</w:t>
            </w:r>
          </w:p>
        </w:tc>
        <w:tc>
          <w:tcPr>
            <w:tcW w:w="1559" w:type="dxa"/>
            <w:vAlign w:val="center"/>
          </w:tcPr>
          <w:p w:rsidR="00AE71D7" w:rsidRPr="00C7604A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591 220,74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B650A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38 309,54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481 931,65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9 633,66</w:t>
            </w:r>
          </w:p>
        </w:tc>
        <w:tc>
          <w:tcPr>
            <w:tcW w:w="1276" w:type="dxa"/>
            <w:vAlign w:val="center"/>
          </w:tcPr>
          <w:p w:rsidR="00AE71D7" w:rsidRPr="00771D0E" w:rsidRDefault="001B74CD" w:rsidP="00C36DD7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1</w:t>
            </w:r>
            <w:r w:rsidR="00C36DD7">
              <w:rPr>
                <w:rFonts w:ascii="Arial" w:hAnsi="Arial" w:cs="Arial"/>
                <w:i/>
              </w:rPr>
              <w:t> 517,64</w:t>
            </w:r>
          </w:p>
        </w:tc>
        <w:tc>
          <w:tcPr>
            <w:tcW w:w="1417" w:type="dxa"/>
            <w:vAlign w:val="center"/>
          </w:tcPr>
          <w:p w:rsidR="00AE71D7" w:rsidRPr="00771D0E" w:rsidRDefault="00C36DD7" w:rsidP="001B74CD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3 533,58</w:t>
            </w:r>
          </w:p>
        </w:tc>
        <w:tc>
          <w:tcPr>
            <w:tcW w:w="1559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534 926,07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102 410,36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550 541,40</w:t>
            </w: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14 729,94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2 153,26</w:t>
            </w:r>
          </w:p>
        </w:tc>
        <w:tc>
          <w:tcPr>
            <w:tcW w:w="1417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8 937,57</w:t>
            </w:r>
          </w:p>
        </w:tc>
        <w:tc>
          <w:tcPr>
            <w:tcW w:w="1559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678 772,53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344 434,10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692 184,77</w:t>
            </w:r>
          </w:p>
        </w:tc>
        <w:tc>
          <w:tcPr>
            <w:tcW w:w="992" w:type="dxa"/>
            <w:vAlign w:val="center"/>
          </w:tcPr>
          <w:p w:rsidR="00AE71D7" w:rsidRPr="00771D0E" w:rsidRDefault="00C36DD7" w:rsidP="00C36D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6094,04</w:t>
            </w:r>
          </w:p>
        </w:tc>
        <w:tc>
          <w:tcPr>
            <w:tcW w:w="1134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1 545,00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8 049,98</w:t>
            </w:r>
          </w:p>
        </w:tc>
        <w:tc>
          <w:tcPr>
            <w:tcW w:w="1417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396 652,55</w:t>
            </w:r>
          </w:p>
        </w:tc>
        <w:tc>
          <w:tcPr>
            <w:tcW w:w="1559" w:type="dxa"/>
            <w:vAlign w:val="center"/>
          </w:tcPr>
          <w:p w:rsidR="00AE71D7" w:rsidRPr="00771D0E" w:rsidRDefault="004B0104" w:rsidP="00C36D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36DD7">
              <w:rPr>
                <w:rFonts w:ascii="Arial" w:hAnsi="Arial" w:cs="Arial"/>
              </w:rPr>
              <w:t> 448 960,44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592 783,42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2 016 685,51</w:t>
            </w:r>
          </w:p>
        </w:tc>
        <w:tc>
          <w:tcPr>
            <w:tcW w:w="992" w:type="dxa"/>
            <w:vAlign w:val="center"/>
          </w:tcPr>
          <w:p w:rsidR="00AE71D7" w:rsidRPr="00771D0E" w:rsidRDefault="00C36DD7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6094,04</w:t>
            </w:r>
          </w:p>
        </w:tc>
        <w:tc>
          <w:tcPr>
            <w:tcW w:w="1134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25 908,60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13 832,70</w:t>
            </w:r>
          </w:p>
        </w:tc>
        <w:tc>
          <w:tcPr>
            <w:tcW w:w="1417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598 575,51</w:t>
            </w:r>
          </w:p>
        </w:tc>
        <w:tc>
          <w:tcPr>
            <w:tcW w:w="1559" w:type="dxa"/>
            <w:vAlign w:val="center"/>
          </w:tcPr>
          <w:p w:rsidR="00AE71D7" w:rsidRPr="00771D0E" w:rsidRDefault="00C36DD7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3 253 879,78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Konsolidá-cia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8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AE71D7" w:rsidRPr="00DB2E76" w:rsidRDefault="00DB2E76" w:rsidP="00C36D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-</w:t>
            </w:r>
            <w:r w:rsidR="00C36DD7">
              <w:rPr>
                <w:rFonts w:ascii="Arial" w:hAnsi="Arial" w:cs="Arial"/>
              </w:rPr>
              <w:t>598 575,51</w:t>
            </w:r>
          </w:p>
        </w:tc>
        <w:tc>
          <w:tcPr>
            <w:tcW w:w="1559" w:type="dxa"/>
            <w:vAlign w:val="center"/>
          </w:tcPr>
          <w:p w:rsidR="00AE71D7" w:rsidRPr="00771D0E" w:rsidRDefault="00DB2E76" w:rsidP="00C36D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C36DD7">
              <w:rPr>
                <w:rFonts w:ascii="Arial" w:hAnsi="Arial" w:cs="Arial"/>
              </w:rPr>
              <w:t>598 575,51</w:t>
            </w:r>
          </w:p>
        </w:tc>
      </w:tr>
      <w:tr w:rsidR="00AE71D7" w:rsidRPr="00771D0E" w:rsidTr="00DB2E76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Konsolidač.VZaS</w:t>
            </w:r>
          </w:p>
        </w:tc>
        <w:tc>
          <w:tcPr>
            <w:tcW w:w="1276" w:type="dxa"/>
            <w:vAlign w:val="center"/>
          </w:tcPr>
          <w:p w:rsidR="00AE71D7" w:rsidRPr="00771D0E" w:rsidRDefault="00C36D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592 783,42</w:t>
            </w:r>
          </w:p>
        </w:tc>
        <w:tc>
          <w:tcPr>
            <w:tcW w:w="1418" w:type="dxa"/>
            <w:vAlign w:val="center"/>
          </w:tcPr>
          <w:p w:rsidR="00AE71D7" w:rsidRPr="00771D0E" w:rsidRDefault="00C36DD7" w:rsidP="001B74C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2 016 685,51</w:t>
            </w:r>
          </w:p>
        </w:tc>
        <w:tc>
          <w:tcPr>
            <w:tcW w:w="992" w:type="dxa"/>
            <w:vAlign w:val="center"/>
          </w:tcPr>
          <w:p w:rsidR="00AE71D7" w:rsidRPr="00771D0E" w:rsidRDefault="00552DCC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6094,04</w:t>
            </w:r>
          </w:p>
        </w:tc>
        <w:tc>
          <w:tcPr>
            <w:tcW w:w="1134" w:type="dxa"/>
            <w:vAlign w:val="center"/>
          </w:tcPr>
          <w:p w:rsidR="00AE71D7" w:rsidRPr="00771D0E" w:rsidRDefault="0055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25 908,60</w:t>
            </w:r>
          </w:p>
        </w:tc>
        <w:tc>
          <w:tcPr>
            <w:tcW w:w="1276" w:type="dxa"/>
            <w:vAlign w:val="center"/>
          </w:tcPr>
          <w:p w:rsidR="00AE71D7" w:rsidRPr="00771D0E" w:rsidRDefault="00552DCC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13 832,70</w:t>
            </w:r>
          </w:p>
        </w:tc>
        <w:tc>
          <w:tcPr>
            <w:tcW w:w="1417" w:type="dxa"/>
            <w:vAlign w:val="center"/>
          </w:tcPr>
          <w:p w:rsidR="00AE71D7" w:rsidRPr="00771D0E" w:rsidRDefault="008E0BEE" w:rsidP="009C0D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559" w:type="dxa"/>
            <w:vAlign w:val="center"/>
          </w:tcPr>
          <w:p w:rsidR="00AE71D7" w:rsidRPr="00771D0E" w:rsidRDefault="008E0BEE" w:rsidP="00552D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52DCC">
              <w:rPr>
                <w:rFonts w:ascii="Arial" w:hAnsi="Arial" w:cs="Arial"/>
              </w:rPr>
              <w:t> 813 337,85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2.  Konsolidácia výnosov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04"/>
        <w:gridCol w:w="1560"/>
        <w:gridCol w:w="1417"/>
        <w:gridCol w:w="1276"/>
        <w:gridCol w:w="1134"/>
        <w:gridCol w:w="709"/>
        <w:gridCol w:w="1417"/>
        <w:gridCol w:w="1559"/>
      </w:tblGrid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Názov ÚJ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Výkony za tovar a služby</w:t>
            </w:r>
          </w:p>
        </w:tc>
        <w:tc>
          <w:tcPr>
            <w:tcW w:w="1417" w:type="dxa"/>
            <w:vAlign w:val="center"/>
          </w:tcPr>
          <w:p w:rsidR="00AE71D7" w:rsidRPr="00771D0E" w:rsidRDefault="00910B88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a iné výnosy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PČ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Finančné výnosy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Mimoriadne výnosy</w:t>
            </w:r>
          </w:p>
        </w:tc>
        <w:tc>
          <w:tcPr>
            <w:tcW w:w="1417" w:type="dxa"/>
          </w:tcPr>
          <w:p w:rsidR="00AE71D7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Výnosy z transferov a rozpočtov.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1559" w:type="dxa"/>
            <w:vAlign w:val="center"/>
          </w:tcPr>
          <w:p w:rsidR="00AE71D7" w:rsidRPr="00771D0E" w:rsidRDefault="00AE71D7" w:rsidP="00436C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1D0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Domov dôchodcov</w:t>
            </w:r>
          </w:p>
        </w:tc>
        <w:tc>
          <w:tcPr>
            <w:tcW w:w="1560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175 451,98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13 999,83</w:t>
            </w:r>
          </w:p>
        </w:tc>
        <w:tc>
          <w:tcPr>
            <w:tcW w:w="1134" w:type="dxa"/>
            <w:vAlign w:val="center"/>
          </w:tcPr>
          <w:p w:rsidR="00AE71D7" w:rsidRPr="00771D0E" w:rsidRDefault="005071DF" w:rsidP="005071D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F7060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219 166,33</w:t>
            </w:r>
          </w:p>
        </w:tc>
        <w:tc>
          <w:tcPr>
            <w:tcW w:w="1559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408 618,14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maďarská</w:t>
            </w:r>
          </w:p>
        </w:tc>
        <w:tc>
          <w:tcPr>
            <w:tcW w:w="1560" w:type="dxa"/>
            <w:vAlign w:val="center"/>
          </w:tcPr>
          <w:p w:rsidR="00AE71D7" w:rsidRPr="00771D0E" w:rsidRDefault="006D2F34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6547D7">
              <w:rPr>
                <w:rFonts w:ascii="Arial" w:hAnsi="Arial" w:cs="Arial"/>
              </w:rPr>
              <w:t> 260,00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6D2F34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47D7">
              <w:rPr>
                <w:rFonts w:ascii="Arial" w:hAnsi="Arial" w:cs="Arial"/>
              </w:rPr>
              <w:t> 048,42</w:t>
            </w:r>
          </w:p>
        </w:tc>
        <w:tc>
          <w:tcPr>
            <w:tcW w:w="1134" w:type="dxa"/>
            <w:vAlign w:val="center"/>
          </w:tcPr>
          <w:p w:rsidR="00AE71D7" w:rsidRPr="00771D0E" w:rsidRDefault="00F70603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493 255,35</w:t>
            </w:r>
          </w:p>
        </w:tc>
        <w:tc>
          <w:tcPr>
            <w:tcW w:w="1559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496 563,77</w:t>
            </w:r>
            <w:r w:rsidR="006D2F34"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ZŠ slovenská</w:t>
            </w:r>
          </w:p>
        </w:tc>
        <w:tc>
          <w:tcPr>
            <w:tcW w:w="1560" w:type="dxa"/>
            <w:vAlign w:val="center"/>
          </w:tcPr>
          <w:p w:rsidR="00AE71D7" w:rsidRPr="00771D0E" w:rsidRDefault="006547D7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39 224,33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vAlign w:val="center"/>
          </w:tcPr>
          <w:p w:rsidR="00AE71D7" w:rsidRPr="00771D0E" w:rsidRDefault="00F70603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47D7">
              <w:rPr>
                <w:rFonts w:ascii="Arial" w:hAnsi="Arial" w:cs="Arial"/>
              </w:rPr>
              <w:t> 150,69</w:t>
            </w:r>
          </w:p>
        </w:tc>
        <w:tc>
          <w:tcPr>
            <w:tcW w:w="1134" w:type="dxa"/>
            <w:vAlign w:val="center"/>
          </w:tcPr>
          <w:p w:rsidR="00AE71D7" w:rsidRPr="00771D0E" w:rsidRDefault="00F70603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DB2E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519 210,78</w:t>
            </w:r>
          </w:p>
        </w:tc>
        <w:tc>
          <w:tcPr>
            <w:tcW w:w="1559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559 585,80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SnB</w:t>
            </w:r>
          </w:p>
        </w:tc>
        <w:tc>
          <w:tcPr>
            <w:tcW w:w="1560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56 333,25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844 411,36</w:t>
            </w:r>
          </w:p>
        </w:tc>
        <w:tc>
          <w:tcPr>
            <w:tcW w:w="1276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36 649,80</w:t>
            </w:r>
          </w:p>
        </w:tc>
        <w:tc>
          <w:tcPr>
            <w:tcW w:w="1134" w:type="dxa"/>
            <w:vAlign w:val="center"/>
          </w:tcPr>
          <w:p w:rsidR="00AE71D7" w:rsidRPr="00771D0E" w:rsidRDefault="006547D7" w:rsidP="006D2F34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0,30</w:t>
            </w:r>
            <w:r w:rsidR="006D2F34">
              <w:rPr>
                <w:rFonts w:ascii="Arial" w:hAnsi="Arial" w:cs="Arial"/>
              </w:rPr>
              <w:t> 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334 900,74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47D7">
              <w:rPr>
                <w:rFonts w:ascii="Arial" w:hAnsi="Arial" w:cs="Arial"/>
              </w:rPr>
              <w:t> 273 135,45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Agregácia</w:t>
            </w:r>
          </w:p>
        </w:tc>
        <w:tc>
          <w:tcPr>
            <w:tcW w:w="1560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273 269,56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844 411,36</w:t>
            </w:r>
          </w:p>
        </w:tc>
        <w:tc>
          <w:tcPr>
            <w:tcW w:w="1276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52 848,74</w:t>
            </w:r>
          </w:p>
        </w:tc>
        <w:tc>
          <w:tcPr>
            <w:tcW w:w="1134" w:type="dxa"/>
            <w:vAlign w:val="center"/>
          </w:tcPr>
          <w:p w:rsidR="00AE71D7" w:rsidRPr="00771D0E" w:rsidRDefault="006547D7" w:rsidP="00654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0,30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782C65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47D7">
              <w:rPr>
                <w:rFonts w:ascii="Arial" w:hAnsi="Arial" w:cs="Arial"/>
              </w:rPr>
              <w:t> 566 533,20</w:t>
            </w:r>
            <w:r w:rsidR="00AE71D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AE71D7" w:rsidRPr="00771D0E" w:rsidRDefault="006547D7" w:rsidP="00E5688D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3 411 913,36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Konsolidá-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cia</w:t>
            </w:r>
          </w:p>
        </w:tc>
        <w:tc>
          <w:tcPr>
            <w:tcW w:w="1560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76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417" w:type="dxa"/>
            <w:vAlign w:val="center"/>
          </w:tcPr>
          <w:p w:rsidR="00AE71D7" w:rsidRPr="00771D0E" w:rsidRDefault="00782C65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6547D7">
              <w:rPr>
                <w:rFonts w:ascii="Arial" w:hAnsi="Arial" w:cs="Arial"/>
              </w:rPr>
              <w:t>598 575,51</w:t>
            </w:r>
          </w:p>
        </w:tc>
        <w:tc>
          <w:tcPr>
            <w:tcW w:w="1559" w:type="dxa"/>
            <w:vAlign w:val="center"/>
          </w:tcPr>
          <w:p w:rsidR="00AE71D7" w:rsidRPr="00771D0E" w:rsidRDefault="00782C65" w:rsidP="006547D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6547D7">
              <w:rPr>
                <w:rFonts w:ascii="Arial" w:hAnsi="Arial" w:cs="Arial"/>
              </w:rPr>
              <w:t>598 575,51</w:t>
            </w:r>
          </w:p>
        </w:tc>
      </w:tr>
      <w:tr w:rsidR="00AE71D7" w:rsidRPr="00771D0E" w:rsidTr="00796D4F">
        <w:tc>
          <w:tcPr>
            <w:tcW w:w="1204" w:type="dxa"/>
            <w:vAlign w:val="center"/>
          </w:tcPr>
          <w:p w:rsidR="00AE71D7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Konsolidač.</w:t>
            </w:r>
          </w:p>
          <w:p w:rsidR="00AE71D7" w:rsidRPr="00771D0E" w:rsidRDefault="00AE71D7" w:rsidP="00436CB0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VZaS</w:t>
            </w:r>
          </w:p>
        </w:tc>
        <w:tc>
          <w:tcPr>
            <w:tcW w:w="1560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273 269,56</w:t>
            </w:r>
          </w:p>
        </w:tc>
        <w:tc>
          <w:tcPr>
            <w:tcW w:w="1417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844 411,36</w:t>
            </w:r>
          </w:p>
        </w:tc>
        <w:tc>
          <w:tcPr>
            <w:tcW w:w="1276" w:type="dxa"/>
            <w:vAlign w:val="center"/>
          </w:tcPr>
          <w:p w:rsidR="00AE71D7" w:rsidRPr="00771D0E" w:rsidRDefault="006547D7" w:rsidP="00436CB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52 848,74</w:t>
            </w:r>
          </w:p>
        </w:tc>
        <w:tc>
          <w:tcPr>
            <w:tcW w:w="1134" w:type="dxa"/>
            <w:vAlign w:val="center"/>
          </w:tcPr>
          <w:p w:rsidR="00AE71D7" w:rsidRPr="00771D0E" w:rsidRDefault="00796D4F" w:rsidP="00654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547D7">
              <w:rPr>
                <w:rFonts w:ascii="Arial" w:hAnsi="Arial" w:cs="Arial"/>
              </w:rPr>
              <w:t xml:space="preserve">       </w:t>
            </w:r>
            <w:r>
              <w:rPr>
                <w:rFonts w:ascii="Arial" w:hAnsi="Arial" w:cs="Arial"/>
              </w:rPr>
              <w:t xml:space="preserve"> </w:t>
            </w:r>
            <w:r w:rsidR="006547D7">
              <w:rPr>
                <w:rFonts w:ascii="Arial" w:hAnsi="Arial" w:cs="Arial"/>
              </w:rPr>
              <w:t>0,30</w:t>
            </w:r>
          </w:p>
        </w:tc>
        <w:tc>
          <w:tcPr>
            <w:tcW w:w="709" w:type="dxa"/>
            <w:vAlign w:val="center"/>
          </w:tcPr>
          <w:p w:rsidR="00AE71D7" w:rsidRPr="00771D0E" w:rsidRDefault="00AE71D7" w:rsidP="00796D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17" w:type="dxa"/>
            <w:vAlign w:val="center"/>
          </w:tcPr>
          <w:p w:rsidR="00AE71D7" w:rsidRPr="00771D0E" w:rsidRDefault="002D2443" w:rsidP="0048406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8406B">
              <w:rPr>
                <w:rFonts w:ascii="Arial" w:hAnsi="Arial" w:cs="Arial"/>
              </w:rPr>
              <w:t> 642 807,89</w:t>
            </w:r>
          </w:p>
        </w:tc>
        <w:tc>
          <w:tcPr>
            <w:tcW w:w="1559" w:type="dxa"/>
            <w:vAlign w:val="center"/>
          </w:tcPr>
          <w:p w:rsidR="00AE71D7" w:rsidRPr="00771D0E" w:rsidRDefault="002D2443" w:rsidP="0048406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48406B">
              <w:rPr>
                <w:rFonts w:ascii="Arial" w:hAnsi="Arial" w:cs="Arial"/>
              </w:rPr>
              <w:t> 813 337,85</w:t>
            </w:r>
          </w:p>
        </w:tc>
      </w:tr>
    </w:tbl>
    <w:p w:rsidR="00AE71D7" w:rsidRDefault="00AE71D7" w:rsidP="00AE71D7">
      <w:pPr>
        <w:rPr>
          <w:rFonts w:ascii="Arial" w:hAnsi="Arial" w:cs="Arial"/>
        </w:rPr>
      </w:pPr>
      <w:r>
        <w:rPr>
          <w:rFonts w:ascii="Arial" w:hAnsi="Arial" w:cs="Arial"/>
        </w:rPr>
        <w:t xml:space="preserve">V nákladoch nie je uvedený riadok 29-odpisy, rezervy a oprav.položky z prevádzkovej činnosti </w:t>
      </w:r>
      <w:r w:rsidR="00B70682">
        <w:rPr>
          <w:rFonts w:ascii="Arial" w:hAnsi="Arial" w:cs="Arial"/>
        </w:rPr>
        <w:t xml:space="preserve"> </w:t>
      </w:r>
      <w:r w:rsidR="0048406B">
        <w:rPr>
          <w:rFonts w:ascii="Arial" w:hAnsi="Arial" w:cs="Arial"/>
        </w:rPr>
        <w:t>158 033,58</w:t>
      </w:r>
      <w:r>
        <w:rPr>
          <w:rFonts w:ascii="Arial" w:hAnsi="Arial" w:cs="Arial"/>
        </w:rPr>
        <w:t xml:space="preserve"> eur. Vo výnosoch riadok  91-zúčtovanie rezerv vo výške </w:t>
      </w:r>
      <w:r w:rsidR="0048406B">
        <w:rPr>
          <w:rFonts w:ascii="Arial" w:hAnsi="Arial" w:cs="Arial"/>
        </w:rPr>
        <w:t>840,00</w:t>
      </w:r>
      <w:r>
        <w:rPr>
          <w:rFonts w:ascii="Arial" w:hAnsi="Arial" w:cs="Arial"/>
        </w:rPr>
        <w:t xml:space="preserve"> eur. </w:t>
      </w:r>
    </w:p>
    <w:p w:rsidR="00AE71D7" w:rsidRDefault="00AE71D7" w:rsidP="00AE71D7">
      <w:pPr>
        <w:rPr>
          <w:rFonts w:ascii="Arial" w:hAnsi="Arial" w:cs="Arial"/>
        </w:rPr>
      </w:pPr>
    </w:p>
    <w:p w:rsidR="00AE71D7" w:rsidRDefault="00AE71D7" w:rsidP="00AE71D7">
      <w:pPr>
        <w:rPr>
          <w:rFonts w:ascii="Arial" w:hAnsi="Arial" w:cs="Arial"/>
        </w:rPr>
      </w:pPr>
    </w:p>
    <w:p w:rsidR="00AE71D7" w:rsidRPr="00550A76" w:rsidRDefault="00AE71D7" w:rsidP="00AE71D7">
      <w:pPr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 Strede nad Bodrogom </w:t>
      </w:r>
      <w:r w:rsidRPr="00550A76">
        <w:rPr>
          <w:rFonts w:ascii="Arial" w:hAnsi="Arial" w:cs="Arial"/>
        </w:rPr>
        <w:t>dňa</w:t>
      </w:r>
      <w:r>
        <w:rPr>
          <w:rFonts w:ascii="Arial" w:hAnsi="Arial" w:cs="Arial"/>
        </w:rPr>
        <w:t xml:space="preserve"> </w:t>
      </w:r>
      <w:r w:rsidR="00E5688D">
        <w:rPr>
          <w:rFonts w:ascii="Arial" w:hAnsi="Arial" w:cs="Arial"/>
        </w:rPr>
        <w:t xml:space="preserve"> </w:t>
      </w:r>
      <w:r w:rsidR="0048406B">
        <w:rPr>
          <w:rFonts w:ascii="Arial" w:hAnsi="Arial" w:cs="Arial"/>
        </w:rPr>
        <w:t>18</w:t>
      </w:r>
      <w:r w:rsidR="00E5688D">
        <w:rPr>
          <w:rFonts w:ascii="Arial" w:hAnsi="Arial" w:cs="Arial"/>
        </w:rPr>
        <w:t>. 6. 2019</w:t>
      </w:r>
    </w:p>
    <w:p w:rsidR="00AE71D7" w:rsidRPr="00550A76" w:rsidRDefault="004E31D6" w:rsidP="00AE71D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Csilla Kissová</w:t>
      </w:r>
      <w:r w:rsidR="00AE71D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</w:t>
      </w:r>
      <w:r w:rsidR="00AE71D7" w:rsidRPr="00550A76">
        <w:rPr>
          <w:rFonts w:ascii="Arial" w:hAnsi="Arial" w:cs="Arial"/>
        </w:rPr>
        <w:t xml:space="preserve">  </w:t>
      </w:r>
      <w:r w:rsidR="00AE71D7">
        <w:rPr>
          <w:rFonts w:ascii="Arial" w:hAnsi="Arial" w:cs="Arial"/>
        </w:rPr>
        <w:t xml:space="preserve">                                                   Zoltán Mento</w:t>
      </w:r>
      <w:r w:rsidR="00AE71D7" w:rsidRPr="00550A76">
        <w:rPr>
          <w:rFonts w:ascii="Arial" w:hAnsi="Arial" w:cs="Arial"/>
        </w:rPr>
        <w:t xml:space="preserve">                                                                                                                      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   Štatutárny orgán </w:t>
      </w:r>
      <w:r>
        <w:rPr>
          <w:rFonts w:ascii="Arial" w:hAnsi="Arial" w:cs="Arial"/>
        </w:rPr>
        <w:t>starosta obce</w:t>
      </w: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Default="00AE71D7" w:rsidP="00AE71D7">
      <w:pPr>
        <w:spacing w:line="360" w:lineRule="auto"/>
        <w:rPr>
          <w:rFonts w:ascii="Arial" w:hAnsi="Arial" w:cs="Arial"/>
        </w:rPr>
      </w:pPr>
    </w:p>
    <w:p w:rsidR="00AE71D7" w:rsidRPr="00550A76" w:rsidRDefault="00AE71D7" w:rsidP="00AE71D7">
      <w:pPr>
        <w:spacing w:line="360" w:lineRule="auto"/>
        <w:rPr>
          <w:rFonts w:ascii="Arial" w:hAnsi="Arial" w:cs="Arial"/>
          <w:b/>
          <w:bCs/>
        </w:rPr>
      </w:pPr>
    </w:p>
    <w:p w:rsidR="00C33322" w:rsidRDefault="00C33322"/>
    <w:sectPr w:rsidR="00C33322" w:rsidSect="00436CB0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273B" w:rsidRDefault="00CC273B" w:rsidP="00864092">
      <w:r>
        <w:separator/>
      </w:r>
    </w:p>
  </w:endnote>
  <w:endnote w:type="continuationSeparator" w:id="1">
    <w:p w:rsidR="00CC273B" w:rsidRDefault="00CC273B" w:rsidP="00864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6DD7" w:rsidRDefault="00DA6DAD" w:rsidP="00436CB0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36DD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4CEA">
      <w:rPr>
        <w:rStyle w:val="slostrany"/>
        <w:noProof/>
      </w:rPr>
      <w:t>1</w:t>
    </w:r>
    <w:r>
      <w:rPr>
        <w:rStyle w:val="slostrany"/>
      </w:rPr>
      <w:fldChar w:fldCharType="end"/>
    </w:r>
  </w:p>
  <w:p w:rsidR="00C36DD7" w:rsidRDefault="00C36DD7" w:rsidP="00436CB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273B" w:rsidRDefault="00CC273B" w:rsidP="00864092">
      <w:r>
        <w:separator/>
      </w:r>
    </w:p>
  </w:footnote>
  <w:footnote w:type="continuationSeparator" w:id="1">
    <w:p w:rsidR="00CC273B" w:rsidRDefault="00CC273B" w:rsidP="00864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D555C5"/>
    <w:multiLevelType w:val="hybridMultilevel"/>
    <w:tmpl w:val="C82CEF82"/>
    <w:lvl w:ilvl="0" w:tplc="EA848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BD732D"/>
    <w:multiLevelType w:val="hybridMultilevel"/>
    <w:tmpl w:val="EA149178"/>
    <w:lvl w:ilvl="0" w:tplc="7BA4CD92">
      <w:start w:val="2"/>
      <w:numFmt w:val="decimal"/>
      <w:lvlText w:val="%1."/>
      <w:lvlJc w:val="left"/>
      <w:pPr>
        <w:ind w:left="4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  <w:rPr>
        <w:rFonts w:cs="Times New Roman"/>
      </w:rPr>
    </w:lvl>
  </w:abstractNum>
  <w:abstractNum w:abstractNumId="2">
    <w:nsid w:val="5F7421E2"/>
    <w:multiLevelType w:val="hybridMultilevel"/>
    <w:tmpl w:val="51940710"/>
    <w:lvl w:ilvl="0" w:tplc="602AC2A2">
      <w:start w:val="5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71D7"/>
    <w:rsid w:val="000005E7"/>
    <w:rsid w:val="00015CCC"/>
    <w:rsid w:val="000546D5"/>
    <w:rsid w:val="00067CFC"/>
    <w:rsid w:val="0008192E"/>
    <w:rsid w:val="000C4840"/>
    <w:rsid w:val="000F6A0E"/>
    <w:rsid w:val="0010522F"/>
    <w:rsid w:val="001114A9"/>
    <w:rsid w:val="001378EE"/>
    <w:rsid w:val="00184CEA"/>
    <w:rsid w:val="0019104C"/>
    <w:rsid w:val="001B74CD"/>
    <w:rsid w:val="001E094A"/>
    <w:rsid w:val="001F1F4E"/>
    <w:rsid w:val="002D2443"/>
    <w:rsid w:val="002E1B63"/>
    <w:rsid w:val="00365AAE"/>
    <w:rsid w:val="00374B6B"/>
    <w:rsid w:val="00383F42"/>
    <w:rsid w:val="003938D2"/>
    <w:rsid w:val="003F262D"/>
    <w:rsid w:val="0041662A"/>
    <w:rsid w:val="00436CB0"/>
    <w:rsid w:val="00472C7D"/>
    <w:rsid w:val="0048406B"/>
    <w:rsid w:val="00492293"/>
    <w:rsid w:val="004B0104"/>
    <w:rsid w:val="004C1502"/>
    <w:rsid w:val="004C2D9B"/>
    <w:rsid w:val="004E31D6"/>
    <w:rsid w:val="004E6E2A"/>
    <w:rsid w:val="005071DF"/>
    <w:rsid w:val="00552DCC"/>
    <w:rsid w:val="005E15E5"/>
    <w:rsid w:val="006547D7"/>
    <w:rsid w:val="00675F90"/>
    <w:rsid w:val="006A57A6"/>
    <w:rsid w:val="006D2F34"/>
    <w:rsid w:val="00701D9D"/>
    <w:rsid w:val="00782C65"/>
    <w:rsid w:val="00792E7C"/>
    <w:rsid w:val="00796D4F"/>
    <w:rsid w:val="0080062D"/>
    <w:rsid w:val="00864092"/>
    <w:rsid w:val="00875A29"/>
    <w:rsid w:val="008A59AA"/>
    <w:rsid w:val="008D013E"/>
    <w:rsid w:val="008E0BEE"/>
    <w:rsid w:val="00910B88"/>
    <w:rsid w:val="00935525"/>
    <w:rsid w:val="009374A7"/>
    <w:rsid w:val="009C0DE2"/>
    <w:rsid w:val="009C4142"/>
    <w:rsid w:val="00A02058"/>
    <w:rsid w:val="00A2576D"/>
    <w:rsid w:val="00A53B1F"/>
    <w:rsid w:val="00A9328B"/>
    <w:rsid w:val="00AE71D7"/>
    <w:rsid w:val="00AF248D"/>
    <w:rsid w:val="00AF7955"/>
    <w:rsid w:val="00B12585"/>
    <w:rsid w:val="00B70682"/>
    <w:rsid w:val="00BB31D4"/>
    <w:rsid w:val="00BF02E6"/>
    <w:rsid w:val="00C33322"/>
    <w:rsid w:val="00C36DD7"/>
    <w:rsid w:val="00CB0E1A"/>
    <w:rsid w:val="00CB11D8"/>
    <w:rsid w:val="00CC273B"/>
    <w:rsid w:val="00CD3B5B"/>
    <w:rsid w:val="00D147D6"/>
    <w:rsid w:val="00D17939"/>
    <w:rsid w:val="00D310C3"/>
    <w:rsid w:val="00DA6DAD"/>
    <w:rsid w:val="00DB2E76"/>
    <w:rsid w:val="00E03D59"/>
    <w:rsid w:val="00E06CB0"/>
    <w:rsid w:val="00E23EEC"/>
    <w:rsid w:val="00E47D95"/>
    <w:rsid w:val="00E5688D"/>
    <w:rsid w:val="00ED4CA5"/>
    <w:rsid w:val="00F05E1C"/>
    <w:rsid w:val="00F440C2"/>
    <w:rsid w:val="00F70603"/>
    <w:rsid w:val="00F87BA4"/>
    <w:rsid w:val="00FD7F08"/>
    <w:rsid w:val="00FE3BCE"/>
    <w:rsid w:val="00FF29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71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E71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AE71D7"/>
    <w:rPr>
      <w:rFonts w:cs="Times New Roman"/>
    </w:rPr>
  </w:style>
  <w:style w:type="paragraph" w:customStyle="1" w:styleId="Pismenka">
    <w:name w:val="Pismenka"/>
    <w:basedOn w:val="Zkladntext"/>
    <w:uiPriority w:val="99"/>
    <w:rsid w:val="00AE71D7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E71D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E71D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B2E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DB1484-47F9-4D6C-929A-95F4805B9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1200</Words>
  <Characters>6845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Používateľ systému Windows</cp:lastModifiedBy>
  <cp:revision>12</cp:revision>
  <cp:lastPrinted>2019-06-06T11:27:00Z</cp:lastPrinted>
  <dcterms:created xsi:type="dcterms:W3CDTF">2020-07-01T12:30:00Z</dcterms:created>
  <dcterms:modified xsi:type="dcterms:W3CDTF">2020-07-01T13:35:00Z</dcterms:modified>
</cp:coreProperties>
</file>