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2A2" w:rsidRPr="000E17F6" w:rsidRDefault="00AD72A2" w:rsidP="00AD72A2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>
        <w:rPr>
          <w:rFonts w:ascii="Arial" w:hAnsi="Arial" w:cs="Arial"/>
          <w:b/>
          <w:sz w:val="28"/>
          <w:szCs w:val="28"/>
        </w:rPr>
        <w:t>Vinné</w:t>
      </w:r>
    </w:p>
    <w:p w:rsidR="00AD72A2" w:rsidRPr="000E17F6" w:rsidRDefault="00AD72A2" w:rsidP="00AD72A2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>
        <w:rPr>
          <w:rFonts w:ascii="Arial" w:hAnsi="Arial" w:cs="Arial"/>
          <w:b/>
          <w:iCs/>
          <w:sz w:val="28"/>
          <w:szCs w:val="28"/>
        </w:rPr>
        <w:t>2019</w:t>
      </w:r>
      <w:r w:rsidRPr="000E17F6">
        <w:rPr>
          <w:rFonts w:ascii="Arial" w:hAnsi="Arial" w:cs="Arial"/>
          <w:b/>
          <w:iCs/>
          <w:sz w:val="28"/>
          <w:szCs w:val="28"/>
        </w:rPr>
        <w:t xml:space="preserve"> </w:t>
      </w:r>
    </w:p>
    <w:p w:rsidR="00AD72A2" w:rsidRDefault="00AD72A2" w:rsidP="00AD72A2">
      <w:pPr>
        <w:rPr>
          <w:rFonts w:ascii="Arial" w:hAnsi="Arial" w:cs="Arial"/>
        </w:rPr>
      </w:pPr>
    </w:p>
    <w:p w:rsidR="00AD72A2" w:rsidRPr="00A84BEC" w:rsidRDefault="00AD72A2" w:rsidP="00AD72A2">
      <w:pPr>
        <w:rPr>
          <w:rFonts w:ascii="Arial" w:hAnsi="Arial" w:cs="Arial"/>
        </w:rPr>
      </w:pPr>
    </w:p>
    <w:p w:rsidR="00AD72A2" w:rsidRPr="000E17F6" w:rsidRDefault="00AD72A2" w:rsidP="00AD72A2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AD72A2" w:rsidRDefault="00AD72A2" w:rsidP="00AD72A2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>
        <w:rPr>
          <w:rFonts w:ascii="Arial" w:hAnsi="Arial" w:cs="Arial"/>
          <w:b/>
          <w:sz w:val="24"/>
          <w:szCs w:val="24"/>
        </w:rPr>
        <w:t>šeobecné údaje</w:t>
      </w:r>
    </w:p>
    <w:p w:rsidR="00AD72A2" w:rsidRPr="000E17F6" w:rsidRDefault="00AD72A2" w:rsidP="00AD72A2">
      <w:pPr>
        <w:jc w:val="center"/>
        <w:rPr>
          <w:rFonts w:ascii="Arial" w:hAnsi="Arial" w:cs="Arial"/>
          <w:b/>
          <w:sz w:val="24"/>
          <w:szCs w:val="24"/>
        </w:rPr>
      </w:pPr>
    </w:p>
    <w:p w:rsidR="00AD72A2" w:rsidRPr="00CF0519" w:rsidRDefault="00AD72A2" w:rsidP="00AD72A2">
      <w:pPr>
        <w:numPr>
          <w:ilvl w:val="0"/>
          <w:numId w:val="1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:rsidR="00AD72A2" w:rsidRPr="00A84BEC" w:rsidRDefault="00AD72A2" w:rsidP="00AD72A2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AD72A2" w:rsidRPr="00A84BEC" w:rsidTr="00293CB6">
        <w:tc>
          <w:tcPr>
            <w:tcW w:w="4781" w:type="dxa"/>
            <w:vAlign w:val="center"/>
          </w:tcPr>
          <w:p w:rsidR="00AD72A2" w:rsidRPr="001F00A1" w:rsidRDefault="00AD72A2" w:rsidP="00293CB6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AD72A2" w:rsidRPr="00A84BEC" w:rsidRDefault="00AD72A2" w:rsidP="00293CB6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Vinné</w:t>
            </w:r>
          </w:p>
        </w:tc>
      </w:tr>
      <w:tr w:rsidR="00AD72A2" w:rsidRPr="00A84BEC" w:rsidTr="00293CB6">
        <w:tc>
          <w:tcPr>
            <w:tcW w:w="4781" w:type="dxa"/>
            <w:vAlign w:val="center"/>
          </w:tcPr>
          <w:p w:rsidR="00AD72A2" w:rsidRPr="001F00A1" w:rsidRDefault="00AD72A2" w:rsidP="00293CB6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AD72A2" w:rsidRPr="00A84BEC" w:rsidRDefault="00AD72A2" w:rsidP="00293CB6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00325953</w:t>
            </w:r>
          </w:p>
        </w:tc>
      </w:tr>
      <w:tr w:rsidR="00AD72A2" w:rsidRPr="00A84BEC" w:rsidTr="00293CB6">
        <w:tc>
          <w:tcPr>
            <w:tcW w:w="4781" w:type="dxa"/>
            <w:vAlign w:val="center"/>
          </w:tcPr>
          <w:p w:rsidR="00AD72A2" w:rsidRPr="001F00A1" w:rsidRDefault="00AD72A2" w:rsidP="00293CB6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AD72A2" w:rsidRPr="00A84BEC" w:rsidRDefault="00AD72A2" w:rsidP="00293CB6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Vinné č. 508</w:t>
            </w:r>
          </w:p>
        </w:tc>
      </w:tr>
      <w:tr w:rsidR="00AD72A2" w:rsidRPr="006E008A" w:rsidTr="00293CB6">
        <w:tc>
          <w:tcPr>
            <w:tcW w:w="4781" w:type="dxa"/>
            <w:vAlign w:val="center"/>
          </w:tcPr>
          <w:p w:rsidR="00AD72A2" w:rsidRPr="001F00A1" w:rsidRDefault="00AD72A2" w:rsidP="00293CB6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AD72A2" w:rsidRPr="001C11C7" w:rsidRDefault="00AD72A2" w:rsidP="00293CB6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1C11C7">
              <w:rPr>
                <w:rFonts w:ascii="Arial" w:hAnsi="Arial" w:cs="Arial"/>
                <w:sz w:val="18"/>
                <w:szCs w:val="18"/>
              </w:rPr>
              <w:t>1.7.2002</w:t>
            </w:r>
          </w:p>
        </w:tc>
      </w:tr>
    </w:tbl>
    <w:p w:rsidR="00AD72A2" w:rsidRDefault="00AD72A2" w:rsidP="00AD72A2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</w:t>
      </w:r>
      <w:r w:rsidRPr="006E358A">
        <w:rPr>
          <w:rFonts w:ascii="Arial" w:hAnsi="Arial" w:cs="Arial"/>
          <w:bCs/>
        </w:rPr>
        <w:t>celku obce Vinné  bola</w:t>
      </w:r>
      <w:r>
        <w:rPr>
          <w:rFonts w:ascii="Arial" w:hAnsi="Arial" w:cs="Arial"/>
          <w:bCs/>
        </w:rPr>
        <w:t xml:space="preserve"> zostavená v súlade so zákonom </w:t>
      </w:r>
      <w:r w:rsidRPr="001C482F">
        <w:rPr>
          <w:rFonts w:ascii="Arial" w:hAnsi="Arial" w:cs="Arial"/>
          <w:bCs/>
        </w:rPr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AD72A2" w:rsidRPr="001C482F" w:rsidRDefault="00AD72A2" w:rsidP="00AD72A2">
      <w:pPr>
        <w:spacing w:before="120" w:after="120"/>
        <w:jc w:val="both"/>
        <w:rPr>
          <w:rFonts w:ascii="Arial" w:hAnsi="Arial" w:cs="Arial"/>
          <w:bCs/>
        </w:rPr>
      </w:pPr>
    </w:p>
    <w:p w:rsidR="00AD72A2" w:rsidRPr="001F00A1" w:rsidRDefault="00AD72A2" w:rsidP="00AD72A2">
      <w:pPr>
        <w:numPr>
          <w:ilvl w:val="0"/>
          <w:numId w:val="1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AD72A2" w:rsidRPr="00F90B47" w:rsidTr="00293CB6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72A2" w:rsidRPr="00F90B47" w:rsidRDefault="00AD72A2" w:rsidP="00293CB6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72A2" w:rsidRPr="00F90B47" w:rsidRDefault="00AD72A2" w:rsidP="00293CB6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Marián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Makeľ</w:t>
            </w:r>
            <w:proofErr w:type="spellEnd"/>
          </w:p>
        </w:tc>
      </w:tr>
      <w:tr w:rsidR="00AD72A2" w:rsidRPr="00F90B47" w:rsidTr="00293CB6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72A2" w:rsidRPr="00F90B47" w:rsidRDefault="00AD72A2" w:rsidP="00293CB6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72A2" w:rsidRPr="00F90B47" w:rsidRDefault="00AD72A2" w:rsidP="00293CB6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Babíková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Katarína</w:t>
            </w:r>
          </w:p>
        </w:tc>
      </w:tr>
      <w:tr w:rsidR="00AD72A2" w:rsidRPr="00F90B47" w:rsidTr="00293CB6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D72A2" w:rsidRPr="00F90B47" w:rsidRDefault="00AD72A2" w:rsidP="00293CB6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72A2" w:rsidRPr="00F90B47" w:rsidRDefault="00AD72A2" w:rsidP="00293CB6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Roman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Oklamčák</w:t>
            </w:r>
            <w:proofErr w:type="spellEnd"/>
          </w:p>
        </w:tc>
      </w:tr>
    </w:tbl>
    <w:p w:rsidR="00AD72A2" w:rsidRPr="00DA5434" w:rsidRDefault="00AD72A2" w:rsidP="00AD72A2">
      <w:pPr>
        <w:numPr>
          <w:ilvl w:val="0"/>
          <w:numId w:val="1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 konsolidovanom celku</w:t>
      </w:r>
    </w:p>
    <w:p w:rsidR="00AD72A2" w:rsidRDefault="00AD72A2" w:rsidP="00AD72A2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  <w:r>
        <w:rPr>
          <w:rFonts w:ascii="Arial" w:hAnsi="Arial" w:cs="Arial"/>
          <w:b/>
          <w:i/>
        </w:rPr>
        <w:t xml:space="preserve">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AD72A2" w:rsidRPr="00A84BEC" w:rsidTr="00293CB6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72A2" w:rsidRPr="00A84BEC" w:rsidRDefault="00AD72A2" w:rsidP="00293CB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A84BEC" w:rsidRDefault="00AD72A2" w:rsidP="00293CB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72A2" w:rsidRPr="00A84BEC" w:rsidRDefault="00AD72A2" w:rsidP="00293CB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A84BEC" w:rsidRDefault="00AD72A2" w:rsidP="00293CB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AD72A2" w:rsidRPr="00A84BEC" w:rsidTr="00293CB6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A84BEC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ZŠ s MŠ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cs-CZ"/>
              </w:rPr>
              <w:t>F.J.Fugu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Vinné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A84BEC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Vinné</w:t>
            </w:r>
            <w:r w:rsidR="007C538F">
              <w:rPr>
                <w:rFonts w:ascii="Arial" w:hAnsi="Arial" w:cs="Arial"/>
                <w:sz w:val="18"/>
                <w:szCs w:val="18"/>
                <w:lang w:eastAsia="cs-CZ"/>
              </w:rPr>
              <w:t xml:space="preserve"> 514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72A2" w:rsidRPr="00260F6C" w:rsidRDefault="00AD72A2" w:rsidP="00293CB6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260F6C">
              <w:rPr>
                <w:rFonts w:ascii="Arial" w:hAnsi="Arial" w:cs="Arial"/>
                <w:sz w:val="18"/>
                <w:szCs w:val="18"/>
                <w:lang w:eastAsia="cs-CZ"/>
              </w:rPr>
              <w:t>35545780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051F8E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51F8E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   1.7.2002</w:t>
            </w:r>
          </w:p>
        </w:tc>
      </w:tr>
      <w:tr w:rsidR="00AD72A2" w:rsidRPr="00A84BEC" w:rsidTr="00293CB6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A84BEC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A84BEC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72A2" w:rsidRPr="00A84BEC" w:rsidRDefault="00AD72A2" w:rsidP="00293CB6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A84BEC" w:rsidRDefault="00AD72A2" w:rsidP="00293CB6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D72A2" w:rsidRPr="00A84BEC" w:rsidTr="00293CB6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A84BEC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A84BEC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72A2" w:rsidRPr="00A84BEC" w:rsidRDefault="00AD72A2" w:rsidP="00293CB6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A84BEC" w:rsidRDefault="00AD72A2" w:rsidP="00293CB6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D72A2" w:rsidRPr="00A84BEC" w:rsidTr="00293CB6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A84BEC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A84BEC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D72A2" w:rsidRPr="00A84BEC" w:rsidRDefault="00AD72A2" w:rsidP="00293CB6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A84BEC" w:rsidRDefault="00AD72A2" w:rsidP="00293CB6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AD72A2" w:rsidRDefault="00AD72A2" w:rsidP="00AD72A2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3.2. </w:t>
      </w:r>
      <w:r w:rsidRPr="00A84BEC">
        <w:rPr>
          <w:rFonts w:ascii="Arial" w:hAnsi="Arial" w:cs="Arial"/>
          <w:b/>
          <w:i/>
        </w:rPr>
        <w:t>Identifikačné údaje o konsolidovaných  účtovných jednotkách – príspevkových organizáciách</w:t>
      </w:r>
      <w:r>
        <w:rPr>
          <w:rFonts w:ascii="Arial" w:hAnsi="Arial" w:cs="Arial"/>
          <w:b/>
          <w:i/>
        </w:rPr>
        <w:t xml:space="preserve"> </w:t>
      </w:r>
      <w:r w:rsidRPr="00A84BEC">
        <w:rPr>
          <w:rFonts w:ascii="Arial" w:hAnsi="Arial" w:cs="Arial"/>
          <w:b/>
          <w:i/>
        </w:rPr>
        <w:t>v zriaďovateľskej pôsobnosti konsolidujúcej účtovnej jednotky</w:t>
      </w:r>
    </w:p>
    <w:p w:rsidR="00AD72A2" w:rsidRPr="00A84BEC" w:rsidRDefault="00AD72A2" w:rsidP="00AD72A2">
      <w:pPr>
        <w:spacing w:before="120"/>
        <w:jc w:val="both"/>
        <w:rPr>
          <w:rFonts w:ascii="Arial" w:hAnsi="Arial" w:cs="Arial"/>
          <w:b/>
          <w:i/>
        </w:rPr>
      </w:pPr>
    </w:p>
    <w:p w:rsidR="00AD72A2" w:rsidRPr="00E821B2" w:rsidRDefault="00AD72A2" w:rsidP="00AD72A2">
      <w:pPr>
        <w:rPr>
          <w:rFonts w:ascii="Arial" w:hAnsi="Arial" w:cs="Arial"/>
        </w:rPr>
      </w:pPr>
      <w:r w:rsidRPr="00E821B2">
        <w:rPr>
          <w:rFonts w:ascii="Arial" w:hAnsi="Arial" w:cs="Arial"/>
        </w:rPr>
        <w:t>Obec Vinné nemá v zriaďovateľskej pôsobnosti príspevkovú organizáciu.</w:t>
      </w:r>
    </w:p>
    <w:p w:rsidR="00AD72A2" w:rsidRPr="00E821B2" w:rsidRDefault="00AD72A2" w:rsidP="00AD72A2">
      <w:pPr>
        <w:spacing w:before="120" w:after="120"/>
        <w:rPr>
          <w:rFonts w:ascii="Arial" w:hAnsi="Arial" w:cs="Arial"/>
          <w:b/>
          <w:i/>
        </w:rPr>
      </w:pPr>
    </w:p>
    <w:p w:rsidR="00AD72A2" w:rsidRDefault="00AD72A2" w:rsidP="00AD72A2">
      <w:pPr>
        <w:spacing w:before="120" w:after="120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3. 3. </w:t>
      </w:r>
      <w:r w:rsidRPr="00A84BEC">
        <w:rPr>
          <w:rFonts w:ascii="Arial" w:hAnsi="Arial" w:cs="Arial"/>
          <w:b/>
          <w:i/>
        </w:rPr>
        <w:t>Identifikačné údaje o konsolidovaných  účt</w:t>
      </w:r>
      <w:r>
        <w:rPr>
          <w:rFonts w:ascii="Arial" w:hAnsi="Arial" w:cs="Arial"/>
          <w:b/>
          <w:i/>
        </w:rPr>
        <w:t xml:space="preserve">ovných  jednotkách - obchodných </w:t>
      </w:r>
      <w:r w:rsidRPr="00A84BEC">
        <w:rPr>
          <w:rFonts w:ascii="Arial" w:hAnsi="Arial" w:cs="Arial"/>
          <w:b/>
          <w:i/>
        </w:rPr>
        <w:t>spoločnostiach</w:t>
      </w:r>
    </w:p>
    <w:p w:rsidR="00AD72A2" w:rsidRPr="00E821B2" w:rsidRDefault="00AD72A2" w:rsidP="00AD72A2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>Obec Vinné nemá v zriaďovateľskej pôsobnosti obchodnú spoločnosť.</w:t>
      </w:r>
    </w:p>
    <w:p w:rsidR="00AD72A2" w:rsidRPr="00CF0519" w:rsidRDefault="00AD72A2" w:rsidP="00AD72A2">
      <w:pPr>
        <w:numPr>
          <w:ilvl w:val="0"/>
          <w:numId w:val="1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Zmena konsolidovaného celku</w:t>
      </w:r>
    </w:p>
    <w:p w:rsidR="00AD72A2" w:rsidRPr="001115CF" w:rsidRDefault="00AD72A2" w:rsidP="00AD72A2">
      <w:pPr>
        <w:spacing w:before="120" w:after="120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od 1. januára</w:t>
      </w:r>
      <w:r>
        <w:rPr>
          <w:rFonts w:ascii="Arial" w:hAnsi="Arial" w:cs="Arial"/>
        </w:rPr>
        <w:t xml:space="preserve"> 2019 do 31. decembra 2019  nedošlo k</w:t>
      </w:r>
      <w:r w:rsidRPr="001115CF">
        <w:rPr>
          <w:rFonts w:ascii="Arial" w:hAnsi="Arial" w:cs="Arial"/>
        </w:rPr>
        <w:t xml:space="preserve"> zmenám v </w:t>
      </w:r>
      <w:r>
        <w:rPr>
          <w:rFonts w:ascii="Arial" w:hAnsi="Arial" w:cs="Arial"/>
        </w:rPr>
        <w:t>štruktúre konsolidovaného celku obce Vinné.</w:t>
      </w:r>
    </w:p>
    <w:p w:rsidR="00AD72A2" w:rsidRDefault="00AD72A2" w:rsidP="00AD72A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AD72A2" w:rsidRPr="00A92C65" w:rsidRDefault="00AD72A2" w:rsidP="00AD72A2">
      <w:pPr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 w:rsidRPr="00A92C65">
        <w:rPr>
          <w:rFonts w:ascii="Arial" w:hAnsi="Arial" w:cs="Arial"/>
          <w:b/>
          <w:sz w:val="22"/>
          <w:szCs w:val="22"/>
        </w:rPr>
        <w:t xml:space="preserve">Informácie o zamestnancoch konsolidovaného celku </w:t>
      </w:r>
    </w:p>
    <w:p w:rsidR="00AD72A2" w:rsidRDefault="00AD72A2" w:rsidP="00AD72A2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1"/>
        <w:gridCol w:w="1989"/>
        <w:gridCol w:w="1989"/>
      </w:tblGrid>
      <w:tr w:rsidR="00AD72A2" w:rsidRPr="001A21A2" w:rsidTr="00293CB6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72A2" w:rsidRPr="001A21A2" w:rsidRDefault="00AD72A2" w:rsidP="00293CB6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2A2" w:rsidRPr="001A21A2" w:rsidRDefault="00AD72A2" w:rsidP="00293CB6">
            <w:pPr>
              <w:pStyle w:val="odstavec"/>
              <w:rPr>
                <w:color w:val="auto"/>
              </w:rPr>
            </w:pPr>
            <w:r>
              <w:rPr>
                <w:color w:val="auto"/>
              </w:rPr>
              <w:t xml:space="preserve">        2019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D72A2" w:rsidRPr="001A21A2" w:rsidRDefault="00AD72A2" w:rsidP="00293CB6">
            <w:pPr>
              <w:pStyle w:val="odstavec"/>
              <w:rPr>
                <w:color w:val="auto"/>
              </w:rPr>
            </w:pPr>
            <w:r>
              <w:rPr>
                <w:color w:val="auto"/>
              </w:rPr>
              <w:t xml:space="preserve">       2018</w:t>
            </w:r>
          </w:p>
        </w:tc>
      </w:tr>
      <w:tr w:rsidR="00AD72A2" w:rsidRPr="001A21A2" w:rsidTr="00293CB6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72A2" w:rsidRPr="001A21A2" w:rsidRDefault="00AD72A2" w:rsidP="00293CB6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2A2" w:rsidRPr="001A21A2" w:rsidRDefault="00AD72A2" w:rsidP="00293CB6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 xml:space="preserve">        26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D72A2" w:rsidRPr="001A21A2" w:rsidRDefault="00AD72A2" w:rsidP="00293CB6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 xml:space="preserve">       26</w:t>
            </w:r>
          </w:p>
        </w:tc>
      </w:tr>
      <w:tr w:rsidR="00AD72A2" w:rsidRPr="001A21A2" w:rsidTr="00293CB6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D72A2" w:rsidRPr="001A21A2" w:rsidRDefault="00AD72A2" w:rsidP="00293CB6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2A2" w:rsidRPr="001A21A2" w:rsidRDefault="00AD72A2" w:rsidP="00293CB6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 xml:space="preserve">          5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D72A2" w:rsidRPr="001A21A2" w:rsidRDefault="00AD72A2" w:rsidP="00293CB6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 xml:space="preserve">         5</w:t>
            </w:r>
          </w:p>
        </w:tc>
      </w:tr>
    </w:tbl>
    <w:p w:rsidR="00AD72A2" w:rsidRPr="00594310" w:rsidRDefault="00AD72A2" w:rsidP="00AD72A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AD72A2" w:rsidRPr="00CF0519" w:rsidRDefault="00AD72A2" w:rsidP="00AD72A2">
      <w:pPr>
        <w:pStyle w:val="Nadpis2"/>
      </w:pPr>
      <w:r w:rsidRPr="00CF0519">
        <w:t xml:space="preserve">Informácie o výsledku hospodárenia z dôvodu predaja majetku medzi účtovnými   jednotkami konsolidovaného celku </w:t>
      </w:r>
    </w:p>
    <w:p w:rsidR="00AD72A2" w:rsidRDefault="00AD72A2" w:rsidP="00AD72A2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</w:t>
      </w:r>
      <w:r>
        <w:rPr>
          <w:rFonts w:ascii="Arial" w:hAnsi="Arial" w:cs="Arial"/>
        </w:rPr>
        <w:t>behu účtovného obdobia roku 2019</w:t>
      </w:r>
      <w:r w:rsidRPr="001115CF">
        <w:rPr>
          <w:rFonts w:ascii="Arial" w:hAnsi="Arial" w:cs="Arial"/>
        </w:rPr>
        <w:t xml:space="preserve"> sa medzi účtovnými jednotkami konsolidovaného celku </w:t>
      </w:r>
      <w:r>
        <w:rPr>
          <w:rFonts w:ascii="Arial" w:hAnsi="Arial" w:cs="Arial"/>
        </w:rPr>
        <w:t xml:space="preserve">obce </w:t>
      </w:r>
      <w:r w:rsidRPr="00EF442D">
        <w:rPr>
          <w:rFonts w:ascii="Arial" w:hAnsi="Arial" w:cs="Arial"/>
        </w:rPr>
        <w:t>Vinné neuskutočnil nákup</w:t>
      </w:r>
      <w:r w:rsidRPr="001115CF">
        <w:rPr>
          <w:rFonts w:ascii="Arial" w:hAnsi="Arial" w:cs="Arial"/>
        </w:rPr>
        <w:t xml:space="preserve"> resp. predaj majetku.</w:t>
      </w:r>
    </w:p>
    <w:p w:rsidR="00AD72A2" w:rsidRPr="001115CF" w:rsidRDefault="00AD72A2" w:rsidP="00AD72A2">
      <w:pPr>
        <w:spacing w:before="120"/>
        <w:ind w:left="426"/>
        <w:jc w:val="both"/>
        <w:rPr>
          <w:rFonts w:ascii="Arial" w:hAnsi="Arial" w:cs="Arial"/>
        </w:rPr>
      </w:pPr>
    </w:p>
    <w:p w:rsidR="00AD72A2" w:rsidRDefault="00AD72A2" w:rsidP="00AD72A2">
      <w:pPr>
        <w:pStyle w:val="Nadpis2"/>
      </w:pPr>
      <w:r w:rsidRPr="00CF0519">
        <w:t>Informácie</w:t>
      </w:r>
      <w:r>
        <w:t xml:space="preserve"> o účtovných zásadách a účtovných metódach</w:t>
      </w:r>
    </w:p>
    <w:p w:rsidR="00AD72A2" w:rsidRPr="006A6CCD" w:rsidRDefault="00AD72A2" w:rsidP="00AD72A2">
      <w:pPr>
        <w:pStyle w:val="abc"/>
      </w:pPr>
      <w:r w:rsidRPr="006A6CCD">
        <w:t>a/ Dlhodobý nehmotný a dlhodobý hmotný majetok</w:t>
      </w:r>
    </w:p>
    <w:p w:rsidR="00AD72A2" w:rsidRPr="008F33B8" w:rsidRDefault="00AD72A2" w:rsidP="00AD72A2">
      <w:pPr>
        <w:pStyle w:val="odstavec"/>
        <w:rPr>
          <w:color w:val="auto"/>
        </w:rPr>
      </w:pPr>
      <w:r w:rsidRPr="008F33B8">
        <w:rPr>
          <w:color w:val="auto"/>
        </w:rPr>
        <w:t xml:space="preserve"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úverov. </w:t>
      </w:r>
    </w:p>
    <w:p w:rsidR="00AD72A2" w:rsidRPr="008F33B8" w:rsidRDefault="00AD72A2" w:rsidP="00AD72A2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AD72A2" w:rsidRPr="008F33B8" w:rsidRDefault="00AD72A2" w:rsidP="00AD72A2">
      <w:pPr>
        <w:pStyle w:val="odstavec"/>
        <w:rPr>
          <w:color w:val="auto"/>
        </w:rPr>
      </w:pPr>
      <w:r w:rsidRPr="008F33B8">
        <w:rPr>
          <w:color w:val="auto"/>
        </w:rPr>
        <w:t xml:space="preserve">Hodnota obstarávaného dlhodobého hmotného majetku, ktorý sa používa, sa trvalo zníži o oprávky, ktoré zodpovedajú výške opotrebenia majetku. </w:t>
      </w:r>
    </w:p>
    <w:p w:rsidR="00AD72A2" w:rsidRPr="008F33B8" w:rsidRDefault="00AD72A2" w:rsidP="00AD72A2">
      <w:pPr>
        <w:pStyle w:val="odstavec"/>
        <w:rPr>
          <w:color w:val="auto"/>
        </w:rPr>
      </w:pPr>
    </w:p>
    <w:p w:rsidR="00AD72A2" w:rsidRPr="008F33B8" w:rsidRDefault="00AD72A2" w:rsidP="00AD72A2">
      <w:pPr>
        <w:pStyle w:val="odstavec"/>
        <w:rPr>
          <w:color w:val="auto"/>
        </w:rPr>
      </w:pPr>
      <w:r w:rsidRPr="008F33B8">
        <w:rPr>
          <w:color w:val="auto"/>
        </w:rPr>
        <w:t xml:space="preserve">O opravných položkách sa účtuje v prípade prechodného zníženia hodnoty majetku ku dňu, ku ktorému sa zostavuje účtovná závierka. </w:t>
      </w:r>
    </w:p>
    <w:p w:rsidR="00AD72A2" w:rsidRPr="008F33B8" w:rsidRDefault="00AD72A2" w:rsidP="00AD72A2">
      <w:pPr>
        <w:pStyle w:val="odstavec"/>
        <w:rPr>
          <w:color w:val="auto"/>
        </w:rPr>
      </w:pPr>
    </w:p>
    <w:p w:rsidR="00AD72A2" w:rsidRPr="008F33B8" w:rsidRDefault="00AD72A2" w:rsidP="00AD72A2">
      <w:pPr>
        <w:pStyle w:val="odstavec"/>
        <w:rPr>
          <w:color w:val="auto"/>
        </w:rPr>
      </w:pPr>
      <w:r w:rsidRPr="008F33B8">
        <w:rPr>
          <w:color w:val="auto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AD72A2" w:rsidRPr="008F33B8" w:rsidRDefault="00AD72A2" w:rsidP="00AD72A2">
      <w:pPr>
        <w:pStyle w:val="odstavec"/>
        <w:rPr>
          <w:color w:val="auto"/>
        </w:rPr>
      </w:pPr>
    </w:p>
    <w:p w:rsidR="00AD72A2" w:rsidRPr="008F33B8" w:rsidRDefault="00AD72A2" w:rsidP="00AD72A2">
      <w:pPr>
        <w:pStyle w:val="odstavec"/>
        <w:rPr>
          <w:color w:val="auto"/>
        </w:rPr>
      </w:pPr>
      <w:r w:rsidRPr="008F33B8">
        <w:rPr>
          <w:color w:val="auto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 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8F33B8">
        <w:rPr>
          <w:color w:val="auto"/>
        </w:rPr>
        <w:t>t.j</w:t>
      </w:r>
      <w:proofErr w:type="spellEnd"/>
      <w:r w:rsidRPr="008F33B8">
        <w:rPr>
          <w:color w:val="auto"/>
        </w:rPr>
        <w:t>. cenou, za ktorú by sa majetok obstaral v čase, keď sa o ňom účtuje.</w:t>
      </w:r>
    </w:p>
    <w:p w:rsidR="00AD72A2" w:rsidRPr="008F33B8" w:rsidRDefault="00AD72A2" w:rsidP="00AD72A2">
      <w:pPr>
        <w:pStyle w:val="odstavec"/>
        <w:rPr>
          <w:color w:val="auto"/>
        </w:rPr>
      </w:pPr>
    </w:p>
    <w:p w:rsidR="00AD72A2" w:rsidRPr="008F33B8" w:rsidRDefault="00AD72A2" w:rsidP="00AD72A2">
      <w:pPr>
        <w:pStyle w:val="odstavec"/>
        <w:rPr>
          <w:color w:val="auto"/>
        </w:rPr>
      </w:pPr>
      <w:r w:rsidRPr="008F33B8">
        <w:rPr>
          <w:color w:val="auto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AD72A2" w:rsidRPr="008F33B8" w:rsidRDefault="00AD72A2" w:rsidP="00AD72A2">
      <w:pPr>
        <w:pStyle w:val="odstavec"/>
        <w:rPr>
          <w:color w:val="auto"/>
        </w:rPr>
      </w:pPr>
      <w:r w:rsidRPr="008F33B8">
        <w:rPr>
          <w:color w:val="auto"/>
        </w:rPr>
        <w:tab/>
      </w:r>
      <w:r w:rsidRPr="008F33B8">
        <w:rPr>
          <w:color w:val="auto"/>
        </w:rPr>
        <w:tab/>
      </w:r>
    </w:p>
    <w:p w:rsidR="00AD72A2" w:rsidRPr="008F33B8" w:rsidRDefault="00AD72A2" w:rsidP="00AD72A2">
      <w:pPr>
        <w:pStyle w:val="abc"/>
      </w:pPr>
      <w:r w:rsidRPr="008F33B8">
        <w:t>b/ Dlhodobý finančný majetok</w:t>
      </w:r>
    </w:p>
    <w:p w:rsidR="00AD72A2" w:rsidRPr="008F33B8" w:rsidRDefault="00AD72A2" w:rsidP="00AD72A2">
      <w:pPr>
        <w:pStyle w:val="odstavec"/>
        <w:rPr>
          <w:color w:val="auto"/>
        </w:rPr>
      </w:pPr>
      <w:r w:rsidRPr="008F33B8">
        <w:rPr>
          <w:color w:val="auto"/>
        </w:rPr>
        <w:t xml:space="preserve">Finančné investície, cenné papiere a majetkové účasti sa oceňujú obstarávacou cenou, vrátane nákladov súvisiacich s obstaraním (provízie maklérom, poplatky burze). </w:t>
      </w:r>
    </w:p>
    <w:p w:rsidR="00AD72A2" w:rsidRPr="008F33B8" w:rsidRDefault="00AD72A2" w:rsidP="00AD72A2">
      <w:pPr>
        <w:pStyle w:val="odstavec"/>
        <w:rPr>
          <w:color w:val="auto"/>
        </w:rPr>
      </w:pPr>
    </w:p>
    <w:p w:rsidR="00AD72A2" w:rsidRPr="00211124" w:rsidRDefault="00AD72A2" w:rsidP="00AD72A2">
      <w:pPr>
        <w:pStyle w:val="abc"/>
      </w:pPr>
      <w:r>
        <w:t xml:space="preserve">c/ </w:t>
      </w:r>
      <w:r w:rsidRPr="00211124">
        <w:t>Zásoby</w:t>
      </w:r>
    </w:p>
    <w:p w:rsidR="00AD72A2" w:rsidRPr="00A92C65" w:rsidRDefault="00AD72A2" w:rsidP="00AD72A2">
      <w:pPr>
        <w:pStyle w:val="abc"/>
        <w:rPr>
          <w:b w:val="0"/>
        </w:rPr>
      </w:pPr>
      <w:r w:rsidRPr="00A92C65">
        <w:rPr>
          <w:b w:val="0"/>
        </w:rPr>
        <w:t>Zásoby</w:t>
      </w:r>
      <w:r w:rsidRPr="006A6CCD">
        <w:t xml:space="preserve"> </w:t>
      </w:r>
      <w:r w:rsidRPr="00A92C65">
        <w:rPr>
          <w:b w:val="0"/>
        </w:rPr>
        <w:t>nakupované sa oceňujú obstarávacou cenou, ktorá zahrňuje cenu obstarania a náklady</w:t>
      </w:r>
      <w:r w:rsidRPr="006A6CCD">
        <w:t xml:space="preserve"> </w:t>
      </w:r>
      <w:r w:rsidRPr="00A92C65">
        <w:rPr>
          <w:b w:val="0"/>
        </w:rPr>
        <w:t>súvisiace s obstaraním (clo, dovoznú prirážku, prepravu, poistné, provízie, skonto a pod.). Úroky z cudzích zdrojov nie sú súčasťou obstarávacej ceny. Nakupované zásoby sú oceňované</w:t>
      </w:r>
      <w:r w:rsidRPr="006A6CCD">
        <w:t xml:space="preserve"> </w:t>
      </w:r>
      <w:r w:rsidRPr="00A92C65">
        <w:rPr>
          <w:b w:val="0"/>
        </w:rPr>
        <w:t>váženým aritmetickým priemerom z obstarávacích cien.</w:t>
      </w:r>
    </w:p>
    <w:p w:rsidR="00AD72A2" w:rsidRDefault="00AD72A2" w:rsidP="00AD72A2">
      <w:pPr>
        <w:pStyle w:val="abc"/>
      </w:pPr>
    </w:p>
    <w:p w:rsidR="00AD72A2" w:rsidRPr="00DA0745" w:rsidRDefault="00AD72A2" w:rsidP="00AD72A2">
      <w:pPr>
        <w:pStyle w:val="abc"/>
      </w:pPr>
      <w:r>
        <w:t xml:space="preserve">d/ </w:t>
      </w:r>
      <w:r w:rsidRPr="00DA0745">
        <w:t>Pohľadávky</w:t>
      </w:r>
    </w:p>
    <w:p w:rsidR="00AD72A2" w:rsidRPr="008F33B8" w:rsidRDefault="00AD72A2" w:rsidP="00AD72A2">
      <w:pPr>
        <w:pStyle w:val="odstavec"/>
        <w:rPr>
          <w:color w:val="auto"/>
        </w:rPr>
      </w:pPr>
      <w:r w:rsidRPr="008F33B8">
        <w:rPr>
          <w:color w:val="auto"/>
        </w:rPr>
        <w:lastRenderedPageBreak/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8F33B8">
        <w:rPr>
          <w:color w:val="auto"/>
        </w:rPr>
        <w:t>t.j</w:t>
      </w:r>
      <w:proofErr w:type="spellEnd"/>
      <w:r w:rsidRPr="008F33B8">
        <w:rPr>
          <w:color w:val="auto"/>
        </w:rPr>
        <w:t>. vrátane nákladov súvisiacich s obstaraním.</w:t>
      </w:r>
    </w:p>
    <w:p w:rsidR="00AD72A2" w:rsidRPr="008F33B8" w:rsidRDefault="00AD72A2" w:rsidP="00AD72A2">
      <w:pPr>
        <w:pStyle w:val="odstavec"/>
        <w:rPr>
          <w:color w:val="auto"/>
        </w:rPr>
      </w:pPr>
      <w:r w:rsidRPr="008F33B8">
        <w:rPr>
          <w:color w:val="auto"/>
        </w:rPr>
        <w:t>Opravná položka sa vytvára napr. k pohľadávkam po splatnosti a</w:t>
      </w:r>
      <w:r w:rsidRPr="008F33B8" w:rsidDel="00130A12">
        <w:rPr>
          <w:color w:val="auto"/>
        </w:rPr>
        <w:t xml:space="preserve"> </w:t>
      </w:r>
      <w:r w:rsidRPr="008F33B8">
        <w:rPr>
          <w:color w:val="auto"/>
        </w:rPr>
        <w:t xml:space="preserve">nedobytným pohľadávkam, kde existuje riziko nevymožiteľnosti pohľadávok. </w:t>
      </w:r>
    </w:p>
    <w:p w:rsidR="00AD72A2" w:rsidRPr="00211124" w:rsidRDefault="00AD72A2" w:rsidP="00AD72A2">
      <w:pPr>
        <w:pStyle w:val="odstavec"/>
      </w:pPr>
    </w:p>
    <w:p w:rsidR="00AD72A2" w:rsidRPr="00211124" w:rsidRDefault="00AD72A2" w:rsidP="00AD72A2">
      <w:pPr>
        <w:pStyle w:val="abc"/>
      </w:pPr>
      <w:r>
        <w:t xml:space="preserve">e/ </w:t>
      </w:r>
      <w:r w:rsidRPr="00211124">
        <w:t>Finančné účty</w:t>
      </w:r>
    </w:p>
    <w:p w:rsidR="00AD72A2" w:rsidRPr="008F33B8" w:rsidRDefault="00AD72A2" w:rsidP="00AD72A2">
      <w:pPr>
        <w:pStyle w:val="odstavec"/>
        <w:rPr>
          <w:color w:val="auto"/>
        </w:rPr>
      </w:pPr>
      <w:r w:rsidRPr="008F33B8">
        <w:rPr>
          <w:color w:val="auto"/>
        </w:rPr>
        <w:t>Peňažné prostriedky a ceniny sa oceňujú menovitou hodnotou.</w:t>
      </w:r>
    </w:p>
    <w:p w:rsidR="00AD72A2" w:rsidRPr="008F33B8" w:rsidRDefault="00AD72A2" w:rsidP="00AD72A2">
      <w:pPr>
        <w:pStyle w:val="odstavec"/>
        <w:rPr>
          <w:color w:val="auto"/>
        </w:rPr>
      </w:pPr>
    </w:p>
    <w:p w:rsidR="00AD72A2" w:rsidRPr="008F33B8" w:rsidRDefault="00AD72A2" w:rsidP="00AD72A2">
      <w:pPr>
        <w:pStyle w:val="abc"/>
      </w:pPr>
      <w:r w:rsidRPr="008F33B8">
        <w:t>f/ Náklady budúcich období a príjmy budúcich období</w:t>
      </w:r>
    </w:p>
    <w:p w:rsidR="00AD72A2" w:rsidRPr="008F33B8" w:rsidRDefault="00AD72A2" w:rsidP="00AD72A2">
      <w:pPr>
        <w:pStyle w:val="odstavec"/>
        <w:rPr>
          <w:color w:val="auto"/>
        </w:rPr>
      </w:pPr>
      <w:r w:rsidRPr="008F33B8">
        <w:rPr>
          <w:color w:val="auto"/>
        </w:rPr>
        <w:t>Náklady budúcich období a príjmy budúcich období sú vykázané vo výške, ktorá je potrebná na dodržanie zásady vecnej a časovej súvislosti s účtovným obdobím.</w:t>
      </w:r>
    </w:p>
    <w:p w:rsidR="00AD72A2" w:rsidRPr="008F33B8" w:rsidRDefault="00AD72A2" w:rsidP="00AD72A2">
      <w:pPr>
        <w:pStyle w:val="odstavec"/>
        <w:rPr>
          <w:color w:val="auto"/>
        </w:rPr>
      </w:pPr>
    </w:p>
    <w:p w:rsidR="00AD72A2" w:rsidRPr="008F33B8" w:rsidRDefault="00AD72A2" w:rsidP="00AD72A2">
      <w:pPr>
        <w:pStyle w:val="abc"/>
      </w:pPr>
      <w:r w:rsidRPr="008F33B8">
        <w:t>g/ Rezervy</w:t>
      </w:r>
    </w:p>
    <w:p w:rsidR="00AD72A2" w:rsidRPr="008F33B8" w:rsidRDefault="00AD72A2" w:rsidP="00AD72A2">
      <w:pPr>
        <w:pStyle w:val="odstavec"/>
        <w:rPr>
          <w:color w:val="auto"/>
        </w:rPr>
      </w:pPr>
      <w:r w:rsidRPr="008F33B8">
        <w:rPr>
          <w:color w:val="auto"/>
        </w:rPr>
        <w:t>Rezervy sú záväzky s neurčitým časovým vymedzením alebo výškou a oceňujú sa v očakávanej výške záväzku. V účtovnej závierke sa tvorili rezervy na audit.</w:t>
      </w:r>
    </w:p>
    <w:p w:rsidR="00AD72A2" w:rsidRPr="00211124" w:rsidRDefault="00AD72A2" w:rsidP="00AD72A2">
      <w:pPr>
        <w:pStyle w:val="odstavec"/>
      </w:pPr>
    </w:p>
    <w:p w:rsidR="00AD72A2" w:rsidRPr="00211124" w:rsidRDefault="00AD72A2" w:rsidP="00AD72A2">
      <w:pPr>
        <w:pStyle w:val="abc"/>
      </w:pPr>
      <w:r>
        <w:t xml:space="preserve">h/ </w:t>
      </w:r>
      <w:r w:rsidRPr="00211124">
        <w:t>Záväzky</w:t>
      </w:r>
    </w:p>
    <w:p w:rsidR="00AD72A2" w:rsidRPr="008F33B8" w:rsidRDefault="00AD72A2" w:rsidP="00AD72A2">
      <w:pPr>
        <w:pStyle w:val="odstavec"/>
        <w:rPr>
          <w:color w:val="auto"/>
        </w:rPr>
      </w:pPr>
      <w:r w:rsidRPr="008F33B8">
        <w:rPr>
          <w:color w:val="auto"/>
        </w:rPr>
        <w:t xml:space="preserve">Záväzky sa pri ich vzniku oceňujú menovitou hodnotou a pri ich prevzatí sa oceňujú obstarávacou cenou. </w:t>
      </w:r>
    </w:p>
    <w:p w:rsidR="00AD72A2" w:rsidRPr="008F33B8" w:rsidRDefault="00AD72A2" w:rsidP="00AD72A2">
      <w:pPr>
        <w:pStyle w:val="odstavec"/>
        <w:rPr>
          <w:color w:val="auto"/>
        </w:rPr>
      </w:pPr>
      <w:r w:rsidRPr="008F33B8">
        <w:rPr>
          <w:color w:val="auto"/>
        </w:rPr>
        <w:t>Ak sa pri inventarizácii zistí, že suma záväzkov je iná ako ich výška v účtovníctve, uvedú sa záväzky v účtovníctve a v účtovnej závierke v tomto zistenom ocenení.</w:t>
      </w:r>
    </w:p>
    <w:p w:rsidR="00AD72A2" w:rsidRPr="008F33B8" w:rsidRDefault="00AD72A2" w:rsidP="00AD72A2">
      <w:pPr>
        <w:pStyle w:val="odstavec"/>
        <w:rPr>
          <w:color w:val="auto"/>
        </w:rPr>
      </w:pPr>
    </w:p>
    <w:p w:rsidR="00AD72A2" w:rsidRPr="008F33B8" w:rsidRDefault="00AD72A2" w:rsidP="00AD72A2">
      <w:pPr>
        <w:pStyle w:val="abc"/>
      </w:pPr>
      <w:r w:rsidRPr="008F33B8">
        <w:t>i/ Výdavky budúcich období a výnosy budúcich období</w:t>
      </w:r>
    </w:p>
    <w:p w:rsidR="00AD72A2" w:rsidRPr="008F33B8" w:rsidRDefault="00AD72A2" w:rsidP="00AD72A2">
      <w:pPr>
        <w:pStyle w:val="odstavec"/>
        <w:rPr>
          <w:color w:val="auto"/>
        </w:rPr>
      </w:pPr>
      <w:r w:rsidRPr="008F33B8">
        <w:rPr>
          <w:color w:val="auto"/>
        </w:rPr>
        <w:t>Výdavky budúcich období a výnosy budúcich období sú vykázané vo výške, ktorá je potrebná na dodržanie zásady vecnej a časovej súvislosti s účtovným obdobím.</w:t>
      </w:r>
    </w:p>
    <w:p w:rsidR="00AD72A2" w:rsidRPr="008F33B8" w:rsidRDefault="00AD72A2" w:rsidP="00AD72A2">
      <w:pPr>
        <w:pStyle w:val="odstavec"/>
        <w:rPr>
          <w:color w:val="auto"/>
        </w:rPr>
      </w:pPr>
    </w:p>
    <w:p w:rsidR="00AD72A2" w:rsidRPr="008F33B8" w:rsidRDefault="00AD72A2" w:rsidP="00AD72A2">
      <w:pPr>
        <w:pStyle w:val="abc"/>
      </w:pPr>
      <w:r w:rsidRPr="008F33B8">
        <w:t>j/ Cudzia mena</w:t>
      </w:r>
    </w:p>
    <w:p w:rsidR="00AD72A2" w:rsidRPr="008F33B8" w:rsidRDefault="00AD72A2" w:rsidP="00AD72A2">
      <w:pPr>
        <w:pStyle w:val="odstavec"/>
        <w:rPr>
          <w:color w:val="auto"/>
        </w:rPr>
      </w:pPr>
      <w:r w:rsidRPr="008F33B8">
        <w:rPr>
          <w:color w:val="auto"/>
        </w:rP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AD72A2" w:rsidRPr="008F33B8" w:rsidRDefault="00AD72A2" w:rsidP="00AD72A2">
      <w:pPr>
        <w:pStyle w:val="odstavec"/>
        <w:rPr>
          <w:color w:val="auto"/>
        </w:rPr>
      </w:pPr>
    </w:p>
    <w:p w:rsidR="00AD72A2" w:rsidRPr="00941FD7" w:rsidRDefault="00AD72A2" w:rsidP="00AD72A2">
      <w:pPr>
        <w:pStyle w:val="Zkladntext"/>
        <w:ind w:left="0"/>
        <w:rPr>
          <w:rFonts w:ascii="Arial" w:hAnsi="Arial" w:cs="Arial"/>
          <w:b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k/ Zásady pre vykazovanie transferov.</w:t>
      </w:r>
    </w:p>
    <w:p w:rsidR="00AD72A2" w:rsidRPr="00941FD7" w:rsidRDefault="00AD72A2" w:rsidP="00AD72A2">
      <w:pPr>
        <w:pStyle w:val="Zkladntext"/>
        <w:ind w:left="0"/>
        <w:rPr>
          <w:rFonts w:ascii="Arial" w:hAnsi="Arial" w:cs="Arial"/>
          <w:b/>
          <w:sz w:val="20"/>
          <w:szCs w:val="20"/>
        </w:rPr>
      </w:pPr>
    </w:p>
    <w:p w:rsidR="00AD72A2" w:rsidRPr="00941FD7" w:rsidRDefault="00AD72A2" w:rsidP="00AD72A2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D72A2" w:rsidRPr="00941FD7" w:rsidRDefault="00AD72A2" w:rsidP="00AD72A2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Bežný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cudzích subjektov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AD72A2" w:rsidRPr="00941FD7" w:rsidRDefault="00AD72A2" w:rsidP="00AD72A2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Bežný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zriaďovateľa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AD72A2" w:rsidRPr="00941FD7" w:rsidRDefault="00AD72A2" w:rsidP="00AD72A2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Kapitálový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cudzích subjektov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D72A2" w:rsidRPr="00941FD7" w:rsidRDefault="00AD72A2" w:rsidP="00AD72A2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Kapitálový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zriaďovateľa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D72A2" w:rsidRPr="00941FD7" w:rsidRDefault="00AD72A2" w:rsidP="00AD72A2">
      <w:pPr>
        <w:pStyle w:val="odstavec"/>
      </w:pPr>
    </w:p>
    <w:p w:rsidR="00AD72A2" w:rsidRPr="00211124" w:rsidRDefault="00AD72A2" w:rsidP="00AD72A2">
      <w:pPr>
        <w:pStyle w:val="abc"/>
      </w:pPr>
      <w:r>
        <w:t xml:space="preserve">l/ </w:t>
      </w:r>
      <w:r w:rsidRPr="00211124">
        <w:t xml:space="preserve">Výnosy </w:t>
      </w:r>
    </w:p>
    <w:p w:rsidR="00AD72A2" w:rsidRPr="00356A2C" w:rsidRDefault="00AD72A2" w:rsidP="00AD72A2">
      <w:pPr>
        <w:pStyle w:val="odstavec"/>
        <w:rPr>
          <w:color w:val="auto"/>
        </w:rPr>
      </w:pPr>
      <w:r w:rsidRPr="00356A2C">
        <w:rPr>
          <w:color w:val="auto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AD72A2" w:rsidRPr="00356A2C" w:rsidRDefault="00AD72A2" w:rsidP="00AD72A2">
      <w:pPr>
        <w:pStyle w:val="odstavec"/>
        <w:rPr>
          <w:color w:val="auto"/>
        </w:rPr>
      </w:pPr>
      <w:r w:rsidRPr="00356A2C">
        <w:rPr>
          <w:color w:val="auto"/>
        </w:rPr>
        <w:t>O výnosoch z  poplatkov sa účtuje v časovej a vecnej súvislosti s vyrubením poplatkov.</w:t>
      </w:r>
    </w:p>
    <w:p w:rsidR="00AD72A2" w:rsidRPr="00356A2C" w:rsidRDefault="00AD72A2" w:rsidP="00AD72A2">
      <w:pPr>
        <w:spacing w:before="120" w:after="120"/>
        <w:jc w:val="both"/>
        <w:rPr>
          <w:rFonts w:ascii="Arial" w:hAnsi="Arial" w:cs="Arial"/>
        </w:rPr>
      </w:pPr>
    </w:p>
    <w:p w:rsidR="00AD72A2" w:rsidRDefault="00AD72A2" w:rsidP="00AD72A2">
      <w:pPr>
        <w:spacing w:before="120" w:after="120"/>
        <w:jc w:val="both"/>
        <w:rPr>
          <w:rFonts w:ascii="Arial" w:hAnsi="Arial" w:cs="Arial"/>
        </w:rPr>
      </w:pPr>
    </w:p>
    <w:p w:rsidR="00AD72A2" w:rsidRPr="00A84BEC" w:rsidRDefault="00AD72A2" w:rsidP="00AD72A2">
      <w:pPr>
        <w:spacing w:before="120" w:after="120"/>
        <w:jc w:val="both"/>
        <w:rPr>
          <w:rFonts w:ascii="Arial" w:hAnsi="Arial" w:cs="Arial"/>
        </w:rPr>
      </w:pPr>
    </w:p>
    <w:p w:rsidR="00AD72A2" w:rsidRPr="00CF0519" w:rsidRDefault="00AD72A2" w:rsidP="00AD72A2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AD72A2" w:rsidRPr="00CF0519" w:rsidRDefault="00AD72A2" w:rsidP="00AD72A2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lastRenderedPageBreak/>
        <w:t>Informácie o metódach a postupoch konsolidácie</w:t>
      </w:r>
    </w:p>
    <w:p w:rsidR="00AD72A2" w:rsidRPr="00A84BEC" w:rsidRDefault="00AD72A2" w:rsidP="00AD72A2">
      <w:pPr>
        <w:jc w:val="both"/>
        <w:rPr>
          <w:rFonts w:ascii="Arial" w:hAnsi="Arial" w:cs="Arial"/>
        </w:rPr>
      </w:pPr>
    </w:p>
    <w:p w:rsidR="00AD72A2" w:rsidRPr="00121DB8" w:rsidRDefault="00AD72A2" w:rsidP="00AD72A2">
      <w:pPr>
        <w:numPr>
          <w:ilvl w:val="0"/>
          <w:numId w:val="4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AD72A2" w:rsidRDefault="00AD72A2" w:rsidP="00AD72A2">
      <w:pPr>
        <w:jc w:val="both"/>
        <w:rPr>
          <w:rFonts w:ascii="Arial" w:hAnsi="Arial" w:cs="Arial"/>
        </w:rPr>
      </w:pPr>
    </w:p>
    <w:p w:rsidR="00AD72A2" w:rsidRDefault="00AD72A2" w:rsidP="00AD72A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</w:t>
      </w:r>
      <w:r w:rsidRPr="00DC7C6A">
        <w:rPr>
          <w:rFonts w:ascii="Arial" w:hAnsi="Arial" w:cs="Arial"/>
        </w:rPr>
        <w:t xml:space="preserve"> konsolidovaného celku </w:t>
      </w:r>
      <w:r>
        <w:rPr>
          <w:rFonts w:ascii="Arial" w:hAnsi="Arial" w:cs="Arial"/>
        </w:rPr>
        <w:t>obce Vinné bola zahrnutá</w:t>
      </w:r>
      <w:r w:rsidRPr="00DC7C6A">
        <w:rPr>
          <w:rFonts w:ascii="Arial" w:hAnsi="Arial" w:cs="Arial"/>
        </w:rPr>
        <w:t xml:space="preserve"> do konsolidovanej účtovnej závierky metódou </w:t>
      </w:r>
      <w:r>
        <w:rPr>
          <w:rFonts w:ascii="Arial" w:hAnsi="Arial" w:cs="Arial"/>
        </w:rPr>
        <w:t>konsolidácie uvedenou v nasledujúcom prehľade:</w:t>
      </w:r>
      <w:r w:rsidRPr="00DC7C6A">
        <w:rPr>
          <w:rFonts w:ascii="Arial" w:hAnsi="Arial" w:cs="Arial"/>
        </w:rPr>
        <w:t xml:space="preserve">. </w:t>
      </w:r>
    </w:p>
    <w:p w:rsidR="00AD72A2" w:rsidRDefault="00AD72A2" w:rsidP="00AD72A2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AD72A2" w:rsidRPr="00A84BEC" w:rsidTr="00293CB6">
        <w:tc>
          <w:tcPr>
            <w:tcW w:w="5438" w:type="dxa"/>
            <w:vAlign w:val="center"/>
          </w:tcPr>
          <w:p w:rsidR="00AD72A2" w:rsidRPr="00A84BEC" w:rsidRDefault="00AD72A2" w:rsidP="00293CB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AD72A2" w:rsidRPr="00A84BEC" w:rsidRDefault="00AD72A2" w:rsidP="00293CB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AD72A2" w:rsidRPr="00A84BEC" w:rsidRDefault="00AD72A2" w:rsidP="00293CB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AD72A2" w:rsidRPr="00A84BEC" w:rsidRDefault="00AD72A2" w:rsidP="00293CB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AD72A2" w:rsidRPr="00A84BEC" w:rsidRDefault="00AD72A2" w:rsidP="00293CB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AD72A2" w:rsidRPr="00A84BEC" w:rsidRDefault="00AD72A2" w:rsidP="00293CB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AD72A2" w:rsidRPr="00A84BEC" w:rsidRDefault="00AD72A2" w:rsidP="00293CB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AD72A2" w:rsidRPr="00A84BEC" w:rsidRDefault="00AD72A2" w:rsidP="00293CB6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AD72A2" w:rsidRPr="00A84BEC" w:rsidTr="00293CB6">
        <w:tc>
          <w:tcPr>
            <w:tcW w:w="5438" w:type="dxa"/>
            <w:vAlign w:val="center"/>
          </w:tcPr>
          <w:p w:rsidR="00AD72A2" w:rsidRPr="00A84BEC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s materskou školou </w:t>
            </w:r>
            <w:proofErr w:type="spellStart"/>
            <w:r>
              <w:rPr>
                <w:rFonts w:ascii="Arial" w:hAnsi="Arial" w:cs="Arial"/>
                <w:sz w:val="18"/>
                <w:szCs w:val="18"/>
                <w:lang w:eastAsia="cs-CZ"/>
              </w:rPr>
              <w:t>F.J.Fugu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Vinné</w:t>
            </w:r>
          </w:p>
        </w:tc>
        <w:tc>
          <w:tcPr>
            <w:tcW w:w="1301" w:type="dxa"/>
            <w:vAlign w:val="center"/>
          </w:tcPr>
          <w:p w:rsidR="00AD72A2" w:rsidRPr="001F12E3" w:rsidRDefault="00AD72A2" w:rsidP="00293CB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F12E3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AD72A2" w:rsidRPr="00630431" w:rsidRDefault="00AD72A2" w:rsidP="00293CB6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AD72A2" w:rsidRPr="00630431" w:rsidRDefault="00AD72A2" w:rsidP="00293CB6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AD72A2" w:rsidRDefault="00AD72A2" w:rsidP="00AD72A2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AD72A2" w:rsidRPr="00A84BEC" w:rsidRDefault="00AD72A2" w:rsidP="00AD72A2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AD72A2" w:rsidRPr="00A84BEC" w:rsidRDefault="00AD72A2" w:rsidP="00AD72A2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rozpočtových organizáciách je to deň ich zriadenia. </w:t>
      </w:r>
    </w:p>
    <w:p w:rsidR="00AD72A2" w:rsidRPr="00A84BEC" w:rsidRDefault="00AD72A2" w:rsidP="00AD72A2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:rsidR="00AD72A2" w:rsidRDefault="00AD72A2" w:rsidP="00AD72A2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Pri obchodných spoločnostiach je to deň obstarania podielov.</w:t>
      </w:r>
    </w:p>
    <w:p w:rsidR="00AD72A2" w:rsidRDefault="00AD72A2" w:rsidP="00AD72A2">
      <w:pPr>
        <w:autoSpaceDE w:val="0"/>
        <w:autoSpaceDN w:val="0"/>
        <w:adjustRightInd w:val="0"/>
        <w:rPr>
          <w:rFonts w:ascii="Arial" w:hAnsi="Arial" w:cs="Arial"/>
        </w:rPr>
      </w:pPr>
    </w:p>
    <w:p w:rsidR="00AD72A2" w:rsidRPr="00A84BEC" w:rsidRDefault="00AD72A2" w:rsidP="00AD72A2">
      <w:pPr>
        <w:autoSpaceDE w:val="0"/>
        <w:autoSpaceDN w:val="0"/>
        <w:adjustRightInd w:val="0"/>
        <w:rPr>
          <w:rFonts w:ascii="Arial" w:hAnsi="Arial" w:cs="Arial"/>
        </w:rPr>
      </w:pPr>
    </w:p>
    <w:p w:rsidR="00AD72A2" w:rsidRPr="00121DB8" w:rsidRDefault="00AD72A2" w:rsidP="00AD72A2">
      <w:pPr>
        <w:numPr>
          <w:ilvl w:val="0"/>
          <w:numId w:val="4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121DB8">
        <w:rPr>
          <w:rFonts w:ascii="Arial" w:hAnsi="Arial" w:cs="Arial"/>
          <w:b/>
          <w:sz w:val="22"/>
          <w:szCs w:val="22"/>
        </w:rPr>
        <w:t>Goodwill</w:t>
      </w:r>
      <w:proofErr w:type="spellEnd"/>
      <w:r w:rsidRPr="00121DB8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121DB8">
        <w:rPr>
          <w:rFonts w:ascii="Arial" w:hAnsi="Arial" w:cs="Arial"/>
          <w:b/>
          <w:sz w:val="22"/>
          <w:szCs w:val="22"/>
        </w:rPr>
        <w:t>goodwil</w:t>
      </w:r>
      <w:proofErr w:type="spellEnd"/>
    </w:p>
    <w:p w:rsidR="00AD72A2" w:rsidRDefault="00AD72A2" w:rsidP="00AD72A2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Pr="00A84BEC">
        <w:rPr>
          <w:rFonts w:ascii="Arial" w:hAnsi="Arial" w:cs="Arial"/>
        </w:rPr>
        <w:t>oodwille</w:t>
      </w:r>
      <w:proofErr w:type="spellEnd"/>
      <w:r w:rsidRPr="00A84BEC">
        <w:rPr>
          <w:rFonts w:ascii="Arial" w:hAnsi="Arial" w:cs="Arial"/>
        </w:rPr>
        <w:t xml:space="preserve"> v konsolidovanej účtovnej jednotke </w:t>
      </w:r>
      <w:r w:rsidRPr="00630431">
        <w:rPr>
          <w:rFonts w:ascii="Arial" w:hAnsi="Arial" w:cs="Arial"/>
        </w:rPr>
        <w:t>nevznikol.</w:t>
      </w:r>
    </w:p>
    <w:p w:rsidR="00AD72A2" w:rsidRPr="00261310" w:rsidRDefault="00AD72A2" w:rsidP="00AD72A2">
      <w:pPr>
        <w:numPr>
          <w:ilvl w:val="0"/>
          <w:numId w:val="4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:rsidR="00AD72A2" w:rsidRDefault="00AD72A2" w:rsidP="00AD72A2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 w:rsidRPr="00AC236E">
        <w:rPr>
          <w:rFonts w:ascii="Arial" w:hAnsi="Arial" w:cs="Arial"/>
        </w:rPr>
        <w:t>obce nebola vykonaná, nakoľko</w:t>
      </w:r>
      <w:r>
        <w:rPr>
          <w:rFonts w:ascii="Arial" w:hAnsi="Arial" w:cs="Arial"/>
        </w:rPr>
        <w:t xml:space="preserve"> nebol realizovaný žiadny predaj majetku a zásob medzi účtovnými jednotkami KC</w:t>
      </w:r>
      <w:r w:rsidRPr="009F71B2">
        <w:rPr>
          <w:rFonts w:ascii="Arial" w:hAnsi="Arial" w:cs="Arial"/>
        </w:rPr>
        <w:t>.</w:t>
      </w:r>
    </w:p>
    <w:p w:rsidR="00AD72A2" w:rsidRDefault="00AD72A2" w:rsidP="00AD72A2">
      <w:pPr>
        <w:rPr>
          <w:rFonts w:ascii="Arial" w:hAnsi="Arial" w:cs="Arial"/>
          <w:b/>
        </w:rPr>
      </w:pPr>
    </w:p>
    <w:p w:rsidR="00AD72A2" w:rsidRDefault="00AD72A2" w:rsidP="00AD72A2">
      <w:pPr>
        <w:rPr>
          <w:rFonts w:ascii="Arial" w:hAnsi="Arial" w:cs="Arial"/>
        </w:rPr>
      </w:pPr>
      <w:r w:rsidRPr="00261310">
        <w:rPr>
          <w:rFonts w:ascii="Arial" w:hAnsi="Arial" w:cs="Arial"/>
        </w:rPr>
        <w:t xml:space="preserve">. </w:t>
      </w:r>
    </w:p>
    <w:p w:rsidR="00AD72A2" w:rsidRDefault="00AD72A2" w:rsidP="00AD72A2">
      <w:pPr>
        <w:rPr>
          <w:rFonts w:ascii="Arial" w:hAnsi="Arial" w:cs="Arial"/>
        </w:rPr>
      </w:pPr>
    </w:p>
    <w:p w:rsidR="00AD72A2" w:rsidRDefault="00AD72A2" w:rsidP="00AD72A2">
      <w:pPr>
        <w:jc w:val="center"/>
        <w:rPr>
          <w:rFonts w:ascii="Arial" w:hAnsi="Arial" w:cs="Arial"/>
          <w:b/>
        </w:rPr>
      </w:pPr>
    </w:p>
    <w:p w:rsidR="00AD72A2" w:rsidRPr="00261310" w:rsidRDefault="00AD72A2" w:rsidP="00AD72A2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Čl. III</w:t>
      </w:r>
    </w:p>
    <w:p w:rsidR="00AD72A2" w:rsidRPr="00261310" w:rsidRDefault="00AD72A2" w:rsidP="00AD72A2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AD72A2" w:rsidRPr="00AF7754" w:rsidRDefault="00AD72A2" w:rsidP="00AD72A2">
      <w:pPr>
        <w:numPr>
          <w:ilvl w:val="0"/>
          <w:numId w:val="5"/>
        </w:numPr>
        <w:spacing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Údaje </w:t>
      </w:r>
      <w:r w:rsidRPr="00AF7754">
        <w:rPr>
          <w:rFonts w:ascii="Arial" w:hAnsi="Arial" w:cs="Arial"/>
          <w:b/>
          <w:sz w:val="22"/>
          <w:szCs w:val="22"/>
        </w:rPr>
        <w:t xml:space="preserve">o konsolidovanom celku </w:t>
      </w:r>
    </w:p>
    <w:p w:rsidR="00AD72A2" w:rsidRPr="003024FD" w:rsidRDefault="00AD72A2" w:rsidP="00AD72A2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3024FD">
        <w:rPr>
          <w:rFonts w:ascii="Arial" w:hAnsi="Arial" w:cs="Arial"/>
          <w:iCs/>
        </w:rPr>
        <w:t>Konsolidovaný celok obce Vinné zahŕňa 1 rozpočtovú organizáciu. Identifikačné údaje o účtovných jednotkách konsolidovaného celku sú uvedené v tabuľkovej časti (tabuľka č. 1).</w:t>
      </w:r>
    </w:p>
    <w:p w:rsidR="00AD72A2" w:rsidRDefault="00AD72A2" w:rsidP="00AD72A2">
      <w:pPr>
        <w:numPr>
          <w:ilvl w:val="0"/>
          <w:numId w:val="5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>
        <w:rPr>
          <w:rFonts w:ascii="Arial" w:hAnsi="Arial" w:cs="Arial"/>
          <w:b/>
          <w:sz w:val="22"/>
          <w:szCs w:val="22"/>
        </w:rPr>
        <w:t>dlhodobého majetku</w:t>
      </w:r>
    </w:p>
    <w:p w:rsidR="00AD72A2" w:rsidRPr="00356A2C" w:rsidRDefault="00AD72A2" w:rsidP="00AD72A2">
      <w:pPr>
        <w:pStyle w:val="odstavec"/>
        <w:rPr>
          <w:color w:val="auto"/>
        </w:rPr>
      </w:pPr>
      <w:r w:rsidRPr="00356A2C">
        <w:rPr>
          <w:b/>
          <w:color w:val="auto"/>
        </w:rPr>
        <w:t>a</w:t>
      </w:r>
      <w:r w:rsidRPr="00356A2C">
        <w:rPr>
          <w:b/>
          <w:color w:val="auto"/>
          <w:u w:val="single"/>
        </w:rPr>
        <w:t>) Prehľad o pohybe dlhodobého nehmotného a dlhodobého hmotného majetku</w:t>
      </w:r>
      <w:r>
        <w:rPr>
          <w:color w:val="auto"/>
        </w:rPr>
        <w:t xml:space="preserve"> od 1. januára 2019 do 31. decembra 2019</w:t>
      </w:r>
      <w:r w:rsidRPr="00356A2C">
        <w:rPr>
          <w:color w:val="auto"/>
        </w:rPr>
        <w:t xml:space="preserve"> je uvedený  v tabuľkovej časti  konsolidovaných poznámok (tabuľka č. 2). </w:t>
      </w:r>
    </w:p>
    <w:p w:rsidR="00AD72A2" w:rsidRPr="00356A2C" w:rsidRDefault="00AD72A2" w:rsidP="00AD72A2">
      <w:pPr>
        <w:pStyle w:val="odstavec"/>
        <w:rPr>
          <w:color w:val="auto"/>
        </w:rPr>
      </w:pPr>
    </w:p>
    <w:p w:rsidR="00584CEE" w:rsidRPr="00B84505" w:rsidRDefault="00AD72A2" w:rsidP="00AD72A2">
      <w:pPr>
        <w:jc w:val="both"/>
        <w:rPr>
          <w:rFonts w:ascii="Arial" w:hAnsi="Arial" w:cs="Arial"/>
        </w:rPr>
      </w:pPr>
      <w:r w:rsidRPr="00F2330C">
        <w:rPr>
          <w:rFonts w:ascii="Arial" w:hAnsi="Arial" w:cs="Arial"/>
          <w:b/>
        </w:rPr>
        <w:t>Najvýznamnejší prírastok</w:t>
      </w:r>
      <w:r>
        <w:rPr>
          <w:rFonts w:ascii="Arial" w:hAnsi="Arial" w:cs="Arial"/>
        </w:rPr>
        <w:t xml:space="preserve"> dlhodobého majetku </w:t>
      </w:r>
      <w:r w:rsidR="00EB4A6E">
        <w:rPr>
          <w:rFonts w:ascii="Arial" w:hAnsi="Arial" w:cs="Arial"/>
        </w:rPr>
        <w:t xml:space="preserve">tvorila výstavba komunitného centra vo výške 193 758,53 €, výstavba stanice BRO 277 979,91 €, </w:t>
      </w:r>
      <w:r w:rsidR="00584CEE">
        <w:rPr>
          <w:rFonts w:ascii="Arial" w:hAnsi="Arial" w:cs="Arial"/>
        </w:rPr>
        <w:t>rekonštrukcia a modernizácia ihrísk 17 997,60 €, rekonštrukcia Sýpka – kasáreň 28 817,57 €, chodníky Matička 30 872,37 €, archeologický výskum Sýpka 3 160 €, zmeny a doplnky územného plánu č. 2 1 200 €, lávka pre peších 1 006,32 €, splátka UNC a kosačky 13</w:t>
      </w:r>
      <w:r w:rsidR="005C4D6B">
        <w:rPr>
          <w:rFonts w:ascii="Arial" w:hAnsi="Arial" w:cs="Arial"/>
        </w:rPr>
        <w:t> 583,20 €, kotol školská jedále</w:t>
      </w:r>
      <w:r w:rsidR="00584CEE">
        <w:rPr>
          <w:rFonts w:ascii="Arial" w:hAnsi="Arial" w:cs="Arial"/>
        </w:rPr>
        <w:t>ň 3 800 €, geodetické práce 1 883 €, prípravná a projektová dokumentácia 2 640 €.</w:t>
      </w:r>
    </w:p>
    <w:p w:rsidR="00AD72A2" w:rsidRPr="00356A2C" w:rsidRDefault="00AD72A2" w:rsidP="00AD72A2">
      <w:pPr>
        <w:pStyle w:val="odstavec"/>
        <w:rPr>
          <w:color w:val="auto"/>
        </w:rPr>
      </w:pPr>
      <w:r w:rsidRPr="00356A2C">
        <w:rPr>
          <w:color w:val="auto"/>
        </w:rPr>
        <w:t xml:space="preserve">    </w:t>
      </w:r>
    </w:p>
    <w:p w:rsidR="00AD72A2" w:rsidRDefault="00AD72A2" w:rsidP="00AD72A2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AD72A2" w:rsidRPr="000E17F6" w:rsidRDefault="00AD72A2" w:rsidP="00AD72A2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9"/>
        <w:gridCol w:w="3148"/>
        <w:gridCol w:w="1785"/>
      </w:tblGrid>
      <w:tr w:rsidR="00AD72A2" w:rsidRPr="000E17F6" w:rsidTr="00293CB6">
        <w:tc>
          <w:tcPr>
            <w:tcW w:w="2278" w:type="pct"/>
            <w:vAlign w:val="center"/>
          </w:tcPr>
          <w:p w:rsidR="00AD72A2" w:rsidRPr="000E17F6" w:rsidRDefault="00AD72A2" w:rsidP="00293CB6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AD72A2" w:rsidRPr="000E17F6" w:rsidRDefault="00AD72A2" w:rsidP="00293CB6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AD72A2" w:rsidRPr="000E17F6" w:rsidRDefault="00AD72A2" w:rsidP="00293CB6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AD72A2" w:rsidRPr="000E17F6" w:rsidTr="00293CB6">
        <w:tc>
          <w:tcPr>
            <w:tcW w:w="2278" w:type="pct"/>
          </w:tcPr>
          <w:p w:rsidR="00AD72A2" w:rsidRPr="0058118E" w:rsidRDefault="00AD72A2" w:rsidP="00293CB6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Revitalizácia verejných priestranstiev</w:t>
            </w:r>
          </w:p>
        </w:tc>
        <w:tc>
          <w:tcPr>
            <w:tcW w:w="1737" w:type="pct"/>
          </w:tcPr>
          <w:p w:rsidR="00AD72A2" w:rsidRPr="0058118E" w:rsidRDefault="00AD72A2" w:rsidP="00293CB6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Komplexné poistenie majetku</w:t>
            </w:r>
          </w:p>
        </w:tc>
        <w:tc>
          <w:tcPr>
            <w:tcW w:w="985" w:type="pct"/>
          </w:tcPr>
          <w:p w:rsidR="00AD72A2" w:rsidRPr="0058118E" w:rsidRDefault="00AD72A2" w:rsidP="00293CB6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367,20</w:t>
            </w:r>
          </w:p>
        </w:tc>
      </w:tr>
      <w:tr w:rsidR="00AD72A2" w:rsidRPr="000E17F6" w:rsidTr="00293CB6">
        <w:tc>
          <w:tcPr>
            <w:tcW w:w="2278" w:type="pct"/>
          </w:tcPr>
          <w:p w:rsidR="00AD72A2" w:rsidRPr="00E83842" w:rsidRDefault="00AD72A2" w:rsidP="00293CB6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Budovy, hnuteľný majetok, hotovosť</w:t>
            </w:r>
          </w:p>
        </w:tc>
        <w:tc>
          <w:tcPr>
            <w:tcW w:w="1737" w:type="pct"/>
          </w:tcPr>
          <w:p w:rsidR="00AD72A2" w:rsidRPr="00E83842" w:rsidRDefault="00AD72A2" w:rsidP="00293CB6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Poistenie majetku</w:t>
            </w:r>
          </w:p>
        </w:tc>
        <w:tc>
          <w:tcPr>
            <w:tcW w:w="985" w:type="pct"/>
            <w:vAlign w:val="center"/>
          </w:tcPr>
          <w:p w:rsidR="00AD72A2" w:rsidRPr="00E83842" w:rsidRDefault="00B84505" w:rsidP="00293CB6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1 758,34</w:t>
            </w:r>
          </w:p>
        </w:tc>
      </w:tr>
      <w:tr w:rsidR="00AD72A2" w:rsidRPr="000E17F6" w:rsidTr="00293CB6">
        <w:tc>
          <w:tcPr>
            <w:tcW w:w="2278" w:type="pct"/>
          </w:tcPr>
          <w:p w:rsidR="00AD72A2" w:rsidRPr="0058118E" w:rsidRDefault="00AD72A2" w:rsidP="00293CB6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Dopravné prostriedky</w:t>
            </w:r>
          </w:p>
        </w:tc>
        <w:tc>
          <w:tcPr>
            <w:tcW w:w="1737" w:type="pct"/>
          </w:tcPr>
          <w:p w:rsidR="00AD72A2" w:rsidRPr="0058118E" w:rsidRDefault="00AD72A2" w:rsidP="00293CB6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Zákonné poistenie + </w:t>
            </w:r>
            <w:proofErr w:type="spellStart"/>
            <w:r>
              <w:rPr>
                <w:rFonts w:ascii="Arial" w:hAnsi="Arial" w:cs="Arial"/>
                <w:bCs/>
              </w:rPr>
              <w:t>havar</w:t>
            </w:r>
            <w:proofErr w:type="spellEnd"/>
            <w:r>
              <w:rPr>
                <w:rFonts w:ascii="Arial" w:hAnsi="Arial" w:cs="Arial"/>
                <w:bCs/>
              </w:rPr>
              <w:t>.</w:t>
            </w:r>
          </w:p>
        </w:tc>
        <w:tc>
          <w:tcPr>
            <w:tcW w:w="985" w:type="pct"/>
            <w:vAlign w:val="center"/>
          </w:tcPr>
          <w:p w:rsidR="00AD72A2" w:rsidRPr="0058118E" w:rsidRDefault="005C4D6B" w:rsidP="00293CB6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1005,33</w:t>
            </w:r>
          </w:p>
        </w:tc>
      </w:tr>
      <w:tr w:rsidR="00AD72A2" w:rsidRPr="000E17F6" w:rsidTr="00293CB6">
        <w:tc>
          <w:tcPr>
            <w:tcW w:w="2278" w:type="pct"/>
          </w:tcPr>
          <w:p w:rsidR="00AD72A2" w:rsidRPr="000E17F6" w:rsidRDefault="00AD72A2" w:rsidP="00293CB6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AD72A2" w:rsidRPr="004C112E" w:rsidRDefault="00AD72A2" w:rsidP="00293CB6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AD72A2" w:rsidRPr="00E83842" w:rsidRDefault="00AD72A2" w:rsidP="00293CB6">
            <w:pPr>
              <w:jc w:val="right"/>
              <w:rPr>
                <w:rFonts w:ascii="Arial" w:hAnsi="Arial" w:cs="Arial"/>
                <w:bCs/>
              </w:rPr>
            </w:pPr>
          </w:p>
        </w:tc>
      </w:tr>
    </w:tbl>
    <w:p w:rsidR="00AD72A2" w:rsidRPr="0014106A" w:rsidRDefault="00AD72A2" w:rsidP="00AD72A2">
      <w:pPr>
        <w:spacing w:before="120"/>
        <w:jc w:val="both"/>
        <w:rPr>
          <w:rFonts w:ascii="Arial" w:hAnsi="Arial" w:cs="Arial"/>
          <w:b/>
          <w:sz w:val="2"/>
        </w:rPr>
      </w:pPr>
    </w:p>
    <w:p w:rsidR="00AD72A2" w:rsidRPr="00F56893" w:rsidRDefault="00AD72A2" w:rsidP="00AD72A2">
      <w:pPr>
        <w:pStyle w:val="odstavec"/>
        <w:rPr>
          <w:i/>
          <w:color w:val="auto"/>
        </w:rPr>
      </w:pPr>
      <w:r w:rsidRPr="00F56893">
        <w:rPr>
          <w:color w:val="auto"/>
        </w:rPr>
        <w:t>Dlhodobý  hmotný majetok je poistený pre prípad škôd spôsobených krádežou a živelnou pohromou.</w:t>
      </w:r>
    </w:p>
    <w:p w:rsidR="00AD72A2" w:rsidRPr="00F56893" w:rsidRDefault="00AD72A2" w:rsidP="00AD72A2">
      <w:pPr>
        <w:spacing w:before="120"/>
        <w:jc w:val="both"/>
        <w:rPr>
          <w:rFonts w:ascii="Arial" w:hAnsi="Arial" w:cs="Arial"/>
          <w:b/>
        </w:rPr>
      </w:pPr>
    </w:p>
    <w:p w:rsidR="00AD72A2" w:rsidRPr="000E17F6" w:rsidRDefault="00AD72A2" w:rsidP="00AD72A2">
      <w:pPr>
        <w:spacing w:before="120"/>
        <w:jc w:val="both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 xml:space="preserve">c) </w:t>
      </w:r>
      <w:r w:rsidRPr="000E17F6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0E17F6">
        <w:rPr>
          <w:rFonts w:ascii="Arial" w:hAnsi="Arial" w:cs="Arial"/>
          <w:b/>
        </w:rPr>
        <w:t xml:space="preserve"> </w:t>
      </w:r>
    </w:p>
    <w:p w:rsidR="00AD72A2" w:rsidRPr="000E17F6" w:rsidRDefault="00AD72A2" w:rsidP="00AD72A2">
      <w:pPr>
        <w:spacing w:before="60"/>
        <w:rPr>
          <w:rFonts w:ascii="Arial" w:hAnsi="Arial" w:cs="Arial"/>
          <w:bCs/>
        </w:rPr>
      </w:pPr>
      <w:r w:rsidRPr="000E17F6">
        <w:rPr>
          <w:rFonts w:ascii="Arial" w:hAnsi="Arial" w:cs="Arial"/>
          <w:bCs/>
        </w:rPr>
        <w:t xml:space="preserve">Záložné právo </w:t>
      </w:r>
      <w:r>
        <w:rPr>
          <w:rFonts w:ascii="Arial" w:hAnsi="Arial" w:cs="Arial"/>
          <w:bCs/>
        </w:rPr>
        <w:t>nie je zriadené na žiadne nehnuteľnosti.</w:t>
      </w:r>
    </w:p>
    <w:p w:rsidR="00AD72A2" w:rsidRDefault="00AD72A2" w:rsidP="00AD72A2">
      <w:pPr>
        <w:spacing w:before="120"/>
        <w:ind w:left="3"/>
        <w:jc w:val="both"/>
        <w:rPr>
          <w:rFonts w:ascii="Arial" w:hAnsi="Arial" w:cs="Arial"/>
          <w:b/>
          <w:sz w:val="22"/>
          <w:szCs w:val="22"/>
        </w:rPr>
      </w:pPr>
    </w:p>
    <w:p w:rsidR="00AD72A2" w:rsidRDefault="00AD72A2" w:rsidP="00AD72A2">
      <w:pPr>
        <w:numPr>
          <w:ilvl w:val="0"/>
          <w:numId w:val="6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6B63BF">
        <w:rPr>
          <w:rFonts w:ascii="Arial" w:hAnsi="Arial" w:cs="Arial"/>
          <w:b/>
          <w:sz w:val="22"/>
          <w:szCs w:val="22"/>
        </w:rPr>
        <w:t>Prehľad o pohybe dlhodobého finančného majetku</w:t>
      </w:r>
    </w:p>
    <w:p w:rsidR="00AD72A2" w:rsidRPr="00D264E9" w:rsidRDefault="00AD72A2" w:rsidP="00AD72A2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 k 31. decembru 2019 sú uvedené v tabuľkovej časti  </w:t>
      </w:r>
      <w:r w:rsidRPr="00D264E9">
        <w:rPr>
          <w:rFonts w:ascii="Arial" w:hAnsi="Arial" w:cs="Arial"/>
        </w:rPr>
        <w:t>(tabuľky č. 2 až č. 6)</w:t>
      </w:r>
      <w:r>
        <w:rPr>
          <w:rFonts w:ascii="Arial" w:hAnsi="Arial" w:cs="Arial"/>
        </w:rPr>
        <w:t>.</w:t>
      </w:r>
    </w:p>
    <w:p w:rsidR="00AD72A2" w:rsidRDefault="00AD72A2" w:rsidP="00AD72A2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Vývoj opravnej položky k z</w:t>
      </w:r>
      <w:r w:rsidRPr="006A24CB">
        <w:rPr>
          <w:rFonts w:ascii="Arial" w:hAnsi="Arial" w:cs="Arial"/>
          <w:b/>
        </w:rPr>
        <w:t>ásob</w:t>
      </w:r>
      <w:r>
        <w:rPr>
          <w:rFonts w:ascii="Arial" w:hAnsi="Arial" w:cs="Arial"/>
          <w:b/>
        </w:rPr>
        <w:t>ám</w:t>
      </w:r>
    </w:p>
    <w:p w:rsidR="00AD72A2" w:rsidRPr="00DD5847" w:rsidRDefault="00AD72A2" w:rsidP="00AD72A2">
      <w:pPr>
        <w:spacing w:before="120" w:after="120"/>
        <w:ind w:left="3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K</w:t>
      </w:r>
      <w:r w:rsidRPr="006A24CB">
        <w:rPr>
          <w:rFonts w:ascii="Arial" w:hAnsi="Arial" w:cs="Arial"/>
        </w:rPr>
        <w:t>onsolidovaný celok v roku 201</w:t>
      </w:r>
      <w:r>
        <w:rPr>
          <w:rFonts w:ascii="Arial" w:hAnsi="Arial" w:cs="Arial"/>
        </w:rPr>
        <w:t>9</w:t>
      </w:r>
      <w:r w:rsidRPr="006A24CB">
        <w:rPr>
          <w:rFonts w:ascii="Arial" w:hAnsi="Arial" w:cs="Arial"/>
        </w:rPr>
        <w:t xml:space="preserve"> ne</w:t>
      </w:r>
      <w:r>
        <w:rPr>
          <w:rFonts w:ascii="Arial" w:hAnsi="Arial" w:cs="Arial"/>
        </w:rPr>
        <w:t>t</w:t>
      </w:r>
      <w:r w:rsidRPr="006A24CB">
        <w:rPr>
          <w:rFonts w:ascii="Arial" w:hAnsi="Arial" w:cs="Arial"/>
        </w:rPr>
        <w:t>voril</w:t>
      </w:r>
      <w:r>
        <w:rPr>
          <w:rFonts w:ascii="Arial" w:hAnsi="Arial" w:cs="Arial"/>
        </w:rPr>
        <w:t xml:space="preserve"> opravné položky, nebol dôvod.</w:t>
      </w:r>
    </w:p>
    <w:p w:rsidR="00AD72A2" w:rsidRPr="00444559" w:rsidRDefault="00AD72A2" w:rsidP="00AD72A2">
      <w:pPr>
        <w:numPr>
          <w:ilvl w:val="0"/>
          <w:numId w:val="6"/>
        </w:numPr>
        <w:jc w:val="both"/>
        <w:rPr>
          <w:rFonts w:ascii="Arial" w:hAnsi="Arial" w:cs="Arial"/>
          <w:b/>
        </w:rPr>
      </w:pPr>
      <w:r w:rsidRPr="00444559">
        <w:rPr>
          <w:rFonts w:ascii="Arial" w:hAnsi="Arial" w:cs="Arial"/>
          <w:b/>
        </w:rPr>
        <w:t xml:space="preserve">Transfery                 </w:t>
      </w:r>
    </w:p>
    <w:p w:rsidR="00AD72A2" w:rsidRPr="0078408B" w:rsidRDefault="00AD72A2" w:rsidP="00AD72A2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rámci zúčtovacích vzťahov medzi subjektami verejnej správy konsolidovaný celok vykazuje v pasívach na účte </w:t>
      </w:r>
      <w:r w:rsidRPr="0078408B">
        <w:rPr>
          <w:rFonts w:ascii="Arial" w:hAnsi="Arial" w:cs="Arial"/>
        </w:rPr>
        <w:t>357 – ostatné zúčtovanie rozpo</w:t>
      </w:r>
      <w:r w:rsidR="00CD08A4">
        <w:rPr>
          <w:rFonts w:ascii="Arial" w:hAnsi="Arial" w:cs="Arial"/>
        </w:rPr>
        <w:t>čtu obce a VÚC hodnotu 13 596,76</w:t>
      </w:r>
      <w:r w:rsidR="00761395">
        <w:rPr>
          <w:rFonts w:ascii="Arial" w:hAnsi="Arial" w:cs="Arial"/>
        </w:rPr>
        <w:t xml:space="preserve"> €, čo predstavuje zostatok prostriedkov rozpočtovej organizácie /základná škola/ vo výške 4 831,66 €, zostatok prostriedkov z NÚP na stravu 7 765,10 € a zostatok dotácie na obecnú knižnicu vo výške 1 000 €.</w:t>
      </w:r>
    </w:p>
    <w:p w:rsidR="00AD72A2" w:rsidRPr="00DF2810" w:rsidRDefault="00AD72A2" w:rsidP="00AD72A2">
      <w:pPr>
        <w:jc w:val="both"/>
        <w:rPr>
          <w:rFonts w:ascii="Arial" w:hAnsi="Arial" w:cs="Arial"/>
          <w:lang w:eastAsia="cs-CZ"/>
        </w:rPr>
      </w:pPr>
    </w:p>
    <w:p w:rsidR="00AD72A2" w:rsidRPr="006A24CB" w:rsidRDefault="00AD72A2" w:rsidP="00AD72A2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</w:rPr>
      </w:pPr>
      <w:r w:rsidRPr="006A24CB">
        <w:rPr>
          <w:rFonts w:ascii="Arial" w:hAnsi="Arial" w:cs="Arial"/>
          <w:b/>
        </w:rPr>
        <w:t>Pohľadávky konsolidovaného celku v 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1316"/>
        <w:gridCol w:w="1738"/>
        <w:gridCol w:w="2719"/>
      </w:tblGrid>
      <w:tr w:rsidR="00AD72A2" w:rsidRPr="000E17F6" w:rsidTr="00293CB6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AD72A2" w:rsidRPr="000E17F6" w:rsidRDefault="00AD72A2" w:rsidP="00293CB6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AD72A2" w:rsidRPr="000E17F6" w:rsidRDefault="00AD72A2" w:rsidP="00293CB6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AD72A2" w:rsidRPr="000E17F6" w:rsidTr="00293CB6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D72A2" w:rsidRPr="000E17F6" w:rsidRDefault="00AD72A2" w:rsidP="00293CB6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D72A2" w:rsidRPr="000E17F6" w:rsidRDefault="00AD72A2" w:rsidP="00293CB6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D72A2" w:rsidRPr="000E17F6" w:rsidRDefault="00AD72A2" w:rsidP="00293CB6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2A2" w:rsidRPr="000E17F6" w:rsidRDefault="00AD72A2" w:rsidP="00293CB6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AD72A2" w:rsidRPr="000E17F6" w:rsidTr="00293CB6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AD72A2" w:rsidRPr="000E17F6" w:rsidRDefault="00AD72A2" w:rsidP="00293CB6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D72A2" w:rsidRPr="000E17F6" w:rsidRDefault="00AD72A2" w:rsidP="00293CB6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AD72A2" w:rsidRPr="000E17F6" w:rsidRDefault="00AD72A2" w:rsidP="00293CB6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D72A2" w:rsidRPr="000E17F6" w:rsidRDefault="00AD72A2" w:rsidP="00293CB6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AD72A2" w:rsidRPr="000E17F6" w:rsidTr="00293CB6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AD72A2" w:rsidRPr="000E17F6" w:rsidRDefault="00AD72A2" w:rsidP="00293CB6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 nedaňových príjmov obcí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AD72A2" w:rsidRPr="000E17F6" w:rsidRDefault="00AD72A2" w:rsidP="00293CB6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71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D72A2" w:rsidRPr="000E17F6" w:rsidRDefault="00DF0A92" w:rsidP="00293CB6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14 900,93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AD72A2" w:rsidRPr="000E17F6" w:rsidRDefault="00AD72A2" w:rsidP="00293CB6">
            <w:pPr>
              <w:rPr>
                <w:rFonts w:ascii="Arial" w:hAnsi="Arial" w:cs="Arial"/>
                <w:sz w:val="18"/>
                <w:lang w:eastAsia="cs-CZ"/>
              </w:rPr>
            </w:pP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Pohľ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>. voči odberateľom – nájomné, energie</w:t>
            </w:r>
          </w:p>
        </w:tc>
      </w:tr>
      <w:tr w:rsidR="00AD72A2" w:rsidRPr="000E17F6" w:rsidTr="00293CB6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AD72A2" w:rsidRPr="000E17F6" w:rsidRDefault="00AD72A2" w:rsidP="00293CB6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 daňových príjmov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AD72A2" w:rsidRPr="000E17F6" w:rsidRDefault="00AD72A2" w:rsidP="00293CB6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72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D72A2" w:rsidRPr="000E17F6" w:rsidRDefault="00DF0A92" w:rsidP="00293CB6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24 295,48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AD72A2" w:rsidRPr="000E17F6" w:rsidRDefault="00AD72A2" w:rsidP="00293CB6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Neuhradená daň</w:t>
            </w:r>
          </w:p>
        </w:tc>
      </w:tr>
      <w:tr w:rsidR="00AD72A2" w:rsidRPr="000E17F6" w:rsidTr="00293CB6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AD72A2" w:rsidRPr="000E17F6" w:rsidRDefault="00AD72A2" w:rsidP="00293CB6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AD72A2" w:rsidRPr="000E17F6" w:rsidRDefault="00AD72A2" w:rsidP="00293CB6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D72A2" w:rsidRPr="000E17F6" w:rsidRDefault="00AD72A2" w:rsidP="00293CB6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AD72A2" w:rsidRPr="000E17F6" w:rsidRDefault="00AD72A2" w:rsidP="00293CB6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AD72A2" w:rsidRPr="000E17F6" w:rsidTr="00293CB6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AD72A2" w:rsidRPr="000E17F6" w:rsidRDefault="00AD72A2" w:rsidP="00293CB6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2A2" w:rsidRPr="000E17F6" w:rsidRDefault="00AD72A2" w:rsidP="00293CB6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D72A2" w:rsidRPr="000E17F6" w:rsidRDefault="00DF0A92" w:rsidP="00293CB6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39 196,41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2A2" w:rsidRPr="000E17F6" w:rsidRDefault="00AD72A2" w:rsidP="00293CB6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:rsidR="00AD72A2" w:rsidRPr="0054043D" w:rsidRDefault="00AD72A2" w:rsidP="00AD72A2">
      <w:pPr>
        <w:spacing w:after="120"/>
        <w:jc w:val="both"/>
        <w:rPr>
          <w:rFonts w:ascii="Arial" w:hAnsi="Arial" w:cs="Arial"/>
          <w:b/>
        </w:rPr>
      </w:pPr>
    </w:p>
    <w:p w:rsidR="00AD72A2" w:rsidRPr="006D4B20" w:rsidRDefault="00AD72A2" w:rsidP="00AD72A2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>Najväčší p</w:t>
      </w:r>
      <w:r>
        <w:rPr>
          <w:rFonts w:ascii="Arial" w:hAnsi="Arial" w:cs="Arial"/>
        </w:rPr>
        <w:t xml:space="preserve">odiel na vykázaných </w:t>
      </w:r>
      <w:r w:rsidRPr="006D4B20">
        <w:rPr>
          <w:rFonts w:ascii="Arial" w:hAnsi="Arial" w:cs="Arial"/>
        </w:rPr>
        <w:t xml:space="preserve"> pohľadávkach má materská účtovná jednotka – </w:t>
      </w:r>
      <w:r>
        <w:rPr>
          <w:rFonts w:ascii="Arial" w:hAnsi="Arial" w:cs="Arial"/>
        </w:rPr>
        <w:t>obec Vinné</w:t>
      </w:r>
      <w:r w:rsidRPr="006D4B20">
        <w:rPr>
          <w:rFonts w:ascii="Arial" w:hAnsi="Arial" w:cs="Arial"/>
        </w:rPr>
        <w:t xml:space="preserve"> a to hlavne:</w:t>
      </w:r>
    </w:p>
    <w:p w:rsidR="00AD72A2" w:rsidRPr="006D4B20" w:rsidRDefault="00AD72A2" w:rsidP="00AD72A2">
      <w:pPr>
        <w:numPr>
          <w:ilvl w:val="0"/>
          <w:numId w:val="7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nedaňových príjmov obcí </w:t>
      </w:r>
      <w:r w:rsidR="00DF0A92">
        <w:rPr>
          <w:rFonts w:ascii="Arial" w:hAnsi="Arial" w:cs="Arial"/>
        </w:rPr>
        <w:t xml:space="preserve"> 14 900,93</w:t>
      </w:r>
      <w:r w:rsidRPr="006D4B20">
        <w:rPr>
          <w:rFonts w:ascii="Arial" w:hAnsi="Arial" w:cs="Arial"/>
        </w:rPr>
        <w:t xml:space="preserve"> € (prenájmy pozemkov, poplatok za vývoz komunálneho odpadu</w:t>
      </w:r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refakturácia</w:t>
      </w:r>
      <w:proofErr w:type="spellEnd"/>
      <w:r>
        <w:rPr>
          <w:rFonts w:ascii="Arial" w:hAnsi="Arial" w:cs="Arial"/>
        </w:rPr>
        <w:t xml:space="preserve"> energií</w:t>
      </w:r>
      <w:r w:rsidRPr="006D4B20">
        <w:rPr>
          <w:rFonts w:ascii="Arial" w:hAnsi="Arial" w:cs="Arial"/>
        </w:rPr>
        <w:t>)</w:t>
      </w:r>
    </w:p>
    <w:p w:rsidR="00AD72A2" w:rsidRPr="006D4B20" w:rsidRDefault="00AD72A2" w:rsidP="00AD72A2">
      <w:pPr>
        <w:numPr>
          <w:ilvl w:val="0"/>
          <w:numId w:val="7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daňových príjmov obcí </w:t>
      </w:r>
      <w:r w:rsidR="00DF0A92">
        <w:rPr>
          <w:rFonts w:ascii="Arial" w:hAnsi="Arial" w:cs="Arial"/>
        </w:rPr>
        <w:t>24 295,48</w:t>
      </w:r>
      <w:r>
        <w:rPr>
          <w:rFonts w:ascii="Arial" w:hAnsi="Arial" w:cs="Arial"/>
        </w:rPr>
        <w:t xml:space="preserve"> </w:t>
      </w:r>
      <w:r w:rsidRPr="006D4B20">
        <w:rPr>
          <w:rFonts w:ascii="Arial" w:hAnsi="Arial" w:cs="Arial"/>
        </w:rPr>
        <w:t>€ (najvyšší podiel na daňových pohľadávkach majú pohľadávky za daň z nehnuteľností)</w:t>
      </w:r>
    </w:p>
    <w:p w:rsidR="00AD72A2" w:rsidRDefault="00AD72A2" w:rsidP="00AD72A2">
      <w:pPr>
        <w:spacing w:after="120"/>
        <w:jc w:val="both"/>
        <w:rPr>
          <w:rFonts w:ascii="Arial" w:hAnsi="Arial" w:cs="Arial"/>
          <w:b/>
        </w:rPr>
      </w:pPr>
    </w:p>
    <w:p w:rsidR="00AD72A2" w:rsidRPr="00722EE2" w:rsidRDefault="00AD72A2" w:rsidP="00AD72A2">
      <w:pPr>
        <w:spacing w:before="60" w:after="60"/>
        <w:jc w:val="both"/>
        <w:rPr>
          <w:rFonts w:ascii="Arial" w:hAnsi="Arial" w:cs="Arial"/>
        </w:rPr>
      </w:pPr>
      <w:r w:rsidRPr="000E17F6">
        <w:rPr>
          <w:rFonts w:ascii="Arial" w:hAnsi="Arial" w:cs="Arial"/>
          <w:b/>
          <w:color w:val="000000"/>
        </w:rPr>
        <w:t>b) vývoj opravnej položky k </w:t>
      </w:r>
      <w:r w:rsidRPr="00722EE2">
        <w:rPr>
          <w:rFonts w:ascii="Arial" w:hAnsi="Arial" w:cs="Arial"/>
          <w:b/>
        </w:rPr>
        <w:t>pohľadávkam</w:t>
      </w:r>
      <w:r w:rsidRPr="00722EE2">
        <w:rPr>
          <w:rFonts w:ascii="Arial" w:hAnsi="Arial" w:cs="Arial"/>
        </w:rPr>
        <w:t xml:space="preserve"> (tabuľka č. 8)</w:t>
      </w:r>
    </w:p>
    <w:p w:rsidR="00AD72A2" w:rsidRPr="00722EE2" w:rsidRDefault="00AD72A2" w:rsidP="00AD72A2">
      <w:pPr>
        <w:spacing w:before="60" w:after="60"/>
        <w:jc w:val="both"/>
        <w:rPr>
          <w:rFonts w:ascii="Arial" w:hAnsi="Arial" w:cs="Arial"/>
        </w:rPr>
      </w:pPr>
      <w:r w:rsidRPr="00722EE2">
        <w:rPr>
          <w:rFonts w:ascii="Arial" w:hAnsi="Arial" w:cs="Arial"/>
        </w:rPr>
        <w:t>Opravná p</w:t>
      </w:r>
      <w:r w:rsidR="005D4143">
        <w:rPr>
          <w:rFonts w:ascii="Arial" w:hAnsi="Arial" w:cs="Arial"/>
        </w:rPr>
        <w:t>oložka k pohľadávkam v roku 2019</w:t>
      </w:r>
      <w:r>
        <w:rPr>
          <w:rFonts w:ascii="Arial" w:hAnsi="Arial" w:cs="Arial"/>
        </w:rPr>
        <w:t xml:space="preserve"> bola tvorená v účtovnej jednotke obec Vinné vo výške </w:t>
      </w:r>
      <w:r w:rsidR="009C3B0F">
        <w:rPr>
          <w:rFonts w:ascii="Arial" w:hAnsi="Arial" w:cs="Arial"/>
        </w:rPr>
        <w:t>13 995,74</w:t>
      </w:r>
      <w:r>
        <w:rPr>
          <w:rFonts w:ascii="Arial" w:hAnsi="Arial" w:cs="Arial"/>
        </w:rPr>
        <w:t xml:space="preserve"> €, a to k pohľadávkam po lehote splatnosti </w:t>
      </w:r>
      <w:r w:rsidR="009C3B0F">
        <w:rPr>
          <w:rFonts w:ascii="Arial" w:hAnsi="Arial" w:cs="Arial"/>
        </w:rPr>
        <w:t>viac ako 1 rok vo výške 297,67</w:t>
      </w:r>
      <w:r>
        <w:rPr>
          <w:rFonts w:ascii="Arial" w:hAnsi="Arial" w:cs="Arial"/>
        </w:rPr>
        <w:t xml:space="preserve"> €</w:t>
      </w:r>
      <w:r w:rsidR="009C3B0F">
        <w:rPr>
          <w:rFonts w:ascii="Arial" w:hAnsi="Arial" w:cs="Arial"/>
        </w:rPr>
        <w:t xml:space="preserve"> /zároveň zrušenie – 3477,16€/</w:t>
      </w:r>
      <w:r>
        <w:rPr>
          <w:rFonts w:ascii="Arial" w:hAnsi="Arial" w:cs="Arial"/>
        </w:rPr>
        <w:t>, v</w:t>
      </w:r>
      <w:r w:rsidR="009C3B0F">
        <w:rPr>
          <w:rFonts w:ascii="Arial" w:hAnsi="Arial" w:cs="Arial"/>
        </w:rPr>
        <w:t>iac ako 2 roky vo výške 3 904,21</w:t>
      </w:r>
      <w:r>
        <w:rPr>
          <w:rFonts w:ascii="Arial" w:hAnsi="Arial" w:cs="Arial"/>
        </w:rPr>
        <w:t xml:space="preserve"> €</w:t>
      </w:r>
      <w:r w:rsidR="009C3B0F">
        <w:rPr>
          <w:rFonts w:ascii="Arial" w:hAnsi="Arial" w:cs="Arial"/>
        </w:rPr>
        <w:t xml:space="preserve"> /zároveň zrušenie vo výške-  5 512,21€/</w:t>
      </w:r>
      <w:r>
        <w:rPr>
          <w:rFonts w:ascii="Arial" w:hAnsi="Arial" w:cs="Arial"/>
        </w:rPr>
        <w:t xml:space="preserve"> a k pohľadávkam po lehote splatnosti vi</w:t>
      </w:r>
      <w:r w:rsidR="009C3B0F">
        <w:rPr>
          <w:rFonts w:ascii="Arial" w:hAnsi="Arial" w:cs="Arial"/>
        </w:rPr>
        <w:t>ac ako 3 roky vo výške 24 711,06</w:t>
      </w:r>
      <w:r>
        <w:rPr>
          <w:rFonts w:ascii="Arial" w:hAnsi="Arial" w:cs="Arial"/>
        </w:rPr>
        <w:t xml:space="preserve"> €</w:t>
      </w:r>
      <w:r w:rsidR="009C3B0F">
        <w:rPr>
          <w:rFonts w:ascii="Arial" w:hAnsi="Arial" w:cs="Arial"/>
        </w:rPr>
        <w:t xml:space="preserve"> /zrušenie – 5 927,86 €/</w:t>
      </w:r>
      <w:r>
        <w:rPr>
          <w:rFonts w:ascii="Arial" w:hAnsi="Arial" w:cs="Arial"/>
        </w:rPr>
        <w:t>.</w:t>
      </w:r>
    </w:p>
    <w:p w:rsidR="00AD72A2" w:rsidRPr="0014106A" w:rsidRDefault="00AD72A2" w:rsidP="00AD72A2">
      <w:pPr>
        <w:spacing w:before="120" w:after="120"/>
        <w:rPr>
          <w:rFonts w:ascii="Arial" w:hAnsi="Arial" w:cs="Arial"/>
          <w:sz w:val="14"/>
        </w:rPr>
      </w:pPr>
    </w:p>
    <w:p w:rsidR="00AD72A2" w:rsidRDefault="00AD72A2" w:rsidP="00AD72A2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AD72A2" w:rsidRPr="00722EE2" w:rsidRDefault="00AD72A2" w:rsidP="00AD72A2">
      <w:pPr>
        <w:spacing w:before="120" w:after="120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 xml:space="preserve">rehľad pohľadávok z hľadiska ich vekovej štruktúry a z hľadiska splatnosti je uvedený v tabuľkovej prílohe  konsolidovaných </w:t>
      </w:r>
      <w:r w:rsidRPr="00722EE2">
        <w:rPr>
          <w:rFonts w:ascii="Arial" w:hAnsi="Arial" w:cs="Arial"/>
        </w:rPr>
        <w:t>poznámok (tabuľka č. 9)</w:t>
      </w: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7"/>
        <w:gridCol w:w="1391"/>
        <w:gridCol w:w="1721"/>
      </w:tblGrid>
      <w:tr w:rsidR="00AD72A2" w:rsidRPr="000E17F6" w:rsidTr="00293CB6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2A2" w:rsidRPr="000E17F6" w:rsidRDefault="00AD72A2" w:rsidP="00293CB6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2A2" w:rsidRPr="000E17F6" w:rsidRDefault="00AD72A2" w:rsidP="00293CB6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D72A2" w:rsidRPr="000E17F6" w:rsidRDefault="00AD72A2" w:rsidP="00293CB6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AD72A2" w:rsidRPr="000E17F6" w:rsidTr="00293CB6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AD72A2" w:rsidRPr="000E17F6" w:rsidRDefault="00AD72A2" w:rsidP="00293CB6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D72A2" w:rsidRPr="000E17F6" w:rsidRDefault="00AD72A2" w:rsidP="00293CB6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D72A2" w:rsidRPr="000E17F6" w:rsidRDefault="00AD72A2" w:rsidP="00293CB6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AD72A2" w:rsidRPr="00F24618" w:rsidTr="00293CB6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AD72A2" w:rsidRPr="0014106A" w:rsidRDefault="00AD72A2" w:rsidP="00293CB6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D72A2" w:rsidRPr="000E17F6" w:rsidRDefault="00AF200A" w:rsidP="00293CB6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10 036,23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D72A2" w:rsidRDefault="00AF200A" w:rsidP="00293CB6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21 415,91</w:t>
            </w:r>
          </w:p>
          <w:p w:rsidR="00AF200A" w:rsidRPr="00F24618" w:rsidRDefault="00AF200A" w:rsidP="00AF200A">
            <w:pPr>
              <w:jc w:val="center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AD72A2" w:rsidRPr="000E17F6" w:rsidTr="00293CB6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AD72A2" w:rsidRPr="0014106A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D72A2" w:rsidRPr="000E17F6" w:rsidRDefault="00AF200A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10 036,23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D72A2" w:rsidRPr="000E17F6" w:rsidRDefault="00AF200A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21 415,91</w:t>
            </w:r>
          </w:p>
        </w:tc>
      </w:tr>
      <w:tr w:rsidR="00AD72A2" w:rsidRPr="000E17F6" w:rsidTr="00293CB6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D72A2" w:rsidRPr="000E17F6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lastRenderedPageBreak/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D72A2" w:rsidRPr="000E17F6" w:rsidRDefault="00AF200A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38 881,39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D72A2" w:rsidRPr="000E17F6" w:rsidRDefault="00AF200A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48336,70</w:t>
            </w:r>
          </w:p>
        </w:tc>
      </w:tr>
      <w:tr w:rsidR="00AD72A2" w:rsidRPr="000E17F6" w:rsidTr="00293CB6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AD72A2" w:rsidRPr="000E17F6" w:rsidRDefault="00AD72A2" w:rsidP="00293CB6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D72A2" w:rsidRPr="000E17F6" w:rsidRDefault="00AF200A" w:rsidP="00293C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48 917,62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D72A2" w:rsidRPr="000E17F6" w:rsidRDefault="00AF200A" w:rsidP="00293C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69 752,61</w:t>
            </w:r>
          </w:p>
        </w:tc>
      </w:tr>
    </w:tbl>
    <w:p w:rsidR="00AD72A2" w:rsidRDefault="00AD72A2" w:rsidP="00AD72A2"/>
    <w:p w:rsidR="00AD72A2" w:rsidRDefault="00AD72A2" w:rsidP="00AD72A2">
      <w:pPr>
        <w:jc w:val="both"/>
        <w:rPr>
          <w:rFonts w:ascii="Arial" w:hAnsi="Arial" w:cs="Arial"/>
          <w:szCs w:val="18"/>
          <w:lang w:eastAsia="cs-CZ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>
        <w:rPr>
          <w:rFonts w:ascii="Arial" w:hAnsi="Arial" w:cs="Arial"/>
          <w:szCs w:val="18"/>
          <w:lang w:eastAsia="cs-CZ"/>
        </w:rPr>
        <w:t xml:space="preserve"> pohľadávky za neuhradenú daň, neuhradené nájmy a energie.</w:t>
      </w:r>
    </w:p>
    <w:p w:rsidR="00AD72A2" w:rsidRPr="006D4B20" w:rsidRDefault="00AD72A2" w:rsidP="00AD72A2">
      <w:pPr>
        <w:jc w:val="both"/>
        <w:rPr>
          <w:rFonts w:ascii="Arial" w:hAnsi="Arial" w:cs="Arial"/>
          <w:b/>
        </w:rPr>
      </w:pPr>
      <w:r w:rsidRPr="006D4B20">
        <w:rPr>
          <w:rFonts w:ascii="Arial" w:hAnsi="Arial" w:cs="Arial"/>
          <w:b/>
        </w:rPr>
        <w:t xml:space="preserve"> </w:t>
      </w:r>
    </w:p>
    <w:p w:rsidR="00AD72A2" w:rsidRPr="00FE0F58" w:rsidRDefault="00AD72A2" w:rsidP="00AD72A2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:rsidR="00AD72A2" w:rsidRPr="00226D6A" w:rsidRDefault="00AD72A2" w:rsidP="00AD72A2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a) Náklady budúcich </w:t>
      </w:r>
      <w:r w:rsidRPr="00226D6A">
        <w:rPr>
          <w:rFonts w:ascii="Arial" w:hAnsi="Arial" w:cs="Arial"/>
          <w:b/>
        </w:rPr>
        <w:t xml:space="preserve">období </w:t>
      </w:r>
      <w:r w:rsidRPr="00226D6A">
        <w:rPr>
          <w:rFonts w:ascii="Arial" w:hAnsi="Arial" w:cs="Arial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AD72A2" w:rsidRPr="006D4B20" w:rsidTr="00293CB6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D4B20" w:rsidRDefault="00AD72A2" w:rsidP="00293CB6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AD72A2" w:rsidRPr="006D4B20" w:rsidRDefault="00AD72A2" w:rsidP="003A4D5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201</w:t>
            </w:r>
            <w:r w:rsidR="003A4D5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AD72A2" w:rsidRPr="006D4B20" w:rsidRDefault="003A4D5E" w:rsidP="00293CB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2018</w:t>
            </w:r>
          </w:p>
        </w:tc>
      </w:tr>
      <w:tr w:rsidR="00AD72A2" w:rsidRPr="006D4B20" w:rsidTr="00293CB6">
        <w:trPr>
          <w:trHeight w:val="225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D72A2" w:rsidRPr="006D4B20" w:rsidRDefault="00AD72A2" w:rsidP="00293CB6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D72A2" w:rsidRPr="006D4B20" w:rsidRDefault="00AD72A2" w:rsidP="00293CB6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D72A2" w:rsidRPr="006D4B20" w:rsidRDefault="00AD72A2" w:rsidP="00293CB6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AD72A2" w:rsidRPr="006D4B20" w:rsidTr="00293CB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D4B20" w:rsidRDefault="00AD72A2" w:rsidP="00293CB6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D4B20" w:rsidRDefault="00AD72A2" w:rsidP="00293C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D4B20" w:rsidRDefault="00AD72A2" w:rsidP="00293C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AD72A2" w:rsidRPr="006D4B20" w:rsidTr="00293CB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D4B20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reklamných plôch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D4B20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D4B20" w:rsidRDefault="003A4D5E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682</w:t>
            </w:r>
          </w:p>
        </w:tc>
      </w:tr>
      <w:tr w:rsidR="00AD72A2" w:rsidRPr="006D4B20" w:rsidTr="00293CB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D4B20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D4B20" w:rsidRDefault="003A4D5E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376,54</w:t>
            </w:r>
            <w:r w:rsidR="00AD72A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D4B20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D72A2" w:rsidRPr="006D4B20" w:rsidTr="00293CB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D4B20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D4B20" w:rsidRDefault="003A4D5E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2 115,95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D4B20" w:rsidRDefault="003A4D5E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726,46</w:t>
            </w:r>
          </w:p>
        </w:tc>
      </w:tr>
      <w:tr w:rsidR="00AD72A2" w:rsidRPr="006D4B20" w:rsidTr="00293CB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D4B20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D4B20" w:rsidRDefault="003A4D5E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450,89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D4B20" w:rsidRDefault="003A4D5E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469,64</w:t>
            </w:r>
          </w:p>
        </w:tc>
      </w:tr>
      <w:tr w:rsidR="00AD72A2" w:rsidRPr="006D4B20" w:rsidTr="00293CB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D4B20" w:rsidRDefault="00AD72A2" w:rsidP="00293CB6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D4B20" w:rsidRDefault="003A4D5E" w:rsidP="00293C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2 943,38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D4B20" w:rsidRDefault="003A4D5E" w:rsidP="00293C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1 878,10</w:t>
            </w:r>
          </w:p>
        </w:tc>
      </w:tr>
    </w:tbl>
    <w:p w:rsidR="00AD72A2" w:rsidRDefault="00AD72A2" w:rsidP="00AD72A2">
      <w:pPr>
        <w:jc w:val="both"/>
        <w:rPr>
          <w:rFonts w:ascii="Arial" w:hAnsi="Arial" w:cs="Arial"/>
        </w:rPr>
      </w:pPr>
    </w:p>
    <w:p w:rsidR="00AD72A2" w:rsidRPr="006D4B20" w:rsidRDefault="00AD72A2" w:rsidP="00AD72A2">
      <w:pPr>
        <w:jc w:val="both"/>
        <w:rPr>
          <w:rFonts w:ascii="Arial" w:hAnsi="Arial" w:cs="Arial"/>
        </w:rPr>
      </w:pPr>
    </w:p>
    <w:p w:rsidR="00AD72A2" w:rsidRPr="00226D6A" w:rsidRDefault="00AD72A2" w:rsidP="00AD72A2">
      <w:pPr>
        <w:ind w:left="3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b) Príjmy budúcich období </w:t>
      </w:r>
      <w:r w:rsidRPr="00226D6A">
        <w:rPr>
          <w:rFonts w:ascii="Arial" w:hAnsi="Arial" w:cs="Arial"/>
        </w:rPr>
        <w:t>(tabuľka č. 11)</w:t>
      </w:r>
    </w:p>
    <w:p w:rsidR="00AD72A2" w:rsidRDefault="00AD72A2" w:rsidP="00AD72A2">
      <w:pPr>
        <w:ind w:left="3"/>
        <w:jc w:val="both"/>
        <w:rPr>
          <w:rFonts w:ascii="Arial" w:hAnsi="Arial" w:cs="Arial"/>
          <w:color w:val="0000CC"/>
        </w:rPr>
      </w:pP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AD72A2" w:rsidRPr="00FE0F58" w:rsidTr="00293CB6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FE0F58" w:rsidRDefault="00AD72A2" w:rsidP="00293CB6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AD72A2" w:rsidRPr="00FE0F58" w:rsidRDefault="003A4D5E" w:rsidP="00293CB6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k 31.12. 2019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AD72A2" w:rsidRPr="00FE0F58" w:rsidRDefault="003A4D5E" w:rsidP="00293CB6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 31.12. 2018</w:t>
            </w:r>
          </w:p>
        </w:tc>
      </w:tr>
      <w:tr w:rsidR="00AD72A2" w:rsidRPr="00FE0F58" w:rsidTr="00293CB6">
        <w:trPr>
          <w:trHeight w:val="23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D72A2" w:rsidRPr="00FE0F58" w:rsidRDefault="00AD72A2" w:rsidP="00293CB6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D72A2" w:rsidRPr="00FE0F58" w:rsidRDefault="00AD72A2" w:rsidP="00293CB6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D72A2" w:rsidRPr="00FE0F58" w:rsidRDefault="00AD72A2" w:rsidP="00293CB6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AD72A2" w:rsidRPr="00FE0F58" w:rsidTr="00293CB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FE0F58" w:rsidRDefault="00AD72A2" w:rsidP="00293CB6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Príjmy </w:t>
            </w: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FE0F58" w:rsidRDefault="00AD72A2" w:rsidP="00293CB6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FE0F58" w:rsidRDefault="00AD72A2" w:rsidP="00293CB6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AD72A2" w:rsidRPr="00FE0F58" w:rsidTr="00293CB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FE0F58" w:rsidRDefault="00AD72A2" w:rsidP="00293CB6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E0F58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FE0F58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FE0F58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AD72A2" w:rsidRPr="00FE0F58" w:rsidTr="00293CB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FE0F58" w:rsidRDefault="00AD72A2" w:rsidP="00293CB6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E0F58">
              <w:rPr>
                <w:rFonts w:ascii="Arial" w:hAnsi="Arial" w:cs="Arial"/>
                <w:sz w:val="18"/>
                <w:szCs w:val="18"/>
              </w:rPr>
              <w:t>poistné</w:t>
            </w:r>
            <w:r>
              <w:rPr>
                <w:rFonts w:ascii="Arial" w:hAnsi="Arial" w:cs="Arial"/>
                <w:sz w:val="18"/>
                <w:szCs w:val="18"/>
              </w:rPr>
              <w:t xml:space="preserve"> plnenie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FE0F58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FE0F58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AD72A2" w:rsidRPr="00FE0F58" w:rsidTr="00293CB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FE0F58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  <w:r w:rsidRPr="00FE0F58">
              <w:rPr>
                <w:rFonts w:ascii="Arial" w:hAnsi="Arial" w:cs="Arial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FE0F58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FE0F58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AD72A2" w:rsidRPr="00FE0F58" w:rsidTr="00293CB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FE0F58" w:rsidRDefault="00AD72A2" w:rsidP="00293CB6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FE0F58" w:rsidRDefault="00AD72A2" w:rsidP="00293CB6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0,00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FE0F58" w:rsidRDefault="00AD72A2" w:rsidP="00293CB6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0,00</w:t>
            </w:r>
          </w:p>
        </w:tc>
      </w:tr>
    </w:tbl>
    <w:p w:rsidR="00AD72A2" w:rsidRDefault="00AD72A2" w:rsidP="00AD72A2">
      <w:pPr>
        <w:ind w:left="3"/>
        <w:jc w:val="both"/>
        <w:rPr>
          <w:rFonts w:ascii="Arial" w:hAnsi="Arial" w:cs="Arial"/>
          <w:color w:val="0000CC"/>
        </w:rPr>
      </w:pPr>
    </w:p>
    <w:p w:rsidR="00AD72A2" w:rsidRPr="00FE0F58" w:rsidRDefault="00AD72A2" w:rsidP="00AD72A2">
      <w:pPr>
        <w:ind w:left="3"/>
        <w:jc w:val="both"/>
        <w:rPr>
          <w:rFonts w:ascii="Arial" w:hAnsi="Arial" w:cs="Arial"/>
          <w:color w:val="0000CC"/>
        </w:rPr>
      </w:pPr>
    </w:p>
    <w:p w:rsidR="00AD72A2" w:rsidRPr="00B06509" w:rsidRDefault="00AD72A2" w:rsidP="00AD72A2">
      <w:pPr>
        <w:ind w:left="3"/>
        <w:jc w:val="both"/>
        <w:rPr>
          <w:rFonts w:ascii="Arial" w:hAnsi="Arial" w:cs="Arial"/>
          <w:b/>
        </w:rPr>
      </w:pPr>
    </w:p>
    <w:p w:rsidR="00AD72A2" w:rsidRDefault="00AD72A2" w:rsidP="00AD72A2">
      <w:pPr>
        <w:numPr>
          <w:ilvl w:val="0"/>
          <w:numId w:val="8"/>
        </w:numPr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AD72A2" w:rsidRDefault="00AD72A2" w:rsidP="00AD72A2">
      <w:pPr>
        <w:jc w:val="both"/>
        <w:rPr>
          <w:rFonts w:ascii="Arial" w:hAnsi="Arial" w:cs="Arial"/>
          <w:b/>
          <w:sz w:val="22"/>
          <w:szCs w:val="22"/>
        </w:rPr>
      </w:pPr>
    </w:p>
    <w:p w:rsidR="00AD72A2" w:rsidRPr="005C69EE" w:rsidRDefault="00AD72A2" w:rsidP="00AD72A2">
      <w:pPr>
        <w:jc w:val="both"/>
        <w:rPr>
          <w:rFonts w:ascii="Arial" w:hAnsi="Arial" w:cs="Arial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>obce Vinné</w:t>
      </w:r>
      <w:r w:rsidRPr="00546CA7">
        <w:rPr>
          <w:rFonts w:ascii="Arial" w:hAnsi="Arial" w:cs="Arial"/>
        </w:rPr>
        <w:t xml:space="preserve"> od 1. januára 201</w:t>
      </w:r>
      <w:r w:rsidR="000A394F">
        <w:rPr>
          <w:rFonts w:ascii="Arial" w:hAnsi="Arial" w:cs="Arial"/>
        </w:rPr>
        <w:t>9</w:t>
      </w:r>
      <w:r w:rsidRPr="00546CA7">
        <w:rPr>
          <w:rFonts w:ascii="Arial" w:hAnsi="Arial" w:cs="Arial"/>
        </w:rPr>
        <w:t xml:space="preserve"> do 31. decembra 201</w:t>
      </w:r>
      <w:r w:rsidR="000A394F">
        <w:rPr>
          <w:rFonts w:ascii="Arial" w:hAnsi="Arial" w:cs="Arial"/>
        </w:rPr>
        <w:t>9</w:t>
      </w:r>
      <w:r w:rsidRPr="00546CA7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C69EE">
        <w:rPr>
          <w:rFonts w:ascii="Arial" w:hAnsi="Arial" w:cs="Arial"/>
        </w:rPr>
        <w:t>tabuľka č. 12.</w:t>
      </w:r>
    </w:p>
    <w:p w:rsidR="00AD72A2" w:rsidRPr="00FE0F58" w:rsidRDefault="00AD72A2" w:rsidP="00AD72A2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0"/>
        <w:gridCol w:w="1220"/>
        <w:gridCol w:w="1175"/>
        <w:gridCol w:w="1440"/>
      </w:tblGrid>
      <w:tr w:rsidR="00AD72A2" w:rsidRPr="00B06509" w:rsidTr="00293CB6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546CA7" w:rsidRDefault="00AD72A2" w:rsidP="00293CB6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72A2" w:rsidRPr="00546CA7" w:rsidRDefault="00AD72A2" w:rsidP="00293CB6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 </w:t>
            </w:r>
            <w:r w:rsidR="000A394F">
              <w:rPr>
                <w:rFonts w:ascii="Arial" w:hAnsi="Arial" w:cs="Arial"/>
                <w:b/>
                <w:bCs/>
                <w:sz w:val="18"/>
                <w:szCs w:val="18"/>
              </w:rPr>
              <w:t>31.12. 2018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72A2" w:rsidRPr="00546CA7" w:rsidRDefault="00AD72A2" w:rsidP="00293CB6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72A2" w:rsidRPr="00546CA7" w:rsidRDefault="00AD72A2" w:rsidP="00293CB6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72A2" w:rsidRPr="00546CA7" w:rsidRDefault="00AD72A2" w:rsidP="00293CB6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72A2" w:rsidRPr="00546CA7" w:rsidRDefault="000A394F" w:rsidP="00293CB6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 2019</w:t>
            </w:r>
          </w:p>
        </w:tc>
      </w:tr>
      <w:tr w:rsidR="00AD72A2" w:rsidRPr="00B06509" w:rsidTr="00293CB6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546CA7" w:rsidRDefault="00AD72A2" w:rsidP="00293CB6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AD72A2" w:rsidRPr="00B06509" w:rsidTr="00293CB6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546CA7" w:rsidRDefault="00AD72A2" w:rsidP="00293CB6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AD72A2" w:rsidRPr="00B06509" w:rsidTr="00293CB6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546CA7" w:rsidRDefault="00AD72A2" w:rsidP="00293CB6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AD72A2" w:rsidRPr="00B06509" w:rsidTr="00293CB6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546CA7" w:rsidRDefault="00AD72A2" w:rsidP="00293CB6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AD72A2" w:rsidRPr="00B06509" w:rsidTr="00293CB6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546CA7" w:rsidRDefault="00AD72A2" w:rsidP="00293CB6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46CA7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546CA7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0A394F" w:rsidP="000A394F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2 750 820,67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0A394F" w:rsidP="00293CB6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52 067,87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0A394F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0A394F" w:rsidP="00293CB6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2 802 888,54</w:t>
            </w:r>
          </w:p>
        </w:tc>
      </w:tr>
      <w:tr w:rsidR="00AD72A2" w:rsidRPr="00B06509" w:rsidTr="00293CB6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546CA7" w:rsidRDefault="00AD72A2" w:rsidP="00293CB6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0A394F" w:rsidRDefault="000A394F" w:rsidP="000A394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-238 936,15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0A394F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0A394F">
              <w:rPr>
                <w:rFonts w:ascii="Arial" w:hAnsi="Arial" w:cs="Arial"/>
              </w:rPr>
              <w:t>58 395,90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AD72A2" w:rsidP="00293CB6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B06509" w:rsidRDefault="000A394F" w:rsidP="00293CB6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-297 332,05</w:t>
            </w:r>
          </w:p>
        </w:tc>
      </w:tr>
      <w:tr w:rsidR="00AD72A2" w:rsidRPr="00B06509" w:rsidTr="00293CB6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546CA7" w:rsidRDefault="00AD72A2" w:rsidP="00293CB6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546CA7" w:rsidRDefault="000A394F" w:rsidP="00293CB6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2 511 884,52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546CA7" w:rsidRDefault="000A394F" w:rsidP="00293CB6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52 067,87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546CA7" w:rsidRDefault="000A394F" w:rsidP="00293CB6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 58 395,90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546CA7" w:rsidRDefault="00AD72A2" w:rsidP="00293CB6">
            <w:pPr>
              <w:ind w:left="3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546CA7" w:rsidRDefault="000A394F" w:rsidP="00293CB6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2 505 556,49</w:t>
            </w:r>
          </w:p>
        </w:tc>
      </w:tr>
    </w:tbl>
    <w:p w:rsidR="00AD72A2" w:rsidRPr="005A4FA2" w:rsidRDefault="00AD72A2" w:rsidP="00AD72A2">
      <w:pPr>
        <w:spacing w:before="60"/>
        <w:jc w:val="both"/>
        <w:rPr>
          <w:rFonts w:ascii="Arial" w:hAnsi="Arial" w:cs="Arial"/>
        </w:rPr>
      </w:pPr>
    </w:p>
    <w:p w:rsidR="00AD72A2" w:rsidRDefault="00AD72A2" w:rsidP="00AD72A2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:rsidR="00AD72A2" w:rsidRPr="00302F83" w:rsidRDefault="00AD72A2" w:rsidP="00AD72A2">
      <w:pPr>
        <w:spacing w:before="60"/>
        <w:jc w:val="both"/>
        <w:rPr>
          <w:rFonts w:ascii="Arial" w:hAnsi="Arial" w:cs="Arial"/>
        </w:rPr>
      </w:pPr>
      <w:r w:rsidRPr="00766623">
        <w:rPr>
          <w:rFonts w:ascii="Arial" w:hAnsi="Arial" w:cs="Arial"/>
        </w:rPr>
        <w:t>Obec neúčtovala o významných opravách minulých období.</w:t>
      </w:r>
    </w:p>
    <w:p w:rsidR="00AD72A2" w:rsidRPr="000E17F6" w:rsidRDefault="00AD72A2" w:rsidP="00AD72A2">
      <w:pPr>
        <w:tabs>
          <w:tab w:val="right" w:pos="6660"/>
        </w:tabs>
        <w:ind w:left="351"/>
        <w:jc w:val="both"/>
        <w:rPr>
          <w:rFonts w:ascii="Arial" w:hAnsi="Arial" w:cs="Arial"/>
        </w:rPr>
      </w:pPr>
    </w:p>
    <w:p w:rsidR="00AD72A2" w:rsidRPr="005A4FA2" w:rsidRDefault="00AD72A2" w:rsidP="00AD72A2">
      <w:pPr>
        <w:ind w:left="3"/>
        <w:jc w:val="both"/>
        <w:rPr>
          <w:rFonts w:ascii="Arial" w:hAnsi="Arial" w:cs="Arial"/>
          <w:u w:val="single"/>
        </w:rPr>
      </w:pPr>
    </w:p>
    <w:p w:rsidR="00AD72A2" w:rsidRPr="005A4FA2" w:rsidRDefault="00AD72A2" w:rsidP="00AD72A2">
      <w:pPr>
        <w:numPr>
          <w:ilvl w:val="0"/>
          <w:numId w:val="8"/>
        </w:numPr>
        <w:jc w:val="both"/>
        <w:rPr>
          <w:rFonts w:ascii="Arial" w:hAnsi="Arial" w:cs="Arial"/>
          <w:b/>
          <w:sz w:val="22"/>
          <w:szCs w:val="22"/>
        </w:rPr>
      </w:pPr>
      <w:r w:rsidRPr="005A4FA2">
        <w:rPr>
          <w:rFonts w:ascii="Arial" w:hAnsi="Arial" w:cs="Arial"/>
          <w:b/>
          <w:sz w:val="22"/>
          <w:szCs w:val="22"/>
        </w:rPr>
        <w:lastRenderedPageBreak/>
        <w:t>Rezervy</w:t>
      </w:r>
    </w:p>
    <w:p w:rsidR="00AD72A2" w:rsidRDefault="00AD72A2" w:rsidP="00AD72A2">
      <w:pPr>
        <w:jc w:val="both"/>
        <w:rPr>
          <w:rFonts w:ascii="Arial" w:hAnsi="Arial" w:cs="Arial"/>
        </w:rPr>
      </w:pPr>
    </w:p>
    <w:p w:rsidR="00AD72A2" w:rsidRPr="00B06509" w:rsidRDefault="00AD72A2" w:rsidP="00AD72A2">
      <w:pPr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201</w:t>
      </w:r>
      <w:r w:rsidR="00293CB6">
        <w:rPr>
          <w:rFonts w:ascii="Arial" w:hAnsi="Arial" w:cs="Arial"/>
        </w:rPr>
        <w:t>9</w:t>
      </w:r>
      <w:r w:rsidRPr="005A4FA2">
        <w:rPr>
          <w:rFonts w:ascii="Arial" w:hAnsi="Arial" w:cs="Arial"/>
        </w:rPr>
        <w:t xml:space="preserve"> do 31. decembra 201</w:t>
      </w:r>
      <w:r w:rsidR="00293CB6">
        <w:rPr>
          <w:rFonts w:ascii="Arial" w:hAnsi="Arial" w:cs="Arial"/>
        </w:rPr>
        <w:t>9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2D1B70">
        <w:rPr>
          <w:rFonts w:ascii="Arial" w:hAnsi="Arial" w:cs="Arial"/>
        </w:rPr>
        <w:t>tabuľky č.13 a</w:t>
      </w:r>
      <w:r>
        <w:rPr>
          <w:rFonts w:ascii="Arial" w:hAnsi="Arial" w:cs="Arial"/>
        </w:rPr>
        <w:t> </w:t>
      </w:r>
      <w:r w:rsidRPr="002D1B70">
        <w:rPr>
          <w:rFonts w:ascii="Arial" w:hAnsi="Arial" w:cs="Arial"/>
        </w:rPr>
        <w:t>14</w:t>
      </w:r>
      <w:r>
        <w:rPr>
          <w:rFonts w:ascii="Arial" w:hAnsi="Arial" w:cs="Arial"/>
        </w:rPr>
        <w:t>.</w:t>
      </w:r>
    </w:p>
    <w:p w:rsidR="00AD72A2" w:rsidRPr="00A97BDB" w:rsidRDefault="00AD72A2" w:rsidP="00AD72A2">
      <w:pPr>
        <w:spacing w:before="60"/>
        <w:jc w:val="both"/>
        <w:rPr>
          <w:rFonts w:ascii="Arial" w:hAnsi="Arial" w:cs="Arial"/>
          <w:color w:val="000000"/>
        </w:rPr>
      </w:pPr>
      <w:r w:rsidRPr="00A97BDB">
        <w:rPr>
          <w:rFonts w:ascii="Arial" w:hAnsi="Arial" w:cs="Arial"/>
        </w:rPr>
        <w:t xml:space="preserve">Obec tvorila ostatné krátkodobé rezervy </w:t>
      </w:r>
      <w:r>
        <w:rPr>
          <w:rFonts w:ascii="Arial" w:hAnsi="Arial" w:cs="Arial"/>
          <w:color w:val="000000"/>
        </w:rPr>
        <w:t>na audítorské práce vo výške 1 300</w:t>
      </w:r>
      <w:r w:rsidRPr="00A97BDB">
        <w:rPr>
          <w:rFonts w:ascii="Arial" w:hAnsi="Arial" w:cs="Arial"/>
          <w:color w:val="000000"/>
        </w:rPr>
        <w:t xml:space="preserve"> €.</w:t>
      </w:r>
    </w:p>
    <w:p w:rsidR="00AD72A2" w:rsidRPr="00A13B08" w:rsidRDefault="00AD72A2" w:rsidP="00AD72A2">
      <w:pPr>
        <w:ind w:left="3"/>
        <w:jc w:val="both"/>
        <w:rPr>
          <w:rFonts w:ascii="Arial" w:hAnsi="Arial" w:cs="Arial"/>
        </w:rPr>
      </w:pPr>
    </w:p>
    <w:p w:rsidR="00AD72A2" w:rsidRPr="00B06509" w:rsidRDefault="00AD72A2" w:rsidP="00AD72A2">
      <w:pPr>
        <w:ind w:left="3"/>
        <w:jc w:val="both"/>
        <w:rPr>
          <w:rFonts w:ascii="Arial" w:hAnsi="Arial" w:cs="Arial"/>
        </w:rPr>
      </w:pPr>
    </w:p>
    <w:p w:rsidR="00AD72A2" w:rsidRPr="005E2AA7" w:rsidRDefault="00AD72A2" w:rsidP="00AD72A2">
      <w:pPr>
        <w:numPr>
          <w:ilvl w:val="0"/>
          <w:numId w:val="8"/>
        </w:numPr>
        <w:spacing w:before="60" w:after="60"/>
        <w:jc w:val="both"/>
        <w:rPr>
          <w:rFonts w:ascii="Arial" w:hAnsi="Arial" w:cs="Arial"/>
        </w:rPr>
      </w:pPr>
      <w:r w:rsidRPr="00446294">
        <w:rPr>
          <w:rFonts w:ascii="Arial" w:hAnsi="Arial" w:cs="Arial"/>
          <w:b/>
          <w:sz w:val="22"/>
          <w:szCs w:val="22"/>
        </w:rPr>
        <w:t>Záväzky</w:t>
      </w:r>
      <w:r w:rsidRPr="00446294">
        <w:rPr>
          <w:rFonts w:ascii="Arial" w:hAnsi="Arial" w:cs="Arial"/>
        </w:rPr>
        <w:t xml:space="preserve"> </w:t>
      </w:r>
    </w:p>
    <w:p w:rsidR="00AD72A2" w:rsidRDefault="00AD72A2" w:rsidP="00AD72A2">
      <w:pPr>
        <w:spacing w:before="120" w:after="120"/>
        <w:jc w:val="both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A97BDB">
        <w:rPr>
          <w:rFonts w:ascii="Arial" w:hAnsi="Arial" w:cs="Arial"/>
        </w:rPr>
        <w:t>(tabuľka č. 15).</w:t>
      </w:r>
    </w:p>
    <w:p w:rsidR="00AD72A2" w:rsidRPr="005D6DE5" w:rsidRDefault="00AD72A2" w:rsidP="00AD72A2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Významnou položkou záväzkov sú záväzky voči</w:t>
      </w:r>
      <w:r w:rsidR="00A41868">
        <w:rPr>
          <w:rFonts w:ascii="Arial" w:hAnsi="Arial" w:cs="Arial"/>
        </w:rPr>
        <w:t xml:space="preserve"> dodávateľom vo výške 49 563,05</w:t>
      </w:r>
      <w:r>
        <w:rPr>
          <w:rFonts w:ascii="Arial" w:hAnsi="Arial" w:cs="Arial"/>
        </w:rPr>
        <w:t xml:space="preserve"> €, ostatné záväzky sú z dôvodu predpisu miezd voči orgánom zdravotného poistenia a sociáln</w:t>
      </w:r>
      <w:r w:rsidR="00A41868">
        <w:rPr>
          <w:rFonts w:ascii="Arial" w:hAnsi="Arial" w:cs="Arial"/>
        </w:rPr>
        <w:t>eho poistenia vo výške 53 099,11</w:t>
      </w:r>
      <w:r>
        <w:rPr>
          <w:rFonts w:ascii="Arial" w:hAnsi="Arial" w:cs="Arial"/>
        </w:rPr>
        <w:t xml:space="preserve"> €, ostatn</w:t>
      </w:r>
      <w:r w:rsidR="00A41868">
        <w:rPr>
          <w:rFonts w:ascii="Arial" w:hAnsi="Arial" w:cs="Arial"/>
        </w:rPr>
        <w:t>é priame dane vo výške 14 260,75</w:t>
      </w:r>
      <w:r>
        <w:rPr>
          <w:rFonts w:ascii="Arial" w:hAnsi="Arial" w:cs="Arial"/>
        </w:rPr>
        <w:t xml:space="preserve"> €, a voči</w:t>
      </w:r>
      <w:r w:rsidR="00A41868">
        <w:rPr>
          <w:rFonts w:ascii="Arial" w:hAnsi="Arial" w:cs="Arial"/>
        </w:rPr>
        <w:t xml:space="preserve"> zamestnancom vo výške 46 504,57</w:t>
      </w:r>
      <w:r>
        <w:rPr>
          <w:rFonts w:ascii="Arial" w:hAnsi="Arial" w:cs="Arial"/>
        </w:rPr>
        <w:t xml:space="preserve"> €.</w:t>
      </w:r>
    </w:p>
    <w:p w:rsidR="00AD72A2" w:rsidRDefault="00AD72A2" w:rsidP="00AD72A2">
      <w:pPr>
        <w:spacing w:before="120" w:after="120"/>
        <w:jc w:val="both"/>
        <w:rPr>
          <w:rFonts w:ascii="Arial" w:hAnsi="Arial" w:cs="Arial"/>
          <w:i/>
          <w:color w:val="000000"/>
        </w:rPr>
      </w:pPr>
    </w:p>
    <w:p w:rsidR="00AD72A2" w:rsidRDefault="00AD72A2" w:rsidP="00AD72A2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624B14">
        <w:rPr>
          <w:rFonts w:ascii="Arial" w:hAnsi="Arial" w:cs="Arial"/>
          <w:b/>
          <w:sz w:val="22"/>
          <w:szCs w:val="22"/>
        </w:rPr>
        <w:t xml:space="preserve">Bankové úvery </w:t>
      </w:r>
    </w:p>
    <w:p w:rsidR="00AD72A2" w:rsidRDefault="00AD72A2" w:rsidP="00AD72A2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AD72A2" w:rsidRDefault="00AD72A2" w:rsidP="00AD72A2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</w:p>
    <w:p w:rsidR="00AD72A2" w:rsidRPr="0070071A" w:rsidRDefault="00AD72A2" w:rsidP="00AD72A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70071A">
        <w:rPr>
          <w:rFonts w:ascii="Arial" w:hAnsi="Arial" w:cs="Arial"/>
          <w:b w:val="0"/>
          <w:color w:val="000000"/>
          <w:sz w:val="20"/>
          <w:szCs w:val="20"/>
        </w:rPr>
        <w:t>Prehľad o ban</w:t>
      </w:r>
      <w:r w:rsidR="006D4572">
        <w:rPr>
          <w:rFonts w:ascii="Arial" w:hAnsi="Arial" w:cs="Arial"/>
          <w:b w:val="0"/>
          <w:color w:val="000000"/>
          <w:sz w:val="20"/>
          <w:szCs w:val="20"/>
        </w:rPr>
        <w:t>kových úveroch obce k 31.12.2019</w:t>
      </w:r>
      <w:r w:rsidRPr="0070071A">
        <w:rPr>
          <w:rFonts w:ascii="Arial" w:hAnsi="Arial" w:cs="Arial"/>
          <w:b w:val="0"/>
          <w:color w:val="000000"/>
          <w:sz w:val="20"/>
          <w:szCs w:val="20"/>
        </w:rPr>
        <w:t xml:space="preserve"> je uvedený v tabuľkovej časti </w:t>
      </w:r>
      <w:r w:rsidRPr="0070071A">
        <w:rPr>
          <w:rFonts w:ascii="Arial" w:hAnsi="Arial" w:cs="Arial"/>
          <w:b w:val="0"/>
          <w:sz w:val="20"/>
          <w:szCs w:val="20"/>
        </w:rPr>
        <w:t xml:space="preserve">(tabuľka č. 16). </w:t>
      </w:r>
    </w:p>
    <w:p w:rsidR="00AD72A2" w:rsidRPr="005D595E" w:rsidRDefault="00AD72A2" w:rsidP="00AD72A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</w:p>
    <w:p w:rsidR="00AD72A2" w:rsidRDefault="00AD72A2" w:rsidP="00AD72A2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K 31</w:t>
      </w:r>
      <w:r w:rsidR="006D4572">
        <w:rPr>
          <w:rFonts w:ascii="Arial" w:hAnsi="Arial" w:cs="Arial"/>
        </w:rPr>
        <w:t>.12.2019</w:t>
      </w:r>
      <w:r>
        <w:rPr>
          <w:rFonts w:ascii="Arial" w:hAnsi="Arial" w:cs="Arial"/>
        </w:rPr>
        <w:t xml:space="preserve"> čerpala úver i</w:t>
      </w:r>
      <w:r w:rsidR="006D4572">
        <w:rPr>
          <w:rFonts w:ascii="Arial" w:hAnsi="Arial" w:cs="Arial"/>
        </w:rPr>
        <w:t>ba obec, a to zostatok úveru</w:t>
      </w:r>
      <w:r>
        <w:rPr>
          <w:rFonts w:ascii="Arial" w:hAnsi="Arial" w:cs="Arial"/>
        </w:rPr>
        <w:t xml:space="preserve"> na kúpu kaštieľa</w:t>
      </w:r>
      <w:r w:rsidR="006D4572">
        <w:rPr>
          <w:rFonts w:ascii="Arial" w:hAnsi="Arial" w:cs="Arial"/>
        </w:rPr>
        <w:t xml:space="preserve"> vo výške 179 510 € a kontokorentný úver vo výške 99 817,32 €.</w:t>
      </w:r>
    </w:p>
    <w:p w:rsidR="00AD72A2" w:rsidRPr="006B4B95" w:rsidRDefault="00AD72A2" w:rsidP="00AD72A2">
      <w:pPr>
        <w:spacing w:before="120" w:after="120"/>
        <w:jc w:val="both"/>
        <w:rPr>
          <w:rFonts w:ascii="Arial" w:hAnsi="Arial" w:cs="Arial"/>
        </w:rPr>
      </w:pPr>
    </w:p>
    <w:p w:rsidR="00AD72A2" w:rsidRDefault="00AD72A2" w:rsidP="00AD72A2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4445C1">
        <w:rPr>
          <w:rFonts w:ascii="Arial" w:hAnsi="Arial" w:cs="Arial"/>
          <w:b/>
          <w:sz w:val="22"/>
          <w:szCs w:val="22"/>
        </w:rPr>
        <w:t>Časové rozlíšenie  pasív</w:t>
      </w:r>
    </w:p>
    <w:p w:rsidR="00AD72A2" w:rsidRPr="00160200" w:rsidRDefault="00AD72A2" w:rsidP="00AD72A2">
      <w:pPr>
        <w:pStyle w:val="Odsekzoznamu"/>
        <w:numPr>
          <w:ilvl w:val="0"/>
          <w:numId w:val="11"/>
        </w:numPr>
        <w:spacing w:before="120" w:after="120"/>
        <w:jc w:val="both"/>
        <w:rPr>
          <w:rFonts w:ascii="Arial" w:hAnsi="Arial" w:cs="Arial"/>
        </w:rPr>
      </w:pPr>
      <w:r w:rsidRPr="00160200">
        <w:rPr>
          <w:rFonts w:ascii="Arial" w:hAnsi="Arial" w:cs="Arial"/>
          <w:b/>
        </w:rPr>
        <w:t xml:space="preserve">Prehľad výdavkov budúcich období </w:t>
      </w:r>
      <w:r w:rsidRPr="00160200">
        <w:rPr>
          <w:rFonts w:ascii="Arial" w:hAnsi="Arial" w:cs="Arial"/>
        </w:rPr>
        <w:t xml:space="preserve">je uvedený v tabuľkovej časti – tabuľka č. 17 </w:t>
      </w:r>
    </w:p>
    <w:p w:rsidR="00AD72A2" w:rsidRPr="00160200" w:rsidRDefault="00AD72A2" w:rsidP="00AD72A2">
      <w:pPr>
        <w:pStyle w:val="Odsekzoznamu"/>
        <w:spacing w:before="120" w:after="120"/>
        <w:jc w:val="both"/>
        <w:rPr>
          <w:rFonts w:ascii="Arial" w:hAnsi="Arial" w:cs="Arial"/>
        </w:rPr>
      </w:pPr>
      <w:r w:rsidRPr="00160200">
        <w:rPr>
          <w:rFonts w:ascii="Arial" w:hAnsi="Arial" w:cs="Arial"/>
        </w:rPr>
        <w:t xml:space="preserve">Obec </w:t>
      </w:r>
      <w:r w:rsidR="008C33D7">
        <w:rPr>
          <w:rFonts w:ascii="Arial" w:hAnsi="Arial" w:cs="Arial"/>
        </w:rPr>
        <w:t>v roku 2019</w:t>
      </w:r>
      <w:r>
        <w:rPr>
          <w:rFonts w:ascii="Arial" w:hAnsi="Arial" w:cs="Arial"/>
        </w:rPr>
        <w:t xml:space="preserve"> </w:t>
      </w:r>
      <w:r w:rsidRPr="00160200">
        <w:rPr>
          <w:rFonts w:ascii="Arial" w:hAnsi="Arial" w:cs="Arial"/>
        </w:rPr>
        <w:t>neúčtovala o výdavkoch budúcich období.</w:t>
      </w:r>
    </w:p>
    <w:p w:rsidR="00AD72A2" w:rsidRPr="0087078F" w:rsidRDefault="00AD72A2" w:rsidP="00AD72A2">
      <w:pPr>
        <w:spacing w:before="120" w:after="120"/>
        <w:jc w:val="both"/>
        <w:rPr>
          <w:rFonts w:ascii="Arial" w:hAnsi="Arial" w:cs="Arial"/>
        </w:rPr>
      </w:pPr>
    </w:p>
    <w:p w:rsidR="00AD72A2" w:rsidRPr="0087078F" w:rsidRDefault="00AD72A2" w:rsidP="00AD72A2">
      <w:pPr>
        <w:spacing w:before="120" w:after="120"/>
        <w:jc w:val="both"/>
        <w:rPr>
          <w:rFonts w:ascii="Arial" w:hAnsi="Arial" w:cs="Arial"/>
        </w:rPr>
      </w:pPr>
      <w:r w:rsidRPr="0087078F">
        <w:rPr>
          <w:rFonts w:ascii="Arial" w:hAnsi="Arial" w:cs="Arial"/>
          <w:b/>
        </w:rPr>
        <w:t>b) Prehľad výnosov budúcich obdob</w:t>
      </w:r>
      <w:r w:rsidRPr="0087078F">
        <w:rPr>
          <w:rFonts w:ascii="Arial" w:hAnsi="Arial" w:cs="Arial"/>
        </w:rPr>
        <w:t xml:space="preserve">í je uvedený v tabuľkovej časti – tabuľka č. 18 </w:t>
      </w:r>
    </w:p>
    <w:p w:rsidR="00AD72A2" w:rsidRPr="00D35B9D" w:rsidRDefault="00AD72A2" w:rsidP="00AD72A2">
      <w:pPr>
        <w:spacing w:before="120" w:after="120"/>
        <w:jc w:val="both"/>
        <w:rPr>
          <w:rFonts w:ascii="Arial" w:hAnsi="Arial" w:cs="Arial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AD72A2" w:rsidRPr="006505F5" w:rsidTr="00293CB6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505F5" w:rsidRDefault="00AD72A2" w:rsidP="00293CB6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72A2" w:rsidRPr="006505F5" w:rsidRDefault="00AD72A2" w:rsidP="00293CB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20186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72A2" w:rsidRPr="006505F5" w:rsidRDefault="00201866" w:rsidP="00293CB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2018</w:t>
            </w:r>
          </w:p>
        </w:tc>
      </w:tr>
      <w:tr w:rsidR="00AD72A2" w:rsidRPr="006505F5" w:rsidTr="00293CB6">
        <w:trPr>
          <w:trHeight w:val="225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2A2" w:rsidRPr="006505F5" w:rsidRDefault="00AD72A2" w:rsidP="00293CB6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2A2" w:rsidRPr="006505F5" w:rsidRDefault="00AD72A2" w:rsidP="00293CB6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72A2" w:rsidRPr="006505F5" w:rsidRDefault="00AD72A2" w:rsidP="00293CB6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AD72A2" w:rsidRPr="006505F5" w:rsidTr="00293CB6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505F5" w:rsidRDefault="00AD72A2" w:rsidP="00293CB6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505F5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505F5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AD72A2" w:rsidRPr="006505F5" w:rsidTr="00293CB6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505F5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505F5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505F5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D72A2" w:rsidRPr="006505F5" w:rsidTr="00293CB6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505F5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505F5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505F5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D72A2" w:rsidRPr="006505F5" w:rsidTr="00293CB6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505F5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505F5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505F5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D72A2" w:rsidRPr="006505F5" w:rsidTr="00293CB6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505F5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505F5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6505F5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D72A2" w:rsidRPr="0091082D" w:rsidTr="00293CB6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91082D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91082D" w:rsidRDefault="00201866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1 710 570,38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91082D" w:rsidRDefault="00AD72A2" w:rsidP="0020186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</w:t>
            </w:r>
            <w:r w:rsidR="00201866">
              <w:rPr>
                <w:rFonts w:ascii="Arial" w:hAnsi="Arial" w:cs="Arial"/>
                <w:sz w:val="18"/>
                <w:szCs w:val="18"/>
                <w:lang w:eastAsia="cs-CZ"/>
              </w:rPr>
              <w:t> 512 539,73</w:t>
            </w:r>
          </w:p>
        </w:tc>
      </w:tr>
      <w:tr w:rsidR="00AD72A2" w:rsidRPr="0091082D" w:rsidTr="00293CB6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91082D" w:rsidRDefault="00AD72A2" w:rsidP="00293CB6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91082D" w:rsidRDefault="00201866" w:rsidP="00293C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1 710 570,38</w:t>
            </w:r>
          </w:p>
        </w:tc>
        <w:tc>
          <w:tcPr>
            <w:tcW w:w="15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91082D" w:rsidRDefault="00201866" w:rsidP="00293C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1 512 539,73</w:t>
            </w:r>
          </w:p>
        </w:tc>
      </w:tr>
      <w:tr w:rsidR="00AD72A2" w:rsidRPr="0091082D" w:rsidTr="00293CB6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91082D" w:rsidRDefault="00AD72A2" w:rsidP="00293CB6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Default="00AD72A2" w:rsidP="00293C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Default="00AD72A2" w:rsidP="00293C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:rsidR="00AD72A2" w:rsidRDefault="00AD72A2" w:rsidP="00AD72A2"/>
    <w:p w:rsidR="00AD72A2" w:rsidRDefault="00AD72A2" w:rsidP="00AD72A2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>V prípade výnosov budúcich období sa jedná o zúčtovanie kapitálového transferu od subjektov mimo verejnej správy.</w:t>
      </w:r>
    </w:p>
    <w:p w:rsidR="00AD72A2" w:rsidRDefault="00AD72A2" w:rsidP="00AD72A2"/>
    <w:p w:rsidR="00AD72A2" w:rsidRDefault="00AD72A2" w:rsidP="00AD72A2"/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AD72A2" w:rsidRPr="0091082D" w:rsidTr="00293CB6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91082D" w:rsidRDefault="00AD72A2" w:rsidP="00293CB6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91082D" w:rsidRDefault="00201866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K 31.12.2019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91082D" w:rsidRDefault="00201866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K 31.12.2018</w:t>
            </w:r>
          </w:p>
        </w:tc>
      </w:tr>
      <w:tr w:rsidR="00AD72A2" w:rsidRPr="0091082D" w:rsidTr="00293CB6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91082D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91082D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91082D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D72A2" w:rsidRPr="0091082D" w:rsidTr="00293CB6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91082D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91082D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91082D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D72A2" w:rsidRPr="0091082D" w:rsidTr="00293CB6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91082D" w:rsidRDefault="00AD72A2" w:rsidP="00293CB6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91082D" w:rsidRDefault="00AD72A2" w:rsidP="00293C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91082D" w:rsidRDefault="00AD72A2" w:rsidP="00293C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</w:tbl>
    <w:p w:rsidR="00AD72A2" w:rsidRPr="005E2AA7" w:rsidRDefault="00201866" w:rsidP="00AD72A2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Účtovný celok v roku 2019</w:t>
      </w:r>
      <w:r w:rsidR="00AD72A2" w:rsidRPr="005E2AA7">
        <w:rPr>
          <w:rFonts w:ascii="Arial" w:hAnsi="Arial" w:cs="Arial"/>
        </w:rPr>
        <w:t xml:space="preserve"> neúčtoval o výdavkoch budúcich období.</w:t>
      </w:r>
    </w:p>
    <w:p w:rsidR="00AD72A2" w:rsidRPr="00D94549" w:rsidRDefault="00AD72A2" w:rsidP="00AD72A2">
      <w:pPr>
        <w:spacing w:before="60" w:after="60"/>
        <w:rPr>
          <w:rFonts w:ascii="Arial" w:hAnsi="Arial" w:cs="Arial"/>
        </w:rPr>
      </w:pPr>
    </w:p>
    <w:p w:rsidR="00AD72A2" w:rsidRPr="00212822" w:rsidRDefault="00AD72A2" w:rsidP="00AD72A2">
      <w:pPr>
        <w:numPr>
          <w:ilvl w:val="0"/>
          <w:numId w:val="8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212822">
        <w:rPr>
          <w:rFonts w:ascii="Arial" w:hAnsi="Arial" w:cs="Arial"/>
          <w:b/>
          <w:sz w:val="22"/>
          <w:szCs w:val="22"/>
        </w:rPr>
        <w:t>Náklady konsolidovaného celku</w:t>
      </w:r>
    </w:p>
    <w:p w:rsidR="00AD72A2" w:rsidRPr="00D35B9D" w:rsidRDefault="00AD72A2" w:rsidP="00AD72A2">
      <w:pPr>
        <w:spacing w:before="60" w:after="60"/>
        <w:ind w:left="360"/>
        <w:rPr>
          <w:rFonts w:ascii="Arial" w:hAnsi="Arial" w:cs="Arial"/>
          <w:b/>
          <w:sz w:val="22"/>
          <w:szCs w:val="22"/>
        </w:rPr>
      </w:pPr>
    </w:p>
    <w:p w:rsidR="00AD72A2" w:rsidRPr="004C49E2" w:rsidRDefault="00AD72A2" w:rsidP="00AD72A2">
      <w:pPr>
        <w:spacing w:before="60" w:after="60"/>
        <w:rPr>
          <w:rFonts w:ascii="Arial" w:hAnsi="Arial" w:cs="Arial"/>
          <w:b/>
        </w:rPr>
      </w:pPr>
      <w:r w:rsidRPr="004C49E2">
        <w:rPr>
          <w:rFonts w:ascii="Arial" w:hAnsi="Arial" w:cs="Arial"/>
          <w:b/>
        </w:rPr>
        <w:t xml:space="preserve">a)  Náklady na služby </w:t>
      </w:r>
    </w:p>
    <w:p w:rsidR="00AD72A2" w:rsidRPr="000679B2" w:rsidRDefault="00AD72A2" w:rsidP="00AD72A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Detailný rozpis významných nákladov na služby je uvedený v tabuľkovej časti </w:t>
      </w:r>
      <w:r w:rsidRPr="000679B2">
        <w:rPr>
          <w:rFonts w:ascii="Arial" w:hAnsi="Arial" w:cs="Arial"/>
        </w:rPr>
        <w:t>– tabuľka č. 19</w:t>
      </w:r>
    </w:p>
    <w:p w:rsidR="00AD72A2" w:rsidRPr="00B669CF" w:rsidRDefault="00AD72A2" w:rsidP="00AD72A2">
      <w:pPr>
        <w:spacing w:before="60" w:after="60"/>
        <w:rPr>
          <w:rFonts w:ascii="Arial" w:hAnsi="Arial" w:cs="Arial"/>
        </w:rPr>
      </w:pPr>
      <w:r w:rsidRPr="00EF0127">
        <w:rPr>
          <w:rFonts w:ascii="Arial" w:hAnsi="Arial" w:cs="Arial"/>
        </w:rPr>
        <w:t xml:space="preserve">Medzi najvýznamnejšie položky </w:t>
      </w:r>
      <w:r>
        <w:rPr>
          <w:rFonts w:ascii="Arial" w:hAnsi="Arial" w:cs="Arial"/>
        </w:rPr>
        <w:t>patrili n</w:t>
      </w:r>
      <w:r w:rsidR="00856F08">
        <w:rPr>
          <w:rFonts w:ascii="Arial" w:hAnsi="Arial" w:cs="Arial"/>
        </w:rPr>
        <w:t>áklady na vývoz odpadu 65 960</w:t>
      </w:r>
      <w:r>
        <w:rPr>
          <w:rFonts w:ascii="Arial" w:hAnsi="Arial" w:cs="Arial"/>
        </w:rPr>
        <w:t xml:space="preserve"> €, poštové a </w:t>
      </w:r>
      <w:r w:rsidR="00856F08">
        <w:rPr>
          <w:rFonts w:ascii="Arial" w:hAnsi="Arial" w:cs="Arial"/>
        </w:rPr>
        <w:t>telekomunikačné služby 13 145,52 €,  propagácia 6 951,36</w:t>
      </w:r>
      <w:r>
        <w:rPr>
          <w:rFonts w:ascii="Arial" w:hAnsi="Arial" w:cs="Arial"/>
        </w:rPr>
        <w:t xml:space="preserve"> €, špeciá</w:t>
      </w:r>
      <w:r w:rsidR="00856F08">
        <w:rPr>
          <w:rFonts w:ascii="Arial" w:hAnsi="Arial" w:cs="Arial"/>
        </w:rPr>
        <w:t>lne a advokátske služby 4 451,37</w:t>
      </w:r>
      <w:r>
        <w:rPr>
          <w:rFonts w:ascii="Arial" w:hAnsi="Arial" w:cs="Arial"/>
        </w:rPr>
        <w:t xml:space="preserve"> €.</w:t>
      </w:r>
    </w:p>
    <w:p w:rsidR="00AD72A2" w:rsidRDefault="00AD72A2" w:rsidP="00AD72A2">
      <w:pPr>
        <w:spacing w:before="60" w:after="60"/>
        <w:rPr>
          <w:rFonts w:ascii="Arial" w:hAnsi="Arial" w:cs="Arial"/>
          <w:color w:val="0000CC"/>
        </w:rPr>
      </w:pPr>
    </w:p>
    <w:p w:rsidR="00AD72A2" w:rsidRDefault="00AD72A2" w:rsidP="00AD72A2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Pr="00894EAB">
        <w:rPr>
          <w:rFonts w:ascii="Arial" w:hAnsi="Arial" w:cs="Arial"/>
          <w:b/>
        </w:rPr>
        <w:t>Ostatné náklady na prevádzkovú činnosť v €</w:t>
      </w:r>
    </w:p>
    <w:p w:rsidR="00AD72A2" w:rsidRPr="000679B2" w:rsidRDefault="00AD72A2" w:rsidP="00AD72A2">
      <w:pPr>
        <w:rPr>
          <w:rFonts w:ascii="Arial" w:hAnsi="Arial" w:cs="Arial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0679B2">
        <w:rPr>
          <w:rFonts w:ascii="Arial" w:hAnsi="Arial" w:cs="Arial"/>
        </w:rPr>
        <w:t>tabuľka č. 20</w:t>
      </w:r>
    </w:p>
    <w:p w:rsidR="00AD72A2" w:rsidRPr="00162B48" w:rsidRDefault="00AD72A2" w:rsidP="00AD72A2">
      <w:pPr>
        <w:rPr>
          <w:rFonts w:ascii="Arial" w:hAnsi="Arial" w:cs="Arial"/>
          <w:b/>
        </w:rPr>
      </w:pPr>
    </w:p>
    <w:p w:rsidR="00AD72A2" w:rsidRPr="000471EC" w:rsidRDefault="00AD72A2" w:rsidP="00AD72A2">
      <w:pPr>
        <w:rPr>
          <w:rFonts w:ascii="Arial" w:hAnsi="Arial" w:cs="Arial"/>
        </w:rPr>
      </w:pPr>
      <w:r w:rsidRPr="003C3126">
        <w:rPr>
          <w:rFonts w:ascii="Arial" w:hAnsi="Arial" w:cs="Arial"/>
          <w:b/>
        </w:rPr>
        <w:t xml:space="preserve">     </w:t>
      </w:r>
      <w:r w:rsidRPr="003C3126">
        <w:rPr>
          <w:rFonts w:ascii="Arial" w:hAnsi="Arial" w:cs="Arial"/>
        </w:rPr>
        <w:t>Medzi najvýznamne</w:t>
      </w:r>
      <w:r>
        <w:rPr>
          <w:rFonts w:ascii="Arial" w:hAnsi="Arial" w:cs="Arial"/>
        </w:rPr>
        <w:t xml:space="preserve">jšie položky patrili náhrady cestovných nákladov iným než vlastným zamestnancom /ZŠ/ </w:t>
      </w:r>
      <w:r w:rsidR="00856F08">
        <w:rPr>
          <w:rFonts w:ascii="Arial" w:hAnsi="Arial" w:cs="Arial"/>
        </w:rPr>
        <w:t>vo výške 4 809,74</w:t>
      </w:r>
      <w:r>
        <w:rPr>
          <w:rFonts w:ascii="Arial" w:hAnsi="Arial" w:cs="Arial"/>
        </w:rPr>
        <w:t xml:space="preserve"> €, doplatok k strave v H</w:t>
      </w:r>
      <w:r w:rsidR="00856F08">
        <w:rPr>
          <w:rFonts w:ascii="Arial" w:hAnsi="Arial" w:cs="Arial"/>
        </w:rPr>
        <w:t>N  a dôchodcov vo výške 4 400</w:t>
      </w:r>
      <w:r w:rsidR="002B3BB7">
        <w:rPr>
          <w:rFonts w:ascii="Arial" w:hAnsi="Arial" w:cs="Arial"/>
        </w:rPr>
        <w:t xml:space="preserve"> € a zmarené investície /</w:t>
      </w:r>
      <w:proofErr w:type="spellStart"/>
      <w:r w:rsidR="002B3BB7">
        <w:rPr>
          <w:rFonts w:ascii="Arial" w:hAnsi="Arial" w:cs="Arial"/>
        </w:rPr>
        <w:t>proj</w:t>
      </w:r>
      <w:proofErr w:type="spellEnd"/>
      <w:r w:rsidR="002B3BB7">
        <w:rPr>
          <w:rFonts w:ascii="Arial" w:hAnsi="Arial" w:cs="Arial"/>
        </w:rPr>
        <w:t xml:space="preserve">. </w:t>
      </w:r>
      <w:r w:rsidR="00C1716A">
        <w:rPr>
          <w:rFonts w:ascii="Arial" w:hAnsi="Arial" w:cs="Arial"/>
        </w:rPr>
        <w:t>d</w:t>
      </w:r>
      <w:r w:rsidR="002B3BB7">
        <w:rPr>
          <w:rFonts w:ascii="Arial" w:hAnsi="Arial" w:cs="Arial"/>
        </w:rPr>
        <w:t>okumentácia/ vo výške 3 886,21</w:t>
      </w:r>
      <w:r>
        <w:rPr>
          <w:rFonts w:ascii="Arial" w:hAnsi="Arial" w:cs="Arial"/>
        </w:rPr>
        <w:t xml:space="preserve"> €.  </w:t>
      </w:r>
    </w:p>
    <w:p w:rsidR="00AD72A2" w:rsidRDefault="00AD72A2" w:rsidP="00AD72A2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AD72A2" w:rsidRDefault="00AD72A2" w:rsidP="00AD72A2">
      <w:pPr>
        <w:spacing w:before="120"/>
        <w:jc w:val="both"/>
        <w:rPr>
          <w:rFonts w:ascii="Arial" w:hAnsi="Arial" w:cs="Arial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4D4A5B">
        <w:rPr>
          <w:rFonts w:ascii="Arial" w:hAnsi="Arial" w:cs="Arial"/>
        </w:rPr>
        <w:t>tabuľka č. 21</w:t>
      </w:r>
      <w:r>
        <w:rPr>
          <w:rFonts w:ascii="Arial" w:hAnsi="Arial" w:cs="Arial"/>
        </w:rPr>
        <w:t>.</w:t>
      </w:r>
    </w:p>
    <w:p w:rsidR="00AD72A2" w:rsidRPr="00C11C1A" w:rsidRDefault="00AD72A2" w:rsidP="00AD72A2">
      <w:pPr>
        <w:spacing w:before="120"/>
        <w:jc w:val="both"/>
        <w:rPr>
          <w:rFonts w:ascii="Arial" w:hAnsi="Arial" w:cs="Arial"/>
        </w:rPr>
      </w:pPr>
      <w:r w:rsidRPr="00C11C1A">
        <w:rPr>
          <w:rFonts w:ascii="Arial" w:hAnsi="Arial" w:cs="Arial"/>
        </w:rPr>
        <w:t>Medzi najvýznamnejšie náklady patrí poistenie nehnuteľností (budova obecného úradu, dom smútku, chatky, Revitalizácia verejných p</w:t>
      </w:r>
      <w:r w:rsidR="000D54C4">
        <w:rPr>
          <w:rFonts w:ascii="Arial" w:hAnsi="Arial" w:cs="Arial"/>
        </w:rPr>
        <w:t>riestranstiev) vo výške 2 495,86</w:t>
      </w:r>
      <w:r w:rsidRPr="00C11C1A">
        <w:rPr>
          <w:rFonts w:ascii="Arial" w:hAnsi="Arial" w:cs="Arial"/>
        </w:rPr>
        <w:t xml:space="preserve"> €, poistenie dopravných prostriedkov (autá, </w:t>
      </w:r>
      <w:r w:rsidR="000D54C4">
        <w:rPr>
          <w:rFonts w:ascii="Arial" w:hAnsi="Arial" w:cs="Arial"/>
        </w:rPr>
        <w:t>traktory, loď) vo výške 1 005,33</w:t>
      </w:r>
      <w:r w:rsidRPr="00C11C1A">
        <w:rPr>
          <w:rFonts w:ascii="Arial" w:hAnsi="Arial" w:cs="Arial"/>
        </w:rPr>
        <w:t xml:space="preserve"> € a  bankové poplatky vo výške 1</w:t>
      </w:r>
      <w:r w:rsidR="000D54C4">
        <w:rPr>
          <w:rFonts w:ascii="Arial" w:hAnsi="Arial" w:cs="Arial"/>
        </w:rPr>
        <w:t> 745,03</w:t>
      </w:r>
      <w:r w:rsidRPr="00C11C1A">
        <w:rPr>
          <w:rFonts w:ascii="Arial" w:hAnsi="Arial" w:cs="Arial"/>
        </w:rPr>
        <w:t xml:space="preserve"> €.</w:t>
      </w:r>
    </w:p>
    <w:p w:rsidR="00AD72A2" w:rsidRPr="00C11C1A" w:rsidRDefault="00AD72A2" w:rsidP="00AD72A2">
      <w:pPr>
        <w:spacing w:before="60" w:after="60"/>
        <w:rPr>
          <w:rFonts w:ascii="Arial" w:hAnsi="Arial" w:cs="Arial"/>
          <w:b/>
          <w:sz w:val="22"/>
          <w:szCs w:val="22"/>
        </w:rPr>
      </w:pPr>
    </w:p>
    <w:p w:rsidR="00AD72A2" w:rsidRPr="00204D9B" w:rsidRDefault="00AD72A2" w:rsidP="00AD72A2">
      <w:pPr>
        <w:spacing w:before="60" w:after="60"/>
        <w:rPr>
          <w:rFonts w:ascii="Arial" w:hAnsi="Arial" w:cs="Arial"/>
          <w:b/>
          <w:sz w:val="22"/>
          <w:szCs w:val="22"/>
        </w:rPr>
      </w:pPr>
    </w:p>
    <w:p w:rsidR="00AD72A2" w:rsidRPr="00C11C1A" w:rsidRDefault="00AD72A2" w:rsidP="00AD72A2">
      <w:pPr>
        <w:numPr>
          <w:ilvl w:val="0"/>
          <w:numId w:val="8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C11C1A">
        <w:rPr>
          <w:rFonts w:ascii="Arial" w:hAnsi="Arial" w:cs="Arial"/>
          <w:b/>
          <w:sz w:val="22"/>
          <w:szCs w:val="22"/>
        </w:rPr>
        <w:t>Výnosy konsolidovaného celku</w:t>
      </w:r>
    </w:p>
    <w:p w:rsidR="00AD72A2" w:rsidRPr="00C11C1A" w:rsidRDefault="00AD72A2" w:rsidP="00AD72A2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AD72A2" w:rsidRPr="00C11C1A" w:rsidRDefault="00AD72A2" w:rsidP="00AD72A2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C11C1A">
        <w:rPr>
          <w:rFonts w:ascii="Arial" w:hAnsi="Arial" w:cs="Arial"/>
          <w:b/>
          <w:sz w:val="18"/>
          <w:szCs w:val="18"/>
        </w:rPr>
        <w:t>Ostatné výnosy z prevádzkovej činnosti v €</w:t>
      </w:r>
    </w:p>
    <w:tbl>
      <w:tblPr>
        <w:tblW w:w="819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</w:tblGrid>
      <w:tr w:rsidR="00AD72A2" w:rsidRPr="00C11C1A" w:rsidTr="00293CB6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72A2" w:rsidRPr="00C11C1A" w:rsidRDefault="00AD72A2" w:rsidP="00293CB6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72A2" w:rsidRPr="00C11C1A" w:rsidRDefault="00AD72A2" w:rsidP="00293CB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72A2" w:rsidRPr="00C11C1A" w:rsidRDefault="00AD72A2" w:rsidP="00293CB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72A2" w:rsidRPr="00C11C1A" w:rsidRDefault="009C0A8F" w:rsidP="00293CB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2018</w:t>
            </w:r>
          </w:p>
        </w:tc>
      </w:tr>
      <w:tr w:rsidR="00AD72A2" w:rsidRPr="00C11C1A" w:rsidTr="00293CB6">
        <w:trPr>
          <w:trHeight w:val="54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72A2" w:rsidRPr="00C11C1A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72A2" w:rsidRPr="00C11C1A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1C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72A2" w:rsidRPr="00C11C1A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72A2" w:rsidRPr="00C11C1A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1C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72A2" w:rsidRPr="00C11C1A" w:rsidTr="00293CB6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C11C1A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72A2" w:rsidRPr="00C11C1A" w:rsidRDefault="009C0A8F" w:rsidP="00293C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20 076,52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72A2" w:rsidRPr="00C11C1A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72A2" w:rsidRPr="00C11C1A" w:rsidRDefault="009C0A8F" w:rsidP="00293C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21 419,55</w:t>
            </w:r>
          </w:p>
        </w:tc>
      </w:tr>
      <w:tr w:rsidR="00AD72A2" w:rsidRPr="00C11C1A" w:rsidTr="00293CB6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C11C1A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72A2" w:rsidRPr="00C11C1A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72A2" w:rsidRPr="00C11C1A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72A2" w:rsidRPr="00C11C1A" w:rsidRDefault="009C0A8F" w:rsidP="00293C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941,52</w:t>
            </w:r>
          </w:p>
        </w:tc>
      </w:tr>
      <w:tr w:rsidR="00AD72A2" w:rsidRPr="00C11C1A" w:rsidTr="00293CB6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C11C1A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72A2" w:rsidRPr="00C11C1A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72A2" w:rsidRPr="00C11C1A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72A2" w:rsidRPr="00C11C1A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D72A2" w:rsidRPr="00C11C1A" w:rsidTr="00293CB6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C11C1A" w:rsidRDefault="00AD72A2" w:rsidP="00293CB6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72A2" w:rsidRPr="00C11C1A" w:rsidRDefault="009C0A8F" w:rsidP="00293C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40 247,20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72A2" w:rsidRPr="00C11C1A" w:rsidRDefault="00AD72A2" w:rsidP="00293C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72A2" w:rsidRPr="00C11C1A" w:rsidRDefault="009C0A8F" w:rsidP="00293C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48 559,56</w:t>
            </w:r>
          </w:p>
        </w:tc>
      </w:tr>
      <w:tr w:rsidR="00AD72A2" w:rsidRPr="00C11C1A" w:rsidTr="00293CB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D72A2" w:rsidRPr="00C11C1A" w:rsidRDefault="00AD72A2" w:rsidP="00293CB6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72A2" w:rsidRPr="00C11C1A" w:rsidRDefault="009C0A8F" w:rsidP="00293C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60 323,72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72A2" w:rsidRPr="00C11C1A" w:rsidRDefault="00AD72A2" w:rsidP="00293C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D72A2" w:rsidRPr="00C11C1A" w:rsidRDefault="009C0A8F" w:rsidP="00293CB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70 920,63</w:t>
            </w:r>
          </w:p>
        </w:tc>
      </w:tr>
    </w:tbl>
    <w:p w:rsidR="00AD72A2" w:rsidRPr="00CF0C24" w:rsidRDefault="00AD72A2" w:rsidP="00AD72A2">
      <w:pPr>
        <w:spacing w:before="60" w:after="60"/>
        <w:jc w:val="both"/>
        <w:rPr>
          <w:rFonts w:ascii="Arial" w:hAnsi="Arial" w:cs="Arial"/>
          <w:color w:val="FF0000"/>
        </w:rPr>
      </w:pPr>
    </w:p>
    <w:p w:rsidR="00AD72A2" w:rsidRPr="00985D5B" w:rsidRDefault="00AD72A2" w:rsidP="00AD72A2">
      <w:pPr>
        <w:spacing w:before="60" w:after="60"/>
        <w:jc w:val="both"/>
        <w:rPr>
          <w:rFonts w:ascii="Arial" w:hAnsi="Arial" w:cs="Arial"/>
        </w:rPr>
      </w:pPr>
      <w:r w:rsidRPr="00985D5B">
        <w:rPr>
          <w:rFonts w:ascii="Arial" w:hAnsi="Arial" w:cs="Arial"/>
        </w:rPr>
        <w:t>V položke ostatné sú v hlavnej činnosti zúčtova</w:t>
      </w:r>
      <w:r>
        <w:rPr>
          <w:rFonts w:ascii="Arial" w:hAnsi="Arial" w:cs="Arial"/>
        </w:rPr>
        <w:t>né výnosy za nájom lode 5</w:t>
      </w:r>
      <w:r w:rsidR="004E42FC">
        <w:rPr>
          <w:rFonts w:ascii="Arial" w:hAnsi="Arial" w:cs="Arial"/>
        </w:rPr>
        <w:t xml:space="preserve"> 000 €</w:t>
      </w:r>
      <w:bookmarkStart w:id="0" w:name="_GoBack"/>
      <w:bookmarkEnd w:id="0"/>
      <w:r w:rsidR="00553692">
        <w:rPr>
          <w:rFonts w:ascii="Arial" w:hAnsi="Arial" w:cs="Arial"/>
        </w:rPr>
        <w:t>, vodné stočné 2 155,32</w:t>
      </w:r>
      <w:r>
        <w:rPr>
          <w:rFonts w:ascii="Arial" w:hAnsi="Arial" w:cs="Arial"/>
        </w:rPr>
        <w:t xml:space="preserve"> €, </w:t>
      </w:r>
      <w:r w:rsidRPr="00985D5B">
        <w:rPr>
          <w:rFonts w:ascii="Arial" w:hAnsi="Arial" w:cs="Arial"/>
        </w:rPr>
        <w:t>nájo</w:t>
      </w:r>
      <w:r>
        <w:rPr>
          <w:rFonts w:ascii="Arial" w:hAnsi="Arial" w:cs="Arial"/>
        </w:rPr>
        <w:t>m školského bytu 1 680 €, v</w:t>
      </w:r>
      <w:r w:rsidR="00553692">
        <w:rPr>
          <w:rFonts w:ascii="Arial" w:hAnsi="Arial" w:cs="Arial"/>
        </w:rPr>
        <w:t>ecné bremená 3 842,50</w:t>
      </w:r>
      <w:r>
        <w:rPr>
          <w:rFonts w:ascii="Arial" w:hAnsi="Arial" w:cs="Arial"/>
        </w:rPr>
        <w:t xml:space="preserve"> €</w:t>
      </w:r>
      <w:r w:rsidR="006629C8">
        <w:rPr>
          <w:rFonts w:ascii="Arial" w:hAnsi="Arial" w:cs="Arial"/>
        </w:rPr>
        <w:t xml:space="preserve">, škola </w:t>
      </w:r>
      <w:proofErr w:type="spellStart"/>
      <w:r w:rsidR="006629C8">
        <w:rPr>
          <w:rFonts w:ascii="Arial" w:hAnsi="Arial" w:cs="Arial"/>
        </w:rPr>
        <w:t>Erazmus</w:t>
      </w:r>
      <w:proofErr w:type="spellEnd"/>
      <w:r w:rsidR="006629C8">
        <w:rPr>
          <w:rFonts w:ascii="Arial" w:hAnsi="Arial" w:cs="Arial"/>
        </w:rPr>
        <w:t xml:space="preserve"> 4 991,53 €</w:t>
      </w:r>
      <w:r w:rsidRPr="00985D5B">
        <w:rPr>
          <w:rFonts w:ascii="Arial" w:hAnsi="Arial" w:cs="Arial"/>
        </w:rPr>
        <w:t>.</w:t>
      </w:r>
    </w:p>
    <w:p w:rsidR="00AD72A2" w:rsidRPr="00985D5B" w:rsidRDefault="00AD72A2" w:rsidP="00AD72A2">
      <w:pPr>
        <w:spacing w:before="60" w:after="60"/>
        <w:jc w:val="both"/>
        <w:rPr>
          <w:rFonts w:ascii="Arial" w:hAnsi="Arial" w:cs="Arial"/>
        </w:rPr>
      </w:pPr>
    </w:p>
    <w:p w:rsidR="00AD72A2" w:rsidRPr="00985D5B" w:rsidRDefault="00AD72A2" w:rsidP="00AD72A2">
      <w:pPr>
        <w:jc w:val="center"/>
        <w:rPr>
          <w:rFonts w:ascii="Arial" w:hAnsi="Arial" w:cs="Arial"/>
          <w:b/>
        </w:rPr>
      </w:pPr>
    </w:p>
    <w:p w:rsidR="00AD72A2" w:rsidRDefault="00AD72A2" w:rsidP="00AD72A2">
      <w:pPr>
        <w:jc w:val="center"/>
        <w:rPr>
          <w:rFonts w:ascii="Arial" w:hAnsi="Arial" w:cs="Arial"/>
          <w:b/>
        </w:rPr>
      </w:pPr>
    </w:p>
    <w:p w:rsidR="00AD72A2" w:rsidRPr="00BC135B" w:rsidRDefault="00AD72A2" w:rsidP="00AD72A2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 xml:space="preserve">Čl. IV. </w:t>
      </w:r>
    </w:p>
    <w:p w:rsidR="00AD72A2" w:rsidRPr="00BC135B" w:rsidRDefault="00AD72A2" w:rsidP="00AD72A2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AD72A2" w:rsidRPr="00BC135B" w:rsidRDefault="00AD72A2" w:rsidP="00AD72A2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AD72A2" w:rsidRDefault="00AD72A2" w:rsidP="00AD72A2">
      <w:pPr>
        <w:numPr>
          <w:ilvl w:val="0"/>
          <w:numId w:val="9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BC135B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AD72A2" w:rsidRDefault="00AD72A2" w:rsidP="00AD72A2">
      <w:pPr>
        <w:tabs>
          <w:tab w:val="left" w:pos="36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Obec nevykazuje iné aktíva a iné pasíva.</w:t>
      </w:r>
    </w:p>
    <w:p w:rsidR="00AD72A2" w:rsidRPr="006D4B20" w:rsidRDefault="00AD72A2" w:rsidP="00AD72A2">
      <w:pPr>
        <w:tabs>
          <w:tab w:val="left" w:pos="360"/>
        </w:tabs>
        <w:jc w:val="both"/>
        <w:rPr>
          <w:rFonts w:ascii="Arial" w:hAnsi="Arial" w:cs="Arial"/>
        </w:rPr>
      </w:pPr>
    </w:p>
    <w:p w:rsidR="00AD72A2" w:rsidRDefault="00AD72A2" w:rsidP="00AD72A2">
      <w:pPr>
        <w:numPr>
          <w:ilvl w:val="0"/>
          <w:numId w:val="10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</w:rPr>
      </w:pPr>
      <w:r w:rsidRPr="006D4B20">
        <w:rPr>
          <w:rFonts w:ascii="Arial" w:hAnsi="Arial" w:cs="Arial"/>
          <w:b/>
        </w:rPr>
        <w:t xml:space="preserve">Zoznam nehnuteľných kultúrnych pamiatok </w:t>
      </w:r>
      <w:r>
        <w:rPr>
          <w:rFonts w:ascii="Arial" w:hAnsi="Arial" w:cs="Arial"/>
          <w:b/>
        </w:rPr>
        <w:t xml:space="preserve">spravovaných </w:t>
      </w:r>
      <w:proofErr w:type="spellStart"/>
      <w:r>
        <w:rPr>
          <w:rFonts w:ascii="Arial" w:hAnsi="Arial" w:cs="Arial"/>
          <w:b/>
        </w:rPr>
        <w:t>účt</w:t>
      </w:r>
      <w:proofErr w:type="spellEnd"/>
      <w:r>
        <w:rPr>
          <w:rFonts w:ascii="Arial" w:hAnsi="Arial" w:cs="Arial"/>
          <w:b/>
        </w:rPr>
        <w:t xml:space="preserve">. </w:t>
      </w:r>
      <w:r w:rsidRPr="006D4B20">
        <w:rPr>
          <w:rFonts w:ascii="Arial" w:hAnsi="Arial" w:cs="Arial"/>
          <w:b/>
        </w:rPr>
        <w:t xml:space="preserve"> jednotkou </w:t>
      </w:r>
      <w:r>
        <w:rPr>
          <w:rFonts w:ascii="Arial" w:hAnsi="Arial" w:cs="Arial"/>
          <w:b/>
        </w:rPr>
        <w:t xml:space="preserve">– </w:t>
      </w:r>
      <w:r w:rsidRPr="006E5E92">
        <w:rPr>
          <w:rFonts w:ascii="Arial" w:hAnsi="Arial" w:cs="Arial"/>
        </w:rPr>
        <w:t>tabuľka č. 24</w:t>
      </w:r>
    </w:p>
    <w:p w:rsidR="00AD72A2" w:rsidRPr="00437682" w:rsidRDefault="00553692" w:rsidP="00AD72A2">
      <w:pPr>
        <w:tabs>
          <w:tab w:val="left" w:pos="36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Obec  vo svojej pôsobnosti spravuje kultúrnu pamiatku kaštieľ, ktorý nadobudla v roku 2018.</w:t>
      </w:r>
    </w:p>
    <w:p w:rsidR="00AD72A2" w:rsidRPr="00437682" w:rsidRDefault="00AD72A2" w:rsidP="00AD72A2">
      <w:pPr>
        <w:tabs>
          <w:tab w:val="left" w:pos="360"/>
        </w:tabs>
        <w:jc w:val="both"/>
        <w:rPr>
          <w:rFonts w:ascii="Arial" w:hAnsi="Arial" w:cs="Arial"/>
        </w:rPr>
      </w:pPr>
    </w:p>
    <w:p w:rsidR="00AD72A2" w:rsidRDefault="00AD72A2" w:rsidP="00AD72A2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:rsidR="00AD72A2" w:rsidRPr="00F80906" w:rsidRDefault="00AD72A2" w:rsidP="00AD72A2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:rsidR="00AD72A2" w:rsidRDefault="00AD72A2" w:rsidP="00AD72A2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AD72A2" w:rsidRDefault="00AD72A2" w:rsidP="00AD72A2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lastRenderedPageBreak/>
        <w:t>KU KTORÉMU SA ZOSTAVUJE ÚČTOVNÁ ZÁVIERKA, DO DŇA JEJ ZOSTAVENIA</w:t>
      </w:r>
    </w:p>
    <w:p w:rsidR="00AD72A2" w:rsidRDefault="00AD72A2" w:rsidP="00AD72A2">
      <w:pPr>
        <w:jc w:val="center"/>
        <w:rPr>
          <w:rFonts w:ascii="Arial" w:hAnsi="Arial" w:cs="Arial"/>
          <w:b/>
        </w:rPr>
      </w:pPr>
    </w:p>
    <w:p w:rsidR="00AD72A2" w:rsidRPr="00F80906" w:rsidRDefault="00AD72A2" w:rsidP="00AD72A2">
      <w:pPr>
        <w:jc w:val="center"/>
        <w:rPr>
          <w:rFonts w:ascii="Arial" w:hAnsi="Arial" w:cs="Arial"/>
          <w:b/>
        </w:rPr>
      </w:pPr>
    </w:p>
    <w:p w:rsidR="00AD72A2" w:rsidRDefault="00AD72A2" w:rsidP="00AD72A2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9E3759">
        <w:rPr>
          <w:rFonts w:ascii="Arial" w:hAnsi="Arial" w:cs="Arial"/>
          <w:iCs/>
        </w:rPr>
        <w:t>9</w:t>
      </w:r>
      <w:r w:rsidRPr="00527494">
        <w:rPr>
          <w:rFonts w:ascii="Arial" w:hAnsi="Arial" w:cs="Arial"/>
          <w:i/>
        </w:rPr>
        <w:t xml:space="preserve"> </w:t>
      </w:r>
      <w:r w:rsidRPr="00437682">
        <w:rPr>
          <w:rFonts w:ascii="Arial" w:hAnsi="Arial" w:cs="Arial"/>
        </w:rPr>
        <w:t>nenastali</w:t>
      </w:r>
      <w:r w:rsidRPr="00437682">
        <w:rPr>
          <w:rFonts w:ascii="Arial" w:hAnsi="Arial" w:cs="Arial"/>
          <w:i/>
        </w:rPr>
        <w:t xml:space="preserve"> </w:t>
      </w:r>
      <w:r w:rsidRPr="00437682">
        <w:rPr>
          <w:rFonts w:ascii="Arial" w:hAnsi="Arial" w:cs="Arial"/>
        </w:rPr>
        <w:t>také udalosti</w:t>
      </w:r>
      <w:r w:rsidRPr="00527494">
        <w:rPr>
          <w:rFonts w:ascii="Arial" w:hAnsi="Arial" w:cs="Arial"/>
        </w:rPr>
        <w:t>, ktoré by si vyžadovali zverejnenie alebo vykázanie v konsolidovanej účtovnej závierke za rok 201</w:t>
      </w:r>
      <w:r w:rsidR="009E3759">
        <w:rPr>
          <w:rFonts w:ascii="Arial" w:hAnsi="Arial" w:cs="Arial"/>
        </w:rPr>
        <w:t>9</w:t>
      </w:r>
      <w:r w:rsidRPr="00527494">
        <w:rPr>
          <w:rFonts w:ascii="Arial" w:hAnsi="Arial" w:cs="Arial"/>
        </w:rPr>
        <w:t>.</w:t>
      </w:r>
    </w:p>
    <w:p w:rsidR="00AD72A2" w:rsidRDefault="00AD72A2" w:rsidP="00AD72A2">
      <w:pPr>
        <w:spacing w:line="360" w:lineRule="auto"/>
        <w:rPr>
          <w:rFonts w:ascii="Arial" w:hAnsi="Arial" w:cs="Arial"/>
        </w:rPr>
      </w:pPr>
    </w:p>
    <w:p w:rsidR="00AD72A2" w:rsidRPr="00527494" w:rsidRDefault="009E3759" w:rsidP="00AD72A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Spracovala: Ing. Holubová, 30.6.2020</w:t>
      </w:r>
    </w:p>
    <w:p w:rsidR="00AD72A2" w:rsidRPr="006C0576" w:rsidRDefault="00AD72A2" w:rsidP="00AD72A2">
      <w:pPr>
        <w:spacing w:line="360" w:lineRule="auto"/>
        <w:rPr>
          <w:rFonts w:ascii="Arial" w:hAnsi="Arial" w:cs="Arial"/>
          <w:color w:val="0000FF"/>
        </w:rPr>
      </w:pPr>
    </w:p>
    <w:p w:rsidR="00AD72A2" w:rsidRDefault="00AD72A2" w:rsidP="00AD72A2"/>
    <w:p w:rsidR="00AD72A2" w:rsidRDefault="00AD72A2" w:rsidP="00AD72A2"/>
    <w:p w:rsidR="00AD72A2" w:rsidRDefault="00AD72A2" w:rsidP="00AD72A2"/>
    <w:p w:rsidR="00AD72A2" w:rsidRDefault="00AD72A2" w:rsidP="00AD72A2"/>
    <w:p w:rsidR="00AD72A2" w:rsidRDefault="00AD72A2" w:rsidP="00AD72A2"/>
    <w:p w:rsidR="00E405A9" w:rsidRDefault="00E405A9"/>
    <w:sectPr w:rsidR="00E405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1396C0A"/>
    <w:multiLevelType w:val="hybridMultilevel"/>
    <w:tmpl w:val="E9BC73EA"/>
    <w:lvl w:ilvl="0" w:tplc="444C62A0">
      <w:start w:val="2"/>
      <w:numFmt w:val="bullet"/>
      <w:lvlText w:val="-"/>
      <w:lvlJc w:val="left"/>
      <w:pPr>
        <w:ind w:left="72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3" w:hanging="360"/>
      </w:pPr>
      <w:rPr>
        <w:rFonts w:ascii="Wingdings" w:hAnsi="Wingdings" w:hint="default"/>
      </w:rPr>
    </w:lvl>
  </w:abstractNum>
  <w:abstractNum w:abstractNumId="4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50ED608F"/>
    <w:multiLevelType w:val="hybridMultilevel"/>
    <w:tmpl w:val="609CBA5E"/>
    <w:lvl w:ilvl="0" w:tplc="90E088AA">
      <w:start w:val="2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6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0" w15:restartNumberingAfterBreak="0">
    <w:nsid w:val="5FF91264"/>
    <w:multiLevelType w:val="hybridMultilevel"/>
    <w:tmpl w:val="EBD60100"/>
    <w:lvl w:ilvl="0" w:tplc="7D2C7C5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8"/>
  </w:num>
  <w:num w:numId="2">
    <w:abstractNumId w:val="2"/>
  </w:num>
  <w:num w:numId="3">
    <w:abstractNumId w:val="0"/>
  </w:num>
  <w:num w:numId="4">
    <w:abstractNumId w:val="11"/>
  </w:num>
  <w:num w:numId="5">
    <w:abstractNumId w:val="4"/>
  </w:num>
  <w:num w:numId="6">
    <w:abstractNumId w:val="12"/>
  </w:num>
  <w:num w:numId="7">
    <w:abstractNumId w:val="9"/>
  </w:num>
  <w:num w:numId="8">
    <w:abstractNumId w:val="7"/>
  </w:num>
  <w:num w:numId="9">
    <w:abstractNumId w:val="1"/>
  </w:num>
  <w:num w:numId="10">
    <w:abstractNumId w:val="6"/>
  </w:num>
  <w:num w:numId="11">
    <w:abstractNumId w:val="10"/>
  </w:num>
  <w:num w:numId="12">
    <w:abstractNumId w:val="5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12C8"/>
    <w:rsid w:val="000A394F"/>
    <w:rsid w:val="000D54C4"/>
    <w:rsid w:val="00201866"/>
    <w:rsid w:val="00293CB6"/>
    <w:rsid w:val="002B3BB7"/>
    <w:rsid w:val="003453E5"/>
    <w:rsid w:val="003A4D5E"/>
    <w:rsid w:val="004E42FC"/>
    <w:rsid w:val="00553692"/>
    <w:rsid w:val="0057082F"/>
    <w:rsid w:val="00584CEE"/>
    <w:rsid w:val="005C4D6B"/>
    <w:rsid w:val="005D4143"/>
    <w:rsid w:val="006629C8"/>
    <w:rsid w:val="006D4572"/>
    <w:rsid w:val="00761395"/>
    <w:rsid w:val="007C538F"/>
    <w:rsid w:val="00856F08"/>
    <w:rsid w:val="008C33D7"/>
    <w:rsid w:val="009C0A8F"/>
    <w:rsid w:val="009C3B0F"/>
    <w:rsid w:val="009E3759"/>
    <w:rsid w:val="00A41868"/>
    <w:rsid w:val="00AD72A2"/>
    <w:rsid w:val="00AF200A"/>
    <w:rsid w:val="00B84505"/>
    <w:rsid w:val="00BD12C8"/>
    <w:rsid w:val="00C1716A"/>
    <w:rsid w:val="00CD08A4"/>
    <w:rsid w:val="00DF0A92"/>
    <w:rsid w:val="00E405A9"/>
    <w:rsid w:val="00EB4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6B6464-42D1-4D11-B38C-0F97A071A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D72A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AD72A2"/>
    <w:pPr>
      <w:keepNext/>
      <w:numPr>
        <w:numId w:val="2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AD72A2"/>
    <w:rPr>
      <w:rFonts w:ascii="Arial" w:eastAsia="Times New Roman" w:hAnsi="Arial" w:cs="Arial"/>
      <w:b/>
      <w:bCs/>
      <w:iCs/>
      <w:lang w:eastAsia="sk-SK"/>
    </w:rPr>
  </w:style>
  <w:style w:type="paragraph" w:customStyle="1" w:styleId="odstavec">
    <w:name w:val="odstavec"/>
    <w:basedOn w:val="Normlny"/>
    <w:autoRedefine/>
    <w:rsid w:val="00AD72A2"/>
    <w:pPr>
      <w:ind w:right="-79"/>
      <w:jc w:val="both"/>
    </w:pPr>
    <w:rPr>
      <w:rFonts w:ascii="Arial" w:hAnsi="Arial" w:cs="Arial"/>
      <w:color w:val="FF0000"/>
    </w:rPr>
  </w:style>
  <w:style w:type="paragraph" w:customStyle="1" w:styleId="abc">
    <w:name w:val="abc"/>
    <w:basedOn w:val="Normlny"/>
    <w:autoRedefine/>
    <w:rsid w:val="00AD72A2"/>
    <w:pPr>
      <w:spacing w:before="60" w:after="120"/>
      <w:jc w:val="both"/>
    </w:pPr>
    <w:rPr>
      <w:rFonts w:ascii="Arial" w:hAnsi="Arial" w:cs="Arial"/>
      <w:b/>
    </w:rPr>
  </w:style>
  <w:style w:type="paragraph" w:styleId="Zkladntext">
    <w:name w:val="Body Text"/>
    <w:basedOn w:val="Normlny"/>
    <w:link w:val="ZkladntextChar"/>
    <w:rsid w:val="00AD72A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AD72A2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AD72A2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AD72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9</Pages>
  <Words>2692</Words>
  <Characters>15351</Characters>
  <Application>Microsoft Office Word</Application>
  <DocSecurity>0</DocSecurity>
  <Lines>127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HOLUBOVÁ Alena</dc:creator>
  <cp:keywords/>
  <dc:description/>
  <cp:lastModifiedBy>HOLUBOVÁ Alena</cp:lastModifiedBy>
  <cp:revision>25</cp:revision>
  <dcterms:created xsi:type="dcterms:W3CDTF">2020-07-13T12:24:00Z</dcterms:created>
  <dcterms:modified xsi:type="dcterms:W3CDTF">2020-07-14T12:18:00Z</dcterms:modified>
</cp:coreProperties>
</file>