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Ind w:w="38" w:type="dxa"/>
        <w:tblLook w:val="04A0" w:firstRow="1" w:lastRow="0" w:firstColumn="1" w:lastColumn="0" w:noHBand="0" w:noVBand="1"/>
      </w:tblPr>
      <w:tblGrid>
        <w:gridCol w:w="2969"/>
        <w:gridCol w:w="2568"/>
        <w:gridCol w:w="339"/>
        <w:gridCol w:w="339"/>
        <w:gridCol w:w="339"/>
        <w:gridCol w:w="339"/>
        <w:gridCol w:w="339"/>
        <w:gridCol w:w="339"/>
        <w:gridCol w:w="339"/>
        <w:gridCol w:w="339"/>
        <w:gridCol w:w="567"/>
        <w:gridCol w:w="335"/>
        <w:gridCol w:w="335"/>
        <w:gridCol w:w="335"/>
        <w:gridCol w:w="335"/>
      </w:tblGrid>
      <w:tr w:rsidR="00D90FC4" w:rsidRPr="00D90FC4" w:rsidTr="00EC177A">
        <w:tc>
          <w:tcPr>
            <w:tcW w:w="3061" w:type="dxa"/>
            <w:vAlign w:val="center"/>
          </w:tcPr>
          <w:p w:rsidR="00D90FC4" w:rsidRPr="00D90FC4" w:rsidRDefault="00D90FC4" w:rsidP="006D5959">
            <w:pPr>
              <w:keepNext/>
              <w:spacing w:before="0" w:line="240" w:lineRule="auto"/>
              <w:jc w:val="left"/>
              <w:outlineLvl w:val="2"/>
              <w:rPr>
                <w:b/>
                <w:bCs/>
                <w:sz w:val="22"/>
                <w:szCs w:val="22"/>
              </w:rPr>
            </w:pPr>
            <w:r w:rsidRPr="00D90FC4">
              <w:rPr>
                <w:sz w:val="22"/>
                <w:szCs w:val="22"/>
                <w:lang w:eastAsia="sk-SK"/>
              </w:rPr>
              <w:t>Poznámky</w:t>
            </w:r>
            <w:r w:rsidR="006D5959">
              <w:rPr>
                <w:sz w:val="22"/>
                <w:szCs w:val="22"/>
                <w:lang w:eastAsia="sk-SK"/>
              </w:rPr>
              <w:t xml:space="preserve"> (</w:t>
            </w:r>
            <w:r w:rsidR="00BC24D0">
              <w:rPr>
                <w:sz w:val="22"/>
                <w:szCs w:val="22"/>
                <w:lang w:eastAsia="sk-SK"/>
              </w:rPr>
              <w:t>Úč  MÚ</w:t>
            </w:r>
            <w:r w:rsidRPr="00D90FC4">
              <w:rPr>
                <w:sz w:val="22"/>
                <w:szCs w:val="22"/>
                <w:lang w:eastAsia="sk-SK"/>
              </w:rPr>
              <w:t xml:space="preserve">J 3 </w:t>
            </w:r>
            <w:r w:rsidR="006D5959">
              <w:rPr>
                <w:sz w:val="22"/>
                <w:szCs w:val="22"/>
                <w:lang w:eastAsia="sk-SK"/>
              </w:rPr>
              <w:t>–</w:t>
            </w:r>
            <w:r w:rsidRPr="00D90FC4">
              <w:rPr>
                <w:sz w:val="22"/>
                <w:szCs w:val="22"/>
                <w:lang w:eastAsia="sk-SK"/>
              </w:rPr>
              <w:t xml:space="preserve"> 01</w:t>
            </w:r>
            <w:r w:rsidR="006D5959">
              <w:rPr>
                <w:sz w:val="22"/>
                <w:szCs w:val="22"/>
                <w:lang w:eastAsia="sk-SK"/>
              </w:rPr>
              <w:t>)</w:t>
            </w:r>
          </w:p>
        </w:tc>
        <w:tc>
          <w:tcPr>
            <w:tcW w:w="2665" w:type="dxa"/>
            <w:tcBorders>
              <w:top w:val="nil"/>
              <w:bottom w:val="nil"/>
            </w:tcBorders>
            <w:vAlign w:val="center"/>
          </w:tcPr>
          <w:p w:rsidR="00D90FC4" w:rsidRPr="00D90FC4" w:rsidRDefault="00D90FC4" w:rsidP="00EC177A">
            <w:pPr>
              <w:keepNext/>
              <w:spacing w:before="0" w:line="240" w:lineRule="auto"/>
              <w:jc w:val="right"/>
              <w:outlineLvl w:val="2"/>
              <w:rPr>
                <w:b/>
                <w:bCs/>
                <w:sz w:val="22"/>
                <w:szCs w:val="22"/>
              </w:rPr>
            </w:pPr>
            <w:r w:rsidRPr="00D90FC4">
              <w:rPr>
                <w:b/>
                <w:bCs/>
                <w:sz w:val="22"/>
                <w:szCs w:val="22"/>
              </w:rPr>
              <w:t>I</w:t>
            </w:r>
            <w:r w:rsidR="00EC177A">
              <w:rPr>
                <w:b/>
                <w:bCs/>
                <w:sz w:val="22"/>
                <w:szCs w:val="22"/>
              </w:rPr>
              <w:t xml:space="preserve">ČO </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3</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6</w:t>
            </w:r>
          </w:p>
        </w:tc>
        <w:tc>
          <w:tcPr>
            <w:tcW w:w="340" w:type="dxa"/>
          </w:tcPr>
          <w:p w:rsidR="00D90FC4" w:rsidRPr="00D90FC4" w:rsidRDefault="00292F97"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7</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7</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3</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0</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4</w:t>
            </w:r>
          </w:p>
        </w:tc>
        <w:tc>
          <w:tcPr>
            <w:tcW w:w="510" w:type="dxa"/>
            <w:tcBorders>
              <w:top w:val="nil"/>
              <w:bottom w:val="nil"/>
            </w:tcBorders>
          </w:tcPr>
          <w:p w:rsidR="00D90FC4" w:rsidRPr="00D90FC4" w:rsidRDefault="00D90FC4" w:rsidP="00D90FC4">
            <w:pPr>
              <w:keepNext/>
              <w:spacing w:before="0" w:line="240" w:lineRule="auto"/>
              <w:outlineLvl w:val="2"/>
              <w:rPr>
                <w:b/>
                <w:bCs/>
                <w:sz w:val="22"/>
                <w:szCs w:val="22"/>
              </w:rPr>
            </w:pPr>
            <w:r w:rsidRPr="00D90FC4">
              <w:rPr>
                <w:b/>
                <w:bCs/>
                <w:sz w:val="22"/>
                <w:szCs w:val="22"/>
              </w:rPr>
              <w:t>/</w:t>
            </w:r>
            <w:r w:rsidR="00EC177A">
              <w:rPr>
                <w:b/>
                <w:bCs/>
                <w:sz w:val="22"/>
                <w:szCs w:val="22"/>
              </w:rPr>
              <w:t>SID</w:t>
            </w: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r>
    </w:tbl>
    <w:p w:rsidR="00D90FC4" w:rsidRPr="00D90FC4" w:rsidRDefault="00D90FC4" w:rsidP="00D90FC4">
      <w:pPr>
        <w:keepNext/>
        <w:spacing w:before="0" w:line="240" w:lineRule="auto"/>
        <w:outlineLvl w:val="2"/>
        <w:rPr>
          <w:b/>
          <w:bCs/>
          <w:sz w:val="22"/>
          <w:szCs w:val="22"/>
        </w:rPr>
      </w:pPr>
    </w:p>
    <w:p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Všeobecné údaje</w:t>
      </w:r>
    </w:p>
    <w:p w:rsidR="00DC2F45" w:rsidRPr="00DC2F45" w:rsidRDefault="00DC2F45" w:rsidP="00DC2F45">
      <w:pPr>
        <w:spacing w:before="0" w:line="240" w:lineRule="auto"/>
        <w:rPr>
          <w:sz w:val="22"/>
          <w:szCs w:val="22"/>
        </w:rPr>
      </w:pPr>
      <w:r w:rsidRPr="00DC2F45">
        <w:rPr>
          <w:sz w:val="22"/>
          <w:szCs w:val="22"/>
        </w:rPr>
        <w:t>(1</w:t>
      </w:r>
      <w:r>
        <w:rPr>
          <w:sz w:val="22"/>
          <w:szCs w:val="22"/>
        </w:rPr>
        <w:t xml:space="preserve">)  </w:t>
      </w:r>
      <w:r w:rsidRPr="00DC2F45">
        <w:rPr>
          <w:sz w:val="22"/>
          <w:szCs w:val="22"/>
        </w:rPr>
        <w:t>Obchodné meno a sídlo spoločnosti:</w:t>
      </w:r>
    </w:p>
    <w:p w:rsidR="00DC2F45" w:rsidRPr="00DC2F45" w:rsidRDefault="00AC19A6" w:rsidP="00DC2F45">
      <w:pPr>
        <w:spacing w:before="0" w:line="240" w:lineRule="auto"/>
        <w:rPr>
          <w:sz w:val="22"/>
          <w:szCs w:val="22"/>
        </w:rPr>
      </w:pPr>
      <w:r>
        <w:rPr>
          <w:sz w:val="22"/>
          <w:szCs w:val="22"/>
        </w:rPr>
        <w:t>WOODNATURE</w:t>
      </w:r>
      <w:r w:rsidR="00DC2F45" w:rsidRPr="00DC2F45">
        <w:rPr>
          <w:sz w:val="22"/>
          <w:szCs w:val="22"/>
        </w:rPr>
        <w:t>, s r. o.</w:t>
      </w:r>
      <w:r w:rsidR="004E76C5">
        <w:rPr>
          <w:sz w:val="22"/>
          <w:szCs w:val="22"/>
        </w:rPr>
        <w:t xml:space="preserve"> v likvidácii</w:t>
      </w:r>
    </w:p>
    <w:p w:rsidR="00DC2F45" w:rsidRPr="00DC2F45" w:rsidRDefault="00AC19A6" w:rsidP="00DC2F45">
      <w:pPr>
        <w:spacing w:before="0" w:line="240" w:lineRule="auto"/>
        <w:rPr>
          <w:sz w:val="22"/>
          <w:szCs w:val="22"/>
        </w:rPr>
      </w:pPr>
      <w:r>
        <w:rPr>
          <w:sz w:val="22"/>
          <w:szCs w:val="22"/>
        </w:rPr>
        <w:t>Janka Alexyho 6</w:t>
      </w:r>
    </w:p>
    <w:p w:rsidR="00DC2F45" w:rsidRPr="00DC2F45" w:rsidRDefault="00AC19A6" w:rsidP="00DC2F45">
      <w:pPr>
        <w:spacing w:before="0" w:line="240" w:lineRule="auto"/>
        <w:rPr>
          <w:sz w:val="22"/>
          <w:szCs w:val="22"/>
        </w:rPr>
      </w:pPr>
      <w:r>
        <w:rPr>
          <w:sz w:val="22"/>
          <w:szCs w:val="22"/>
        </w:rPr>
        <w:t>919 35 Hrnčiarovce nad Parnou</w:t>
      </w:r>
    </w:p>
    <w:p w:rsidR="00DC2F45" w:rsidRPr="00DC2F45" w:rsidRDefault="00DC2F45" w:rsidP="00DC2F45">
      <w:pPr>
        <w:spacing w:before="0" w:line="240" w:lineRule="auto"/>
        <w:rPr>
          <w:sz w:val="22"/>
          <w:szCs w:val="22"/>
        </w:rPr>
      </w:pPr>
    </w:p>
    <w:p w:rsidR="00DC2F45" w:rsidRDefault="00DC2F45" w:rsidP="00DC2F45">
      <w:pPr>
        <w:spacing w:before="0" w:line="240" w:lineRule="auto"/>
        <w:rPr>
          <w:sz w:val="22"/>
          <w:szCs w:val="22"/>
        </w:rPr>
      </w:pPr>
      <w:r w:rsidRPr="00DC2F45">
        <w:rPr>
          <w:sz w:val="22"/>
          <w:szCs w:val="22"/>
        </w:rPr>
        <w:t xml:space="preserve">Spoločnosť </w:t>
      </w:r>
      <w:r w:rsidR="00AC19A6">
        <w:rPr>
          <w:sz w:val="22"/>
          <w:szCs w:val="22"/>
        </w:rPr>
        <w:t>WOODNATURE</w:t>
      </w:r>
      <w:r w:rsidRPr="00DC2F45">
        <w:rPr>
          <w:sz w:val="22"/>
          <w:szCs w:val="22"/>
        </w:rPr>
        <w:t xml:space="preserve">, s.r.o. </w:t>
      </w:r>
      <w:r w:rsidR="00D52954">
        <w:rPr>
          <w:sz w:val="22"/>
          <w:szCs w:val="22"/>
        </w:rPr>
        <w:t xml:space="preserve">v likvidácii </w:t>
      </w:r>
      <w:r w:rsidRPr="00DC2F45">
        <w:rPr>
          <w:sz w:val="22"/>
          <w:szCs w:val="22"/>
        </w:rPr>
        <w:t xml:space="preserve">bola zapísaná do obchodného registra </w:t>
      </w:r>
      <w:r w:rsidR="00AC19A6">
        <w:rPr>
          <w:sz w:val="22"/>
          <w:szCs w:val="22"/>
        </w:rPr>
        <w:t>1</w:t>
      </w:r>
      <w:r w:rsidRPr="00DC2F45">
        <w:rPr>
          <w:sz w:val="22"/>
          <w:szCs w:val="22"/>
        </w:rPr>
        <w:t xml:space="preserve">. </w:t>
      </w:r>
      <w:r w:rsidR="00AC19A6">
        <w:rPr>
          <w:sz w:val="22"/>
          <w:szCs w:val="22"/>
        </w:rPr>
        <w:t>decembra</w:t>
      </w:r>
      <w:r w:rsidRPr="00DC2F45">
        <w:rPr>
          <w:sz w:val="22"/>
          <w:szCs w:val="22"/>
        </w:rPr>
        <w:t xml:space="preserve"> 200</w:t>
      </w:r>
      <w:r w:rsidR="00AC19A6">
        <w:rPr>
          <w:sz w:val="22"/>
          <w:szCs w:val="22"/>
        </w:rPr>
        <w:t>5</w:t>
      </w:r>
      <w:r w:rsidRPr="00DC2F45">
        <w:rPr>
          <w:sz w:val="22"/>
          <w:szCs w:val="22"/>
        </w:rPr>
        <w:t xml:space="preserve"> (Obchodný register Okresného súdu v Trnave, oddiel Sro, vložka </w:t>
      </w:r>
      <w:r w:rsidR="00AC19A6">
        <w:rPr>
          <w:sz w:val="22"/>
          <w:szCs w:val="22"/>
        </w:rPr>
        <w:t>17779</w:t>
      </w:r>
      <w:r w:rsidRPr="00DC2F45">
        <w:rPr>
          <w:sz w:val="22"/>
          <w:szCs w:val="22"/>
        </w:rPr>
        <w:t xml:space="preserve">/T). IČO: </w:t>
      </w:r>
      <w:r w:rsidR="00AC19A6">
        <w:rPr>
          <w:sz w:val="22"/>
          <w:szCs w:val="22"/>
        </w:rPr>
        <w:t>36277304</w:t>
      </w:r>
      <w:r w:rsidRPr="00DC2F45">
        <w:rPr>
          <w:sz w:val="22"/>
          <w:szCs w:val="22"/>
        </w:rPr>
        <w:t xml:space="preserve"> DIČ: </w:t>
      </w:r>
      <w:r w:rsidR="00AC19A6" w:rsidRPr="00AC19A6">
        <w:rPr>
          <w:sz w:val="22"/>
          <w:szCs w:val="22"/>
        </w:rPr>
        <w:t>2022094437</w:t>
      </w:r>
    </w:p>
    <w:p w:rsidR="00DC2F45" w:rsidRDefault="00DC2F45" w:rsidP="00DC2F45">
      <w:pPr>
        <w:spacing w:before="0" w:line="240" w:lineRule="auto"/>
        <w:rPr>
          <w:sz w:val="22"/>
          <w:szCs w:val="22"/>
        </w:rPr>
      </w:pPr>
      <w:r>
        <w:rPr>
          <w:sz w:val="22"/>
          <w:szCs w:val="22"/>
        </w:rPr>
        <w:t>Spoločníci k 3</w:t>
      </w:r>
      <w:r w:rsidR="00D52954">
        <w:rPr>
          <w:sz w:val="22"/>
          <w:szCs w:val="22"/>
        </w:rPr>
        <w:t>1</w:t>
      </w:r>
      <w:r w:rsidR="00AC19A6">
        <w:rPr>
          <w:sz w:val="22"/>
          <w:szCs w:val="22"/>
        </w:rPr>
        <w:t>.</w:t>
      </w:r>
      <w:r w:rsidR="002C64F8">
        <w:rPr>
          <w:sz w:val="22"/>
          <w:szCs w:val="22"/>
        </w:rPr>
        <w:t>12</w:t>
      </w:r>
      <w:r w:rsidR="00AC19A6">
        <w:rPr>
          <w:sz w:val="22"/>
          <w:szCs w:val="22"/>
        </w:rPr>
        <w:t>.201</w:t>
      </w:r>
      <w:r w:rsidR="00C132A6">
        <w:rPr>
          <w:sz w:val="22"/>
          <w:szCs w:val="22"/>
        </w:rPr>
        <w:t>9</w:t>
      </w:r>
      <w:r>
        <w:rPr>
          <w:sz w:val="22"/>
          <w:szCs w:val="22"/>
        </w:rPr>
        <w:t>:</w:t>
      </w:r>
    </w:p>
    <w:p w:rsidR="00DC2F45" w:rsidRPr="00DE192D" w:rsidRDefault="00AC19A6" w:rsidP="00DC2F45">
      <w:pPr>
        <w:spacing w:before="0" w:line="240" w:lineRule="auto"/>
        <w:rPr>
          <w:sz w:val="22"/>
          <w:szCs w:val="22"/>
        </w:rPr>
      </w:pPr>
      <w:r>
        <w:rPr>
          <w:sz w:val="22"/>
          <w:szCs w:val="22"/>
        </w:rPr>
        <w:tab/>
        <w:t>Róbert Tepala</w:t>
      </w:r>
    </w:p>
    <w:p w:rsidR="00DC2F45" w:rsidRPr="00D90FC4" w:rsidRDefault="00AC19A6" w:rsidP="00DC2F45">
      <w:pPr>
        <w:spacing w:before="0" w:line="240" w:lineRule="auto"/>
        <w:rPr>
          <w:sz w:val="22"/>
          <w:szCs w:val="22"/>
        </w:rPr>
      </w:pPr>
      <w:r>
        <w:rPr>
          <w:sz w:val="22"/>
          <w:szCs w:val="22"/>
        </w:rPr>
        <w:tab/>
      </w:r>
      <w:r>
        <w:rPr>
          <w:sz w:val="22"/>
          <w:szCs w:val="22"/>
        </w:rPr>
        <w:tab/>
      </w:r>
      <w:r>
        <w:rPr>
          <w:sz w:val="22"/>
          <w:szCs w:val="22"/>
        </w:rPr>
        <w:tab/>
      </w:r>
      <w:r>
        <w:rPr>
          <w:sz w:val="22"/>
          <w:szCs w:val="22"/>
        </w:rPr>
        <w:tab/>
        <w:t>Marek Plášek</w:t>
      </w:r>
    </w:p>
    <w:p w:rsidR="00DC2F45" w:rsidRPr="00D90FC4" w:rsidRDefault="00DC2F45" w:rsidP="00DC2F45">
      <w:pPr>
        <w:spacing w:before="0" w:line="240" w:lineRule="auto"/>
        <w:rPr>
          <w:sz w:val="22"/>
          <w:szCs w:val="22"/>
        </w:rPr>
      </w:pPr>
    </w:p>
    <w:p w:rsidR="00DE192D" w:rsidRPr="00DE192D" w:rsidRDefault="00A02521" w:rsidP="00DE192D">
      <w:pPr>
        <w:spacing w:before="0" w:line="240" w:lineRule="auto"/>
        <w:rPr>
          <w:sz w:val="22"/>
          <w:szCs w:val="22"/>
        </w:rPr>
      </w:pPr>
      <w:r w:rsidRPr="00D90FC4">
        <w:rPr>
          <w:sz w:val="22"/>
          <w:szCs w:val="22"/>
        </w:rPr>
        <w:t xml:space="preserve">(2) </w:t>
      </w:r>
      <w:r w:rsidR="00DE192D" w:rsidRPr="00DE192D">
        <w:rPr>
          <w:sz w:val="22"/>
          <w:szCs w:val="22"/>
        </w:rPr>
        <w:t xml:space="preserve"> INFORMÁCIE O ORGÁNOCH ÚČTOVNEJ JEDNOTKY</w:t>
      </w:r>
    </w:p>
    <w:p w:rsidR="00DE192D" w:rsidRDefault="00DE192D" w:rsidP="00DE192D">
      <w:pPr>
        <w:spacing w:before="0" w:line="240" w:lineRule="auto"/>
        <w:rPr>
          <w:sz w:val="22"/>
          <w:szCs w:val="22"/>
        </w:rPr>
      </w:pPr>
      <w:r w:rsidRPr="00DE192D">
        <w:rPr>
          <w:sz w:val="22"/>
          <w:szCs w:val="22"/>
        </w:rPr>
        <w:t>Konatelia spoločnosti:</w:t>
      </w:r>
    </w:p>
    <w:p w:rsidR="00DE192D" w:rsidRPr="00DE192D" w:rsidRDefault="00DE192D" w:rsidP="00DE192D">
      <w:pPr>
        <w:spacing w:before="0" w:line="240" w:lineRule="auto"/>
        <w:rPr>
          <w:sz w:val="22"/>
          <w:szCs w:val="22"/>
        </w:rPr>
      </w:pPr>
      <w:r w:rsidRPr="00DE192D">
        <w:rPr>
          <w:sz w:val="22"/>
          <w:szCs w:val="22"/>
        </w:rPr>
        <w:tab/>
      </w:r>
      <w:r w:rsidR="00AC19A6">
        <w:rPr>
          <w:sz w:val="22"/>
          <w:szCs w:val="22"/>
        </w:rPr>
        <w:t>Róbert Tepala</w:t>
      </w:r>
    </w:p>
    <w:p w:rsidR="00A02521" w:rsidRPr="00D90FC4" w:rsidRDefault="00DE192D" w:rsidP="00DE192D">
      <w:pPr>
        <w:spacing w:before="0" w:line="240" w:lineRule="auto"/>
        <w:rPr>
          <w:sz w:val="22"/>
          <w:szCs w:val="22"/>
        </w:rPr>
      </w:pPr>
      <w:r w:rsidRPr="00DE192D">
        <w:rPr>
          <w:sz w:val="22"/>
          <w:szCs w:val="22"/>
        </w:rPr>
        <w:tab/>
      </w:r>
      <w:r w:rsidRPr="00DE192D">
        <w:rPr>
          <w:sz w:val="22"/>
          <w:szCs w:val="22"/>
        </w:rPr>
        <w:tab/>
      </w:r>
      <w:r w:rsidRPr="00DE192D">
        <w:rPr>
          <w:sz w:val="22"/>
          <w:szCs w:val="22"/>
        </w:rPr>
        <w:tab/>
      </w:r>
      <w:r w:rsidRPr="00DE192D">
        <w:rPr>
          <w:sz w:val="22"/>
          <w:szCs w:val="22"/>
        </w:rPr>
        <w:tab/>
      </w:r>
      <w:r w:rsidR="00AC19A6">
        <w:rPr>
          <w:sz w:val="22"/>
          <w:szCs w:val="22"/>
        </w:rPr>
        <w:t>Marek Plášek</w:t>
      </w:r>
    </w:p>
    <w:p w:rsidR="00DE192D" w:rsidRPr="00DE192D" w:rsidRDefault="00DB1285" w:rsidP="00DE192D">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w:t>
      </w:r>
      <w:r w:rsidR="00DE192D" w:rsidRPr="00DE192D">
        <w:rPr>
          <w:sz w:val="22"/>
          <w:szCs w:val="22"/>
        </w:rPr>
        <w:t>Hlavnými činnosťami Spoločnosti sú:</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výroba nábytku a oprava nábytku</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stolárstvo</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baliace činnosti</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pílenie, hobľovanie dreva</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výroba píliarska a impregnácia dreva</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kúpa tovaru na účely jeho predaja konečnému spotrebiteľovi ( maloobchod ) v rozsahu voľných živností</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kúpa tovaru na účely jeho predaja iným prevádzkovateľom živnosti ( veľkoobchod ) v rozsahu voľných živností</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sprostredkovanie obchodu, služieb a výroby v rozsahu voľnej živnosti</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nákladná cestná doprava vykonávaná cestnými nákladnými vozidlami, ktorých celková hmotnosť vrátane prípojného vozidla nepresahuje 3,5 t</w:t>
      </w:r>
    </w:p>
    <w:p w:rsidR="00DB1285"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osobná cestná doprava vykonávaná cestnými osobnými vozidlami, ktorých celková obsaditeľnosť nepresahuje deväť osôb vrátane vodiča s výnimkou taxislužby</w:t>
      </w:r>
    </w:p>
    <w:p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počet zamestnancov</w:t>
      </w:r>
      <w:r w:rsidR="00401F3C" w:rsidRPr="00D90FC4">
        <w:rPr>
          <w:sz w:val="22"/>
          <w:szCs w:val="22"/>
        </w:rPr>
        <w:t xml:space="preserve">. </w:t>
      </w:r>
    </w:p>
    <w:p w:rsidR="00DE192D" w:rsidRPr="00D90FC4" w:rsidRDefault="00DE192D" w:rsidP="00CD361E">
      <w:pPr>
        <w:spacing w:before="0" w:line="240" w:lineRule="auto"/>
        <w:rPr>
          <w:sz w:val="22"/>
          <w:szCs w:val="22"/>
        </w:rPr>
      </w:pPr>
      <w:r>
        <w:rPr>
          <w:sz w:val="22"/>
          <w:szCs w:val="22"/>
        </w:rPr>
        <w:t>Spoločnosť v roku 201</w:t>
      </w:r>
      <w:r w:rsidR="00036B8A">
        <w:rPr>
          <w:sz w:val="22"/>
          <w:szCs w:val="22"/>
        </w:rPr>
        <w:t>9</w:t>
      </w:r>
      <w:r>
        <w:rPr>
          <w:sz w:val="22"/>
          <w:szCs w:val="22"/>
        </w:rPr>
        <w:t xml:space="preserve"> nemala žiadnych zamestnancov.</w:t>
      </w:r>
    </w:p>
    <w:p w:rsidR="00F33C07" w:rsidRDefault="00231291" w:rsidP="00F722A3">
      <w:pPr>
        <w:spacing w:before="0" w:line="240" w:lineRule="auto"/>
        <w:rPr>
          <w:sz w:val="22"/>
          <w:szCs w:val="22"/>
        </w:rPr>
      </w:pPr>
      <w:r w:rsidRPr="00D90FC4">
        <w:rPr>
          <w:sz w:val="22"/>
          <w:szCs w:val="22"/>
        </w:rPr>
        <w:t xml:space="preserve">(5) </w:t>
      </w:r>
      <w:r w:rsidR="00D44BC7" w:rsidRPr="00D90FC4">
        <w:rPr>
          <w:sz w:val="22"/>
          <w:szCs w:val="22"/>
        </w:rPr>
        <w:t>Informácia o organizáciách v zriaďovateľskej pôsobnosti účtovnej jednotky.</w:t>
      </w:r>
    </w:p>
    <w:p w:rsidR="00DE192D" w:rsidRPr="00D90FC4" w:rsidRDefault="008C0733" w:rsidP="00F722A3">
      <w:pPr>
        <w:spacing w:before="0" w:line="240" w:lineRule="auto"/>
        <w:rPr>
          <w:sz w:val="22"/>
          <w:szCs w:val="22"/>
        </w:rPr>
      </w:pPr>
      <w:r>
        <w:rPr>
          <w:sz w:val="22"/>
          <w:szCs w:val="22"/>
        </w:rPr>
        <w:t>Spoločnosť nezriadila žiadne organizácie.</w:t>
      </w:r>
    </w:p>
    <w:p w:rsidR="00863CBA" w:rsidRPr="00D90FC4" w:rsidRDefault="00863CBA" w:rsidP="00CD361E">
      <w:pPr>
        <w:spacing w:before="0" w:line="240" w:lineRule="auto"/>
        <w:rPr>
          <w:sz w:val="22"/>
          <w:szCs w:val="22"/>
        </w:rPr>
      </w:pPr>
    </w:p>
    <w:p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rsidR="00C54A7E" w:rsidRPr="00D90FC4" w:rsidRDefault="00F33C07" w:rsidP="00CD361E">
      <w:pPr>
        <w:spacing w:before="0" w:line="240" w:lineRule="auto"/>
        <w:rPr>
          <w:sz w:val="22"/>
          <w:szCs w:val="22"/>
        </w:rPr>
      </w:pPr>
      <w:r w:rsidRPr="00D90FC4">
        <w:rPr>
          <w:sz w:val="22"/>
          <w:szCs w:val="22"/>
        </w:rPr>
        <w:t xml:space="preserve">(1) </w:t>
      </w:r>
      <w:r w:rsidR="008C0733" w:rsidRPr="008C0733">
        <w:rPr>
          <w:sz w:val="22"/>
          <w:szCs w:val="22"/>
        </w:rPr>
        <w:t xml:space="preserve">Účtovná závierka bola zostavená za predpokladu </w:t>
      </w:r>
      <w:r w:rsidR="00BC24D0">
        <w:rPr>
          <w:sz w:val="22"/>
          <w:szCs w:val="22"/>
        </w:rPr>
        <w:t>likvidácie</w:t>
      </w:r>
      <w:r w:rsidR="008C0733" w:rsidRPr="008C0733">
        <w:rPr>
          <w:sz w:val="22"/>
          <w:szCs w:val="22"/>
        </w:rPr>
        <w:t xml:space="preserve"> Spoločnosti</w:t>
      </w:r>
      <w:r w:rsidR="00C113D7" w:rsidRPr="00D90FC4">
        <w:rPr>
          <w:sz w:val="22"/>
          <w:szCs w:val="22"/>
        </w:rPr>
        <w:t>.</w:t>
      </w:r>
      <w:r w:rsidRPr="00D90FC4">
        <w:rPr>
          <w:sz w:val="22"/>
          <w:szCs w:val="22"/>
        </w:rPr>
        <w:t xml:space="preserve"> </w:t>
      </w:r>
    </w:p>
    <w:p w:rsidR="00C54A7E" w:rsidRPr="00D90FC4" w:rsidRDefault="00DB1285" w:rsidP="00CD361E">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xml:space="preserve">) </w:t>
      </w:r>
      <w:r w:rsidR="008C0733">
        <w:rPr>
          <w:sz w:val="22"/>
          <w:szCs w:val="22"/>
        </w:rPr>
        <w:t>Spoločnosť nemenila</w:t>
      </w:r>
      <w:r w:rsidRPr="00D90FC4">
        <w:rPr>
          <w:sz w:val="22"/>
          <w:szCs w:val="22"/>
        </w:rPr>
        <w:t xml:space="preserve"> účtovn</w:t>
      </w:r>
      <w:r w:rsidR="008C0733">
        <w:rPr>
          <w:sz w:val="22"/>
          <w:szCs w:val="22"/>
        </w:rPr>
        <w:t>é</w:t>
      </w:r>
      <w:r w:rsidRPr="00D90FC4">
        <w:rPr>
          <w:sz w:val="22"/>
          <w:szCs w:val="22"/>
        </w:rPr>
        <w:t xml:space="preserve"> zásad</w:t>
      </w:r>
      <w:r w:rsidR="008C0733">
        <w:rPr>
          <w:sz w:val="22"/>
          <w:szCs w:val="22"/>
        </w:rPr>
        <w:t>y</w:t>
      </w:r>
      <w:r w:rsidRPr="00D90FC4">
        <w:rPr>
          <w:sz w:val="22"/>
          <w:szCs w:val="22"/>
        </w:rPr>
        <w:t xml:space="preserve"> a účtovn</w:t>
      </w:r>
      <w:r w:rsidR="008C0733">
        <w:rPr>
          <w:sz w:val="22"/>
          <w:szCs w:val="22"/>
        </w:rPr>
        <w:t>é</w:t>
      </w:r>
      <w:r w:rsidRPr="00D90FC4">
        <w:rPr>
          <w:sz w:val="22"/>
          <w:szCs w:val="22"/>
        </w:rPr>
        <w:t xml:space="preserve"> metód</w:t>
      </w:r>
      <w:r w:rsidR="008C0733">
        <w:rPr>
          <w:sz w:val="22"/>
          <w:szCs w:val="22"/>
        </w:rPr>
        <w:t>y</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lastRenderedPageBreak/>
        <w:t>(</w:t>
      </w:r>
      <w:r w:rsidR="00F33C07" w:rsidRPr="00D90FC4">
        <w:rPr>
          <w:sz w:val="22"/>
          <w:szCs w:val="22"/>
        </w:rPr>
        <w:t>3</w:t>
      </w:r>
      <w:r w:rsidRPr="00D90FC4">
        <w:rPr>
          <w:sz w:val="22"/>
          <w:szCs w:val="22"/>
        </w:rPr>
        <w:t xml:space="preserve">) Spôsob oceňovania jednotlivých </w:t>
      </w:r>
      <w:r w:rsidR="00F530C7" w:rsidRPr="00D90FC4">
        <w:rPr>
          <w:sz w:val="22"/>
          <w:szCs w:val="22"/>
        </w:rPr>
        <w:t>polo</w:t>
      </w:r>
      <w:r w:rsidRPr="00D90FC4">
        <w:rPr>
          <w:sz w:val="22"/>
          <w:szCs w:val="22"/>
        </w:rPr>
        <w:t>žiek majetku a záväzkov v členení na</w:t>
      </w:r>
    </w:p>
    <w:p w:rsidR="00DB1285" w:rsidRPr="00D90FC4" w:rsidRDefault="00DB1285" w:rsidP="00CD361E">
      <w:pPr>
        <w:spacing w:before="0" w:line="240" w:lineRule="auto"/>
        <w:rPr>
          <w:sz w:val="22"/>
          <w:szCs w:val="22"/>
        </w:rPr>
      </w:pPr>
      <w:r w:rsidRPr="00D90FC4">
        <w:rPr>
          <w:sz w:val="22"/>
          <w:szCs w:val="22"/>
        </w:rPr>
        <w:t>a) dlhodobý n</w:t>
      </w:r>
      <w:r w:rsidR="004402CF">
        <w:rPr>
          <w:sz w:val="22"/>
          <w:szCs w:val="22"/>
        </w:rPr>
        <w:t>ehmotný majetok obstaraný kúpou spoločnosť nemá</w:t>
      </w:r>
    </w:p>
    <w:p w:rsidR="00DB1285" w:rsidRPr="00D90FC4" w:rsidRDefault="00DB1285" w:rsidP="00CD361E">
      <w:pPr>
        <w:spacing w:before="0" w:line="240" w:lineRule="auto"/>
        <w:rPr>
          <w:sz w:val="22"/>
          <w:szCs w:val="22"/>
        </w:rPr>
      </w:pPr>
      <w:r w:rsidRPr="00D90FC4">
        <w:rPr>
          <w:sz w:val="22"/>
          <w:szCs w:val="22"/>
        </w:rPr>
        <w:t>b) dlhodobý nehmotný majetok obstaraný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c) dlhodobý nehmotný majetok obstaraný </w:t>
      </w:r>
      <w:r w:rsidR="00863CBA" w:rsidRPr="00D90FC4">
        <w:rPr>
          <w:sz w:val="22"/>
          <w:szCs w:val="22"/>
        </w:rPr>
        <w:t>iným spôsobom</w:t>
      </w:r>
      <w:r w:rsidR="004402CF">
        <w:rPr>
          <w:sz w:val="22"/>
          <w:szCs w:val="22"/>
        </w:rPr>
        <w:t xml:space="preserve"> spoločnosť nemá</w:t>
      </w:r>
      <w:r w:rsidRPr="00D90FC4">
        <w:rPr>
          <w:sz w:val="22"/>
          <w:szCs w:val="22"/>
        </w:rPr>
        <w:t xml:space="preserve">, </w:t>
      </w:r>
    </w:p>
    <w:p w:rsidR="00DB1285" w:rsidRDefault="00DB1285" w:rsidP="00CD361E">
      <w:pPr>
        <w:spacing w:before="0" w:line="240" w:lineRule="auto"/>
        <w:rPr>
          <w:sz w:val="22"/>
          <w:szCs w:val="22"/>
        </w:rPr>
      </w:pPr>
      <w:r w:rsidRPr="00D90FC4">
        <w:rPr>
          <w:sz w:val="22"/>
          <w:szCs w:val="22"/>
        </w:rPr>
        <w:t>d) dlhodobý hmotný majetok obstaraný kúpou,</w:t>
      </w:r>
    </w:p>
    <w:p w:rsidR="008C0733" w:rsidRPr="008C0733" w:rsidRDefault="008C0733" w:rsidP="008C0733">
      <w:pPr>
        <w:spacing w:before="0" w:line="240" w:lineRule="auto"/>
        <w:rPr>
          <w:sz w:val="22"/>
          <w:szCs w:val="22"/>
        </w:rPr>
      </w:pPr>
      <w:r w:rsidRPr="008C0733">
        <w:rPr>
          <w:sz w:val="22"/>
          <w:szCs w:val="22"/>
        </w:rPr>
        <w:t>Dlhodobý majetok nakupovaný sa oceňuje obstarávacou cenou, ktorá zahrňuje cenu obstarania a náklady súvisiace s obstaraním (clo, prepravu, montáž, poistné a pod.). Súčasťou obstarávacej ceny nie sú úroky z cudzích zdrojov ani realizované kurzové rozdiely.</w:t>
      </w:r>
    </w:p>
    <w:p w:rsidR="00DB1285" w:rsidRPr="00D90FC4" w:rsidRDefault="00DB1285" w:rsidP="00CD361E">
      <w:pPr>
        <w:spacing w:before="0" w:line="240" w:lineRule="auto"/>
        <w:rPr>
          <w:sz w:val="22"/>
          <w:szCs w:val="22"/>
        </w:rPr>
      </w:pPr>
      <w:r w:rsidRPr="00D90FC4">
        <w:rPr>
          <w:sz w:val="22"/>
          <w:szCs w:val="22"/>
        </w:rPr>
        <w:t>e) dlhodobý hmotný majetok obstaraný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f) dlhodobý hmotný majetok obstaraný </w:t>
      </w:r>
      <w:r w:rsidR="00863CBA" w:rsidRPr="00D90FC4">
        <w:rPr>
          <w:sz w:val="22"/>
          <w:szCs w:val="22"/>
        </w:rPr>
        <w:t>iným spôsobom</w:t>
      </w:r>
      <w:r w:rsidR="004402CF">
        <w:rPr>
          <w:sz w:val="22"/>
          <w:szCs w:val="22"/>
        </w:rPr>
        <w:t xml:space="preserve"> spoločnosť nemá</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t>g) dlhodob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004402CF">
        <w:rPr>
          <w:sz w:val="22"/>
          <w:szCs w:val="22"/>
        </w:rPr>
        <w:t xml:space="preserve"> je evidovaný v obstarávacej cene</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h) zásoby obstarané kúpou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i) zásoby vytvorené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j) zásoby obstarané </w:t>
      </w:r>
      <w:r w:rsidR="00863CBA" w:rsidRPr="00D90FC4">
        <w:rPr>
          <w:sz w:val="22"/>
          <w:szCs w:val="22"/>
        </w:rPr>
        <w:t>iným spôsobom</w:t>
      </w:r>
      <w:r w:rsidR="004402CF">
        <w:rPr>
          <w:sz w:val="22"/>
          <w:szCs w:val="22"/>
        </w:rPr>
        <w:t xml:space="preserve"> spoločnosť nemá</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t>k) pohľadávky</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l) krátkodob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000240FC">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m) </w:t>
      </w:r>
      <w:r w:rsidRPr="00292F97">
        <w:rPr>
          <w:sz w:val="22"/>
          <w:szCs w:val="22"/>
        </w:rPr>
        <w:t>časové rozlíšenie na strane aktív</w:t>
      </w:r>
      <w:r w:rsidR="004402CF" w:rsidRPr="00292F97">
        <w:rPr>
          <w:sz w:val="22"/>
          <w:szCs w:val="22"/>
        </w:rPr>
        <w:t xml:space="preserve"> </w:t>
      </w:r>
      <w:r w:rsidR="00292F97" w:rsidRPr="00292F97">
        <w:rPr>
          <w:sz w:val="22"/>
          <w:szCs w:val="22"/>
        </w:rPr>
        <w:t>sú ocenené menovitou hodnotou</w:t>
      </w:r>
      <w:r w:rsidRPr="00292F97">
        <w:rPr>
          <w:sz w:val="22"/>
          <w:szCs w:val="22"/>
        </w:rPr>
        <w:t>,</w:t>
      </w:r>
    </w:p>
    <w:p w:rsidR="00DB1285" w:rsidRPr="00D90FC4" w:rsidRDefault="00DB1285" w:rsidP="00CD361E">
      <w:pPr>
        <w:spacing w:before="0" w:line="240" w:lineRule="auto"/>
        <w:rPr>
          <w:sz w:val="22"/>
          <w:szCs w:val="22"/>
        </w:rPr>
      </w:pPr>
      <w:r w:rsidRPr="00D90FC4">
        <w:rPr>
          <w:sz w:val="22"/>
          <w:szCs w:val="22"/>
        </w:rPr>
        <w:t>n) záväzky vrátane rezerv, dlhopisov, pôžičiek a</w:t>
      </w:r>
      <w:r w:rsidR="000240FC">
        <w:rPr>
          <w:sz w:val="22"/>
          <w:szCs w:val="22"/>
        </w:rPr>
        <w:t> </w:t>
      </w:r>
      <w:r w:rsidRPr="00D90FC4">
        <w:rPr>
          <w:sz w:val="22"/>
          <w:szCs w:val="22"/>
        </w:rPr>
        <w:t>úverov</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o) časové rozlíšenie na strane pasív</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p) deriváty</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r) majetok a záväzky zabezpečené derivátmi</w:t>
      </w:r>
      <w:r w:rsidR="004402CF">
        <w:rPr>
          <w:sz w:val="22"/>
          <w:szCs w:val="22"/>
        </w:rPr>
        <w:t xml:space="preserve"> spoločnosť nemá</w:t>
      </w:r>
      <w:r w:rsidR="00FA0411" w:rsidRPr="00D90FC4">
        <w:rPr>
          <w:sz w:val="22"/>
          <w:szCs w:val="22"/>
        </w:rPr>
        <w:t>.</w:t>
      </w:r>
    </w:p>
    <w:p w:rsidR="004402CF" w:rsidRPr="008C0733" w:rsidRDefault="00FA0411" w:rsidP="004402CF">
      <w:pPr>
        <w:spacing w:before="0" w:line="240" w:lineRule="auto"/>
        <w:rPr>
          <w:sz w:val="22"/>
          <w:szCs w:val="22"/>
        </w:rPr>
      </w:pPr>
      <w:r w:rsidRPr="00D90FC4">
        <w:rPr>
          <w:sz w:val="22"/>
          <w:szCs w:val="22"/>
        </w:rPr>
        <w:t xml:space="preserve"> </w:t>
      </w:r>
      <w:r w:rsidR="00DB1285" w:rsidRPr="00D90FC4">
        <w:rPr>
          <w:sz w:val="22"/>
          <w:szCs w:val="22"/>
        </w:rPr>
        <w:t>(</w:t>
      </w:r>
      <w:r w:rsidR="00F33C07" w:rsidRPr="00D90FC4">
        <w:rPr>
          <w:sz w:val="22"/>
          <w:szCs w:val="22"/>
        </w:rPr>
        <w:t>4</w:t>
      </w:r>
      <w:r w:rsidR="00DB1285" w:rsidRPr="00D90FC4">
        <w:rPr>
          <w:sz w:val="22"/>
          <w:szCs w:val="22"/>
        </w:rPr>
        <w:t xml:space="preserve">) </w:t>
      </w:r>
      <w:r w:rsidR="004402CF" w:rsidRPr="008C0733">
        <w:rPr>
          <w:sz w:val="22"/>
          <w:szCs w:val="22"/>
        </w:rPr>
        <w:t xml:space="preserve">Odpisy dlhodobého nehmotného majetku sú stanovené vychádzajúc z predpokladanej doby jeho používania (podľa zákona o účtovníctve však musí byť odpísaný najneskôr do 5 rokov od jeho obstarania) a predpokladaného priebehu jeho opotrebenia. Odpisovať sa začína v mesiaci uvedenia dlhodobého majetku do používania. Drobný dlhodobý nehmotný majetok, ktorého obstarávacia cena (resp. vlastné náklady) je 2.400 EUR  a nižšia  sa odpisuje jednorazovo pri uvedení do používania. </w:t>
      </w:r>
    </w:p>
    <w:p w:rsidR="004402CF" w:rsidRPr="008C0733" w:rsidRDefault="004402CF" w:rsidP="004402CF">
      <w:pPr>
        <w:spacing w:before="0" w:line="240" w:lineRule="auto"/>
        <w:rPr>
          <w:sz w:val="22"/>
          <w:szCs w:val="22"/>
        </w:rPr>
      </w:pPr>
      <w:r w:rsidRPr="008C0733">
        <w:rPr>
          <w:sz w:val="22"/>
          <w:szCs w:val="22"/>
        </w:rPr>
        <w:t xml:space="preserve">Odpisy dlhodobého hmotného majetku sú stanovené vychádzajúc z predpokladanej doby jeho používania a predpokladaného priebehu jeho opotrebovania. Odpisovať sa začína prvým dňom mesiaca uvedenia dlhodobého majetku do používania. Drobný dlhodobý hmotný majetok, ktorého obstarávacia cena (resp. vlastné náklady) je do  1.700 EUR sa odpisuje jednorazovo pri uvedení do užívania na 501. Pozemky sa neodpisujú. Predpokladaná doba používania, metóda odpisovania a odpisová sadzba sú uvedené v nasledujúcej tabuľke: </w:t>
      </w:r>
    </w:p>
    <w:p w:rsidR="004402CF" w:rsidRPr="008C0733" w:rsidRDefault="004402CF" w:rsidP="004402CF">
      <w:pPr>
        <w:tabs>
          <w:tab w:val="left" w:pos="1843"/>
          <w:tab w:val="left" w:pos="5103"/>
          <w:tab w:val="left" w:pos="7513"/>
        </w:tabs>
        <w:spacing w:before="0" w:line="240" w:lineRule="auto"/>
        <w:rPr>
          <w:sz w:val="22"/>
          <w:szCs w:val="22"/>
        </w:rPr>
      </w:pPr>
      <w:r w:rsidRPr="008C0733">
        <w:rPr>
          <w:sz w:val="22"/>
          <w:szCs w:val="22"/>
        </w:rPr>
        <w:tab/>
        <w:t>Predpokladaná</w:t>
      </w:r>
      <w:r>
        <w:rPr>
          <w:sz w:val="22"/>
          <w:szCs w:val="22"/>
        </w:rPr>
        <w:t xml:space="preserve"> </w:t>
      </w:r>
      <w:r w:rsidRPr="008C0733">
        <w:rPr>
          <w:sz w:val="22"/>
          <w:szCs w:val="22"/>
        </w:rPr>
        <w:t>doba používania</w:t>
      </w:r>
      <w:r>
        <w:rPr>
          <w:sz w:val="22"/>
          <w:szCs w:val="22"/>
        </w:rPr>
        <w:tab/>
      </w:r>
      <w:r w:rsidRPr="008C0733">
        <w:rPr>
          <w:sz w:val="22"/>
          <w:szCs w:val="22"/>
        </w:rPr>
        <w:t>Metóda</w:t>
      </w:r>
      <w:r>
        <w:rPr>
          <w:sz w:val="22"/>
          <w:szCs w:val="22"/>
        </w:rPr>
        <w:t xml:space="preserve"> </w:t>
      </w:r>
      <w:r w:rsidRPr="008C0733">
        <w:rPr>
          <w:sz w:val="22"/>
          <w:szCs w:val="22"/>
        </w:rPr>
        <w:t>odpisovania</w:t>
      </w:r>
      <w:r w:rsidRPr="008C0733">
        <w:rPr>
          <w:sz w:val="22"/>
          <w:szCs w:val="22"/>
        </w:rPr>
        <w:tab/>
      </w:r>
      <w:r>
        <w:rPr>
          <w:sz w:val="22"/>
          <w:szCs w:val="22"/>
        </w:rPr>
        <w:t xml:space="preserve"> Ročná odpisová </w:t>
      </w:r>
      <w:r w:rsidRPr="008C0733">
        <w:rPr>
          <w:sz w:val="22"/>
          <w:szCs w:val="22"/>
        </w:rPr>
        <w:t>sadzba v %</w:t>
      </w:r>
    </w:p>
    <w:p w:rsidR="004402CF" w:rsidRDefault="00292F97" w:rsidP="00292F97">
      <w:pPr>
        <w:tabs>
          <w:tab w:val="left" w:pos="2977"/>
          <w:tab w:val="left" w:pos="5103"/>
          <w:tab w:val="left" w:pos="7513"/>
        </w:tabs>
        <w:spacing w:before="0" w:line="240" w:lineRule="auto"/>
        <w:rPr>
          <w:sz w:val="22"/>
          <w:szCs w:val="22"/>
        </w:rPr>
      </w:pPr>
      <w:r>
        <w:rPr>
          <w:sz w:val="22"/>
          <w:szCs w:val="22"/>
        </w:rPr>
        <w:t>Samostatné hnuteľné veci</w:t>
      </w:r>
      <w:r>
        <w:rPr>
          <w:sz w:val="22"/>
          <w:szCs w:val="22"/>
        </w:rPr>
        <w:tab/>
        <w:t>4</w:t>
      </w:r>
      <w:r w:rsidR="004402CF">
        <w:rPr>
          <w:sz w:val="22"/>
          <w:szCs w:val="22"/>
        </w:rPr>
        <w:tab/>
      </w:r>
      <w:r w:rsidR="00AC19A6">
        <w:rPr>
          <w:sz w:val="22"/>
          <w:szCs w:val="22"/>
        </w:rPr>
        <w:t xml:space="preserve">Zrýchlená      </w:t>
      </w:r>
      <w:r w:rsidR="004402CF" w:rsidRPr="008C0733">
        <w:rPr>
          <w:sz w:val="22"/>
          <w:szCs w:val="22"/>
        </w:rPr>
        <w:t xml:space="preserve"> </w:t>
      </w:r>
      <w:r w:rsidR="004402CF" w:rsidRPr="008C0733">
        <w:rPr>
          <w:sz w:val="22"/>
          <w:szCs w:val="22"/>
        </w:rPr>
        <w:tab/>
      </w:r>
      <w:r w:rsidR="00AC19A6">
        <w:rPr>
          <w:sz w:val="22"/>
          <w:szCs w:val="22"/>
        </w:rPr>
        <w:t xml:space="preserve"> </w:t>
      </w:r>
      <w:r>
        <w:rPr>
          <w:sz w:val="22"/>
          <w:szCs w:val="22"/>
        </w:rPr>
        <w:t>2</w:t>
      </w:r>
      <w:r w:rsidR="004402CF">
        <w:rPr>
          <w:sz w:val="22"/>
          <w:szCs w:val="22"/>
        </w:rPr>
        <w:tab/>
      </w:r>
      <w:r w:rsidR="004402CF" w:rsidRPr="008C0733">
        <w:rPr>
          <w:sz w:val="22"/>
          <w:szCs w:val="22"/>
        </w:rPr>
        <w:t>5,00</w:t>
      </w:r>
    </w:p>
    <w:p w:rsidR="00DB1285" w:rsidRPr="00D90FC4" w:rsidRDefault="00DB1285" w:rsidP="00CD361E">
      <w:pPr>
        <w:spacing w:before="0" w:line="240" w:lineRule="auto"/>
        <w:rPr>
          <w:sz w:val="22"/>
          <w:szCs w:val="22"/>
        </w:rPr>
      </w:pPr>
    </w:p>
    <w:p w:rsidR="00FA0411" w:rsidRPr="00D90FC4" w:rsidRDefault="001720C1" w:rsidP="00CD361E">
      <w:pPr>
        <w:spacing w:before="0" w:line="240" w:lineRule="auto"/>
        <w:rPr>
          <w:sz w:val="22"/>
          <w:szCs w:val="22"/>
        </w:rPr>
      </w:pPr>
      <w:r w:rsidRPr="00D90FC4">
        <w:rPr>
          <w:sz w:val="22"/>
          <w:szCs w:val="22"/>
        </w:rPr>
        <w:t xml:space="preserve"> </w:t>
      </w:r>
      <w:r w:rsidR="00FA0411" w:rsidRPr="00D90FC4">
        <w:rPr>
          <w:sz w:val="22"/>
          <w:szCs w:val="22"/>
        </w:rPr>
        <w:t>(</w:t>
      </w:r>
      <w:r w:rsidR="00503A66" w:rsidRPr="00D90FC4">
        <w:rPr>
          <w:sz w:val="22"/>
          <w:szCs w:val="22"/>
        </w:rPr>
        <w:t>5</w:t>
      </w:r>
      <w:r w:rsidR="00FA0411" w:rsidRPr="00D90FC4">
        <w:rPr>
          <w:sz w:val="22"/>
          <w:szCs w:val="22"/>
        </w:rPr>
        <w:t xml:space="preserve">) </w:t>
      </w:r>
      <w:r w:rsidR="004402CF">
        <w:rPr>
          <w:sz w:val="22"/>
          <w:szCs w:val="22"/>
        </w:rPr>
        <w:t>Spoločnosť</w:t>
      </w:r>
      <w:r w:rsidR="00E90FFD">
        <w:rPr>
          <w:sz w:val="22"/>
          <w:szCs w:val="22"/>
        </w:rPr>
        <w:t xml:space="preserve"> </w:t>
      </w:r>
      <w:r w:rsidR="004402CF">
        <w:rPr>
          <w:sz w:val="22"/>
          <w:szCs w:val="22"/>
        </w:rPr>
        <w:t>ne</w:t>
      </w:r>
      <w:r w:rsidR="00E90FFD">
        <w:rPr>
          <w:sz w:val="22"/>
          <w:szCs w:val="22"/>
        </w:rPr>
        <w:t>uplatňuje opravné položky a rezervy.</w:t>
      </w:r>
    </w:p>
    <w:p w:rsidR="00503A66" w:rsidRPr="00D90FC4" w:rsidRDefault="00503A66" w:rsidP="00CD361E">
      <w:pPr>
        <w:spacing w:before="0" w:line="240" w:lineRule="auto"/>
        <w:rPr>
          <w:sz w:val="22"/>
          <w:szCs w:val="22"/>
        </w:rPr>
      </w:pPr>
    </w:p>
    <w:p w:rsidR="00DB1285" w:rsidRPr="00D90FC4" w:rsidRDefault="0017790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rsidR="009045A6" w:rsidRPr="00D90FC4" w:rsidRDefault="00DB5C6F" w:rsidP="00DB5C6F">
      <w:pPr>
        <w:numPr>
          <w:ilvl w:val="0"/>
          <w:numId w:val="11"/>
        </w:numPr>
        <w:spacing w:before="0" w:line="240" w:lineRule="auto"/>
        <w:ind w:left="0" w:firstLine="0"/>
        <w:rPr>
          <w:sz w:val="22"/>
          <w:szCs w:val="22"/>
        </w:rPr>
      </w:pPr>
      <w:r>
        <w:rPr>
          <w:sz w:val="22"/>
          <w:szCs w:val="22"/>
        </w:rPr>
        <w:t xml:space="preserve"> </w:t>
      </w:r>
      <w:r w:rsidR="009045A6" w:rsidRPr="00D90FC4">
        <w:rPr>
          <w:sz w:val="22"/>
          <w:szCs w:val="22"/>
        </w:rPr>
        <w:t xml:space="preserve">Údaje o dlhodobom nehmotnom majetku a dlhodobom hmotnom majetku za </w:t>
      </w:r>
      <w:r w:rsidR="0075172B" w:rsidRPr="00D90FC4">
        <w:rPr>
          <w:sz w:val="22"/>
          <w:szCs w:val="22"/>
        </w:rPr>
        <w:t xml:space="preserve">bežné </w:t>
      </w:r>
      <w:r w:rsidR="009045A6" w:rsidRPr="00D90FC4">
        <w:rPr>
          <w:sz w:val="22"/>
          <w:szCs w:val="22"/>
        </w:rPr>
        <w:t>účtovné obdobie, a</w:t>
      </w:r>
      <w:r w:rsidR="00C113D7" w:rsidRPr="00D90FC4">
        <w:rPr>
          <w:sz w:val="22"/>
          <w:szCs w:val="22"/>
        </w:rPr>
        <w:t> </w:t>
      </w:r>
      <w:r w:rsidR="009045A6" w:rsidRPr="00D90FC4">
        <w:rPr>
          <w:sz w:val="22"/>
          <w:szCs w:val="22"/>
        </w:rPr>
        <w:t>to</w:t>
      </w:r>
    </w:p>
    <w:p w:rsidR="009045A6" w:rsidRPr="00D90FC4" w:rsidRDefault="009045A6" w:rsidP="00CD361E">
      <w:pPr>
        <w:spacing w:before="0" w:line="240" w:lineRule="auto"/>
        <w:rPr>
          <w:sz w:val="22"/>
          <w:szCs w:val="22"/>
        </w:rPr>
      </w:pPr>
      <w:r w:rsidRPr="00D90FC4">
        <w:rPr>
          <w:sz w:val="22"/>
          <w:szCs w:val="22"/>
        </w:rPr>
        <w:lastRenderedPageBreak/>
        <w:t>a) p</w:t>
      </w:r>
      <w:r w:rsidR="00060214" w:rsidRPr="00D90FC4">
        <w:rPr>
          <w:sz w:val="22"/>
          <w:szCs w:val="22"/>
        </w:rPr>
        <w:t xml:space="preserve">rehľad </w:t>
      </w:r>
      <w:r w:rsidR="00DB1285" w:rsidRPr="00D90FC4">
        <w:rPr>
          <w:sz w:val="22"/>
          <w:szCs w:val="22"/>
        </w:rPr>
        <w:t>o</w:t>
      </w:r>
      <w:r w:rsidRPr="00D90FC4">
        <w:rPr>
          <w:sz w:val="22"/>
          <w:szCs w:val="22"/>
        </w:rPr>
        <w:t xml:space="preserve"> dlhodobom majetku podľa </w:t>
      </w:r>
      <w:r w:rsidR="00F530C7" w:rsidRPr="00D90FC4">
        <w:rPr>
          <w:sz w:val="22"/>
          <w:szCs w:val="22"/>
        </w:rPr>
        <w:t>polo</w:t>
      </w:r>
      <w:r w:rsidRPr="00D90FC4">
        <w:rPr>
          <w:sz w:val="22"/>
          <w:szCs w:val="22"/>
        </w:rPr>
        <w:t xml:space="preserve">žiek tohto majetku v členení podľa položiek súvahy; uvádza sa stav dlhodobého majetku v prvotnom ocenení na začiatku </w:t>
      </w:r>
      <w:r w:rsidR="0003706B" w:rsidRPr="00D90FC4">
        <w:rPr>
          <w:sz w:val="22"/>
          <w:szCs w:val="22"/>
        </w:rPr>
        <w:t xml:space="preserve">bežného </w:t>
      </w:r>
      <w:r w:rsidRPr="00D90FC4">
        <w:rPr>
          <w:sz w:val="22"/>
          <w:szCs w:val="22"/>
        </w:rPr>
        <w:t>účtovného obdobia, prírastky</w:t>
      </w:r>
      <w:r w:rsidR="00177903" w:rsidRPr="00D90FC4">
        <w:rPr>
          <w:sz w:val="22"/>
          <w:szCs w:val="22"/>
        </w:rPr>
        <w:t>,</w:t>
      </w:r>
      <w:r w:rsidRPr="00D90FC4">
        <w:rPr>
          <w:sz w:val="22"/>
          <w:szCs w:val="22"/>
        </w:rPr>
        <w:t xml:space="preserve"> úbytky</w:t>
      </w:r>
      <w:r w:rsidR="00177903" w:rsidRPr="00D90FC4">
        <w:rPr>
          <w:sz w:val="22"/>
          <w:szCs w:val="22"/>
        </w:rPr>
        <w:t xml:space="preserve"> a presuny</w:t>
      </w:r>
      <w:r w:rsidRPr="00D90FC4">
        <w:rPr>
          <w:sz w:val="22"/>
          <w:szCs w:val="22"/>
        </w:rPr>
        <w:t xml:space="preserve"> tohto majetku a zostatok na konci </w:t>
      </w:r>
      <w:r w:rsidR="00F914BA" w:rsidRPr="00D90FC4">
        <w:rPr>
          <w:sz w:val="22"/>
          <w:szCs w:val="22"/>
        </w:rPr>
        <w:t xml:space="preserve">bežného </w:t>
      </w:r>
      <w:r w:rsidRPr="00D90FC4">
        <w:rPr>
          <w:sz w:val="22"/>
          <w:szCs w:val="22"/>
        </w:rPr>
        <w:t>účtovného obdobia,</w:t>
      </w:r>
    </w:p>
    <w:p w:rsidR="00C07F8A" w:rsidRPr="00D90FC4" w:rsidRDefault="009045A6" w:rsidP="00CD361E">
      <w:pPr>
        <w:spacing w:before="0" w:line="240" w:lineRule="auto"/>
        <w:rPr>
          <w:sz w:val="22"/>
          <w:szCs w:val="22"/>
        </w:rPr>
      </w:pPr>
      <w:r w:rsidRPr="00D90FC4">
        <w:rPr>
          <w:sz w:val="22"/>
          <w:szCs w:val="22"/>
        </w:rPr>
        <w:t xml:space="preserve">b) prehľad oprávok a opravných položiek k dlhodobému majetku podľa jednotlivých </w:t>
      </w:r>
      <w:r w:rsidR="00F530C7" w:rsidRPr="00D90FC4">
        <w:rPr>
          <w:sz w:val="22"/>
          <w:szCs w:val="22"/>
        </w:rPr>
        <w:t>polo</w:t>
      </w:r>
      <w:r w:rsidRPr="00D90FC4">
        <w:rPr>
          <w:sz w:val="22"/>
          <w:szCs w:val="22"/>
        </w:rPr>
        <w:t>žiek tohto majetku v členení podľa položiek súvahy; uvádza sa stav oprávok a opravných položiek k dlhodobému majetku na začiatku</w:t>
      </w:r>
      <w:r w:rsidR="00F914BA" w:rsidRPr="00D90FC4">
        <w:rPr>
          <w:sz w:val="22"/>
          <w:szCs w:val="22"/>
        </w:rPr>
        <w:t xml:space="preserve"> bežného</w:t>
      </w:r>
      <w:r w:rsidRPr="00D90FC4">
        <w:rPr>
          <w:sz w:val="22"/>
          <w:szCs w:val="22"/>
        </w:rPr>
        <w:t xml:space="preserve"> účtovného obdobia, </w:t>
      </w:r>
      <w:r w:rsidR="001720C1" w:rsidRPr="00D90FC4">
        <w:rPr>
          <w:sz w:val="22"/>
          <w:szCs w:val="22"/>
        </w:rPr>
        <w:t xml:space="preserve">ich </w:t>
      </w:r>
      <w:r w:rsidRPr="00D90FC4">
        <w:rPr>
          <w:sz w:val="22"/>
          <w:szCs w:val="22"/>
        </w:rPr>
        <w:t>prírastky</w:t>
      </w:r>
      <w:r w:rsidR="001720C1" w:rsidRPr="00D90FC4">
        <w:rPr>
          <w:sz w:val="22"/>
          <w:szCs w:val="22"/>
        </w:rPr>
        <w:t xml:space="preserve"> a</w:t>
      </w:r>
      <w:r w:rsidRPr="00D90FC4">
        <w:rPr>
          <w:sz w:val="22"/>
          <w:szCs w:val="22"/>
        </w:rPr>
        <w:t xml:space="preserve"> úbytky </w:t>
      </w:r>
      <w:r w:rsidR="001720C1" w:rsidRPr="00D90FC4">
        <w:rPr>
          <w:sz w:val="22"/>
          <w:szCs w:val="22"/>
        </w:rPr>
        <w:t xml:space="preserve">počas </w:t>
      </w:r>
      <w:r w:rsidR="00F914BA" w:rsidRPr="00D90FC4">
        <w:rPr>
          <w:sz w:val="22"/>
          <w:szCs w:val="22"/>
        </w:rPr>
        <w:t xml:space="preserve">bežného </w:t>
      </w:r>
      <w:r w:rsidR="001720C1" w:rsidRPr="00D90FC4">
        <w:rPr>
          <w:sz w:val="22"/>
          <w:szCs w:val="22"/>
        </w:rPr>
        <w:t xml:space="preserve">účtovného obdobia </w:t>
      </w:r>
      <w:r w:rsidRPr="00D90FC4">
        <w:rPr>
          <w:sz w:val="22"/>
          <w:szCs w:val="22"/>
        </w:rPr>
        <w:t xml:space="preserve">a zostatok na konci </w:t>
      </w:r>
      <w:r w:rsidR="00F914BA" w:rsidRPr="00D90FC4">
        <w:rPr>
          <w:sz w:val="22"/>
          <w:szCs w:val="22"/>
        </w:rPr>
        <w:t xml:space="preserve">bežného </w:t>
      </w:r>
      <w:r w:rsidRPr="00D90FC4">
        <w:rPr>
          <w:sz w:val="22"/>
          <w:szCs w:val="22"/>
        </w:rPr>
        <w:t>účtovného obdobia</w:t>
      </w:r>
      <w:r w:rsidR="00F914BA" w:rsidRPr="00D90FC4">
        <w:rPr>
          <w:sz w:val="22"/>
          <w:szCs w:val="22"/>
        </w:rPr>
        <w:t>,</w:t>
      </w:r>
    </w:p>
    <w:p w:rsidR="00E664B8" w:rsidRPr="00D90FC4" w:rsidRDefault="00C07F8A" w:rsidP="00CD361E">
      <w:pPr>
        <w:spacing w:before="0" w:line="240" w:lineRule="auto"/>
        <w:rPr>
          <w:sz w:val="22"/>
          <w:szCs w:val="22"/>
        </w:rPr>
      </w:pPr>
      <w:r w:rsidRPr="00D90FC4">
        <w:rPr>
          <w:sz w:val="22"/>
          <w:szCs w:val="22"/>
        </w:rPr>
        <w:t>c) prehľad o zostatkových cenách dlhodobého majetku na začiatku</w:t>
      </w:r>
      <w:r w:rsidR="00F914BA" w:rsidRPr="00D90FC4">
        <w:rPr>
          <w:sz w:val="22"/>
          <w:szCs w:val="22"/>
        </w:rPr>
        <w:t xml:space="preserve"> bežného</w:t>
      </w:r>
      <w:r w:rsidRPr="00D90FC4">
        <w:rPr>
          <w:sz w:val="22"/>
          <w:szCs w:val="22"/>
        </w:rPr>
        <w:t xml:space="preserve"> účtovného obdobia a na konci</w:t>
      </w:r>
      <w:r w:rsidR="00F914BA" w:rsidRPr="00D90FC4">
        <w:rPr>
          <w:sz w:val="22"/>
          <w:szCs w:val="22"/>
        </w:rPr>
        <w:t xml:space="preserve"> bežného</w:t>
      </w:r>
      <w:r w:rsidRPr="00D90FC4">
        <w:rPr>
          <w:sz w:val="22"/>
          <w:szCs w:val="22"/>
        </w:rPr>
        <w:t xml:space="preserve"> účtovného obdobia.</w:t>
      </w: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EB7DD3" w:rsidRPr="00D90FC4">
        <w:rPr>
          <w:sz w:val="22"/>
          <w:szCs w:val="22"/>
        </w:rPr>
        <w:t>P</w:t>
      </w:r>
      <w:r w:rsidRPr="00D90FC4">
        <w:rPr>
          <w:sz w:val="22"/>
          <w:szCs w:val="22"/>
        </w:rPr>
        <w:t xml:space="preserve">rehľad </w:t>
      </w:r>
      <w:r w:rsidR="00C72ECC" w:rsidRPr="00D90FC4">
        <w:rPr>
          <w:sz w:val="22"/>
          <w:szCs w:val="22"/>
        </w:rPr>
        <w:t>d</w:t>
      </w:r>
      <w:r w:rsidRPr="00D90FC4">
        <w:rPr>
          <w:sz w:val="22"/>
          <w:szCs w:val="22"/>
        </w:rPr>
        <w:t>lhodob</w:t>
      </w:r>
      <w:r w:rsidR="00C72ECC" w:rsidRPr="00D90FC4">
        <w:rPr>
          <w:sz w:val="22"/>
          <w:szCs w:val="22"/>
        </w:rPr>
        <w:t xml:space="preserve">ého </w:t>
      </w:r>
      <w:r w:rsidRPr="00D90FC4">
        <w:rPr>
          <w:sz w:val="22"/>
          <w:szCs w:val="22"/>
        </w:rPr>
        <w:t>majetku, na kto</w:t>
      </w:r>
      <w:r w:rsidR="00C72ECC" w:rsidRPr="00D90FC4">
        <w:rPr>
          <w:sz w:val="22"/>
          <w:szCs w:val="22"/>
        </w:rPr>
        <w:t>rý je zriadené záložné právo a </w:t>
      </w:r>
      <w:r w:rsidRPr="00D90FC4">
        <w:rPr>
          <w:sz w:val="22"/>
          <w:szCs w:val="22"/>
        </w:rPr>
        <w:t>dlhodob</w:t>
      </w:r>
      <w:r w:rsidR="00C72ECC" w:rsidRPr="00D90FC4">
        <w:rPr>
          <w:sz w:val="22"/>
          <w:szCs w:val="22"/>
        </w:rPr>
        <w:t xml:space="preserve">ého </w:t>
      </w:r>
      <w:r w:rsidRPr="00D90FC4">
        <w:rPr>
          <w:sz w:val="22"/>
          <w:szCs w:val="22"/>
        </w:rPr>
        <w:t>majetku, pri ktorom má účtovná jednotka obmedzené právo s ním nakladať.</w:t>
      </w:r>
    </w:p>
    <w:p w:rsidR="001033AB" w:rsidRPr="00D90FC4" w:rsidRDefault="001021AC" w:rsidP="001033AB">
      <w:pPr>
        <w:spacing w:before="0" w:line="240" w:lineRule="auto"/>
        <w:rPr>
          <w:sz w:val="22"/>
          <w:szCs w:val="22"/>
        </w:rPr>
      </w:pPr>
      <w:r>
        <w:rPr>
          <w:sz w:val="22"/>
          <w:szCs w:val="22"/>
        </w:rPr>
        <w:t xml:space="preserve">Spoločnosť </w:t>
      </w:r>
      <w:r w:rsidR="00497A6F">
        <w:rPr>
          <w:sz w:val="22"/>
          <w:szCs w:val="22"/>
        </w:rPr>
        <w:t>ne</w:t>
      </w:r>
      <w:r w:rsidR="001033AB">
        <w:rPr>
          <w:sz w:val="22"/>
          <w:szCs w:val="22"/>
        </w:rPr>
        <w:t>má na dlhodobý majetok</w:t>
      </w:r>
      <w:r>
        <w:rPr>
          <w:sz w:val="22"/>
          <w:szCs w:val="22"/>
        </w:rPr>
        <w:t xml:space="preserve"> </w:t>
      </w:r>
      <w:r w:rsidR="001033AB">
        <w:rPr>
          <w:sz w:val="22"/>
          <w:szCs w:val="22"/>
        </w:rPr>
        <w:t>zriadené záložné právo.</w:t>
      </w:r>
    </w:p>
    <w:p w:rsidR="00054FC8" w:rsidRDefault="00054FC8" w:rsidP="00DB5C6F">
      <w:pPr>
        <w:numPr>
          <w:ilvl w:val="0"/>
          <w:numId w:val="11"/>
        </w:numPr>
        <w:spacing w:before="0" w:line="240" w:lineRule="auto"/>
        <w:ind w:left="0" w:firstLine="0"/>
        <w:rPr>
          <w:sz w:val="22"/>
          <w:szCs w:val="22"/>
        </w:rPr>
      </w:pPr>
      <w:r w:rsidRPr="00D90FC4">
        <w:rPr>
          <w:sz w:val="22"/>
          <w:szCs w:val="22"/>
        </w:rPr>
        <w:t xml:space="preserve"> Údaje o spôsobe a výške poistenia dlhodobého nehmotného majetku a dlhodobého hmotného majetku.</w:t>
      </w:r>
    </w:p>
    <w:p w:rsidR="001033AB" w:rsidRPr="00D90FC4" w:rsidRDefault="001033AB" w:rsidP="001033AB">
      <w:pPr>
        <w:spacing w:before="0" w:line="240" w:lineRule="auto"/>
        <w:rPr>
          <w:sz w:val="22"/>
          <w:szCs w:val="22"/>
        </w:rPr>
      </w:pPr>
      <w:r>
        <w:rPr>
          <w:sz w:val="22"/>
          <w:szCs w:val="22"/>
        </w:rPr>
        <w:t xml:space="preserve">Majetok spoločnosti </w:t>
      </w:r>
      <w:r w:rsidR="00497A6F">
        <w:rPr>
          <w:sz w:val="22"/>
          <w:szCs w:val="22"/>
        </w:rPr>
        <w:t xml:space="preserve">nie </w:t>
      </w:r>
      <w:r>
        <w:rPr>
          <w:sz w:val="22"/>
          <w:szCs w:val="22"/>
        </w:rPr>
        <w:t>je poistený.</w:t>
      </w: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177903" w:rsidRPr="00D90FC4">
        <w:rPr>
          <w:sz w:val="22"/>
          <w:szCs w:val="22"/>
        </w:rPr>
        <w:t xml:space="preserve">Údaje o štruktúre dlhodobého finančného majetku za </w:t>
      </w:r>
      <w:r w:rsidR="00F914BA" w:rsidRPr="00D90FC4">
        <w:rPr>
          <w:sz w:val="22"/>
          <w:szCs w:val="22"/>
        </w:rPr>
        <w:t xml:space="preserve">bežné </w:t>
      </w:r>
      <w:r w:rsidR="00177903" w:rsidRPr="00D90FC4">
        <w:rPr>
          <w:sz w:val="22"/>
          <w:szCs w:val="22"/>
        </w:rPr>
        <w:t xml:space="preserve">účtovné obdobie a jeho umiestnenie v členení podľa položiek súvahy a o zmenách, ktoré sa uskutočnili v priebehu </w:t>
      </w:r>
      <w:r w:rsidR="00F914BA" w:rsidRPr="00D90FC4">
        <w:rPr>
          <w:sz w:val="22"/>
          <w:szCs w:val="22"/>
        </w:rPr>
        <w:t xml:space="preserve">bežného </w:t>
      </w:r>
      <w:r w:rsidR="00177903" w:rsidRPr="00D90FC4">
        <w:rPr>
          <w:sz w:val="22"/>
          <w:szCs w:val="22"/>
        </w:rPr>
        <w:t xml:space="preserve">účtovného obdobia v jednotlivých </w:t>
      </w:r>
      <w:r w:rsidR="00F530C7" w:rsidRPr="00D90FC4">
        <w:rPr>
          <w:sz w:val="22"/>
          <w:szCs w:val="22"/>
        </w:rPr>
        <w:t>pol</w:t>
      </w:r>
      <w:r w:rsidR="00177903" w:rsidRPr="00D90FC4">
        <w:rPr>
          <w:sz w:val="22"/>
          <w:szCs w:val="22"/>
        </w:rPr>
        <w:t>ožkách dlhodobého  finančného  majetku.</w:t>
      </w:r>
    </w:p>
    <w:p w:rsidR="00E774EB" w:rsidRDefault="00E774EB" w:rsidP="00E774EB">
      <w:pPr>
        <w:numPr>
          <w:ilvl w:val="0"/>
          <w:numId w:val="11"/>
        </w:numPr>
        <w:spacing w:before="0" w:line="240" w:lineRule="auto"/>
        <w:ind w:left="0" w:firstLine="0"/>
        <w:rPr>
          <w:sz w:val="22"/>
          <w:szCs w:val="22"/>
        </w:rPr>
      </w:pPr>
      <w:r>
        <w:rPr>
          <w:sz w:val="22"/>
          <w:szCs w:val="22"/>
        </w:rPr>
        <w:t xml:space="preserve"> </w:t>
      </w:r>
      <w:r w:rsidRPr="00E774EB">
        <w:rPr>
          <w:sz w:val="22"/>
          <w:szCs w:val="22"/>
        </w:rPr>
        <w:t>Informácia o výške tvorby, zníženia a zúčtovania opravných položiek k dlhodobému finančnému majetku a opis dôvodu ich tvorby, zníženia a zúčtovania.</w:t>
      </w:r>
    </w:p>
    <w:p w:rsidR="001033AB" w:rsidRPr="00E774EB" w:rsidRDefault="001033AB" w:rsidP="001033AB">
      <w:pPr>
        <w:spacing w:before="0" w:line="240" w:lineRule="auto"/>
        <w:rPr>
          <w:sz w:val="22"/>
          <w:szCs w:val="22"/>
        </w:rPr>
      </w:pPr>
      <w:r>
        <w:rPr>
          <w:sz w:val="22"/>
          <w:szCs w:val="22"/>
        </w:rPr>
        <w:t>Neboli tvorené.</w:t>
      </w:r>
    </w:p>
    <w:p w:rsidR="00E774EB" w:rsidRDefault="00E774EB" w:rsidP="00E774EB">
      <w:pPr>
        <w:numPr>
          <w:ilvl w:val="0"/>
          <w:numId w:val="11"/>
        </w:numPr>
        <w:spacing w:before="0" w:line="240" w:lineRule="auto"/>
        <w:ind w:left="0" w:firstLine="0"/>
        <w:rPr>
          <w:sz w:val="22"/>
          <w:szCs w:val="22"/>
        </w:rPr>
      </w:pPr>
      <w:r w:rsidRPr="00E774EB">
        <w:rPr>
          <w:sz w:val="22"/>
          <w:szCs w:val="22"/>
        </w:rPr>
        <w:t xml:space="preserve">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1033AB" w:rsidRPr="00D90FC4" w:rsidRDefault="001033AB" w:rsidP="001033AB">
      <w:pPr>
        <w:spacing w:before="0" w:line="240" w:lineRule="auto"/>
        <w:rPr>
          <w:sz w:val="22"/>
          <w:szCs w:val="22"/>
        </w:rPr>
      </w:pPr>
      <w:r>
        <w:rPr>
          <w:sz w:val="22"/>
          <w:szCs w:val="22"/>
        </w:rPr>
        <w:t>Spoločnosť krátkodobý finančný majetok neeviduje.</w:t>
      </w:r>
    </w:p>
    <w:p w:rsidR="009B4F0F" w:rsidRDefault="00DB5C6F" w:rsidP="00DB5C6F">
      <w:pPr>
        <w:numPr>
          <w:ilvl w:val="0"/>
          <w:numId w:val="11"/>
        </w:numPr>
        <w:spacing w:before="0" w:line="240" w:lineRule="auto"/>
        <w:ind w:left="0" w:firstLine="0"/>
        <w:rPr>
          <w:sz w:val="22"/>
          <w:szCs w:val="22"/>
        </w:rPr>
      </w:pPr>
      <w:r w:rsidRPr="00DB5C6F">
        <w:rPr>
          <w:sz w:val="22"/>
          <w:szCs w:val="22"/>
        </w:rPr>
        <w:t xml:space="preserve"> </w:t>
      </w:r>
      <w:r w:rsidR="009C1A76" w:rsidRPr="00DB5C6F">
        <w:rPr>
          <w:sz w:val="22"/>
          <w:szCs w:val="22"/>
        </w:rPr>
        <w:t>Prehľad  opravných polož</w:t>
      </w:r>
      <w:r w:rsidR="00C72ECC" w:rsidRPr="00DB5C6F">
        <w:rPr>
          <w:sz w:val="22"/>
          <w:szCs w:val="22"/>
        </w:rPr>
        <w:t>ie</w:t>
      </w:r>
      <w:r w:rsidR="00060214" w:rsidRPr="00DB5C6F">
        <w:rPr>
          <w:sz w:val="22"/>
          <w:szCs w:val="22"/>
        </w:rPr>
        <w:t>k k</w:t>
      </w:r>
      <w:r w:rsidR="00F34521" w:rsidRPr="00DB5C6F">
        <w:rPr>
          <w:sz w:val="22"/>
          <w:szCs w:val="22"/>
        </w:rPr>
        <w:t> </w:t>
      </w:r>
      <w:r w:rsidR="00060214" w:rsidRPr="00DB5C6F">
        <w:rPr>
          <w:sz w:val="22"/>
          <w:szCs w:val="22"/>
        </w:rPr>
        <w:t>zásobám</w:t>
      </w:r>
      <w:r w:rsidR="00F34521" w:rsidRPr="00DB5C6F">
        <w:rPr>
          <w:sz w:val="22"/>
          <w:szCs w:val="22"/>
        </w:rPr>
        <w:t>, pričom sa u</w:t>
      </w:r>
      <w:r w:rsidR="009B4F0F" w:rsidRPr="00DB5C6F">
        <w:rPr>
          <w:sz w:val="22"/>
          <w:szCs w:val="22"/>
        </w:rPr>
        <w:t xml:space="preserve">vádza </w:t>
      </w:r>
      <w:r w:rsidR="002D701F" w:rsidRPr="00DB5C6F">
        <w:rPr>
          <w:sz w:val="22"/>
          <w:szCs w:val="22"/>
        </w:rPr>
        <w:t xml:space="preserve">ich stav na začiatku bežného účtovného obdobia, tvorba, </w:t>
      </w:r>
      <w:r w:rsidR="00F914BA" w:rsidRPr="00DB5C6F">
        <w:rPr>
          <w:sz w:val="22"/>
          <w:szCs w:val="22"/>
        </w:rPr>
        <w:t xml:space="preserve">zníženie alebo </w:t>
      </w:r>
      <w:r w:rsidR="002D701F" w:rsidRPr="00DB5C6F">
        <w:rPr>
          <w:sz w:val="22"/>
          <w:szCs w:val="22"/>
        </w:rPr>
        <w:t xml:space="preserve">zúčtovanie opravných položiek počas bežného účtovného obdobia a stav na konci bežného účtovného obdobia, ako aj </w:t>
      </w:r>
      <w:r w:rsidR="009B4F0F" w:rsidRPr="00DB5C6F">
        <w:rPr>
          <w:sz w:val="22"/>
          <w:szCs w:val="22"/>
        </w:rPr>
        <w:t>dôvod tvorby</w:t>
      </w:r>
      <w:r w:rsidR="00CA17C9" w:rsidRPr="00DB5C6F">
        <w:rPr>
          <w:sz w:val="22"/>
          <w:szCs w:val="22"/>
        </w:rPr>
        <w:t>, zníženia</w:t>
      </w:r>
      <w:r w:rsidR="00151783" w:rsidRPr="00DB5C6F">
        <w:rPr>
          <w:sz w:val="22"/>
          <w:szCs w:val="22"/>
        </w:rPr>
        <w:t xml:space="preserve"> a</w:t>
      </w:r>
      <w:r w:rsidR="00F914BA" w:rsidRPr="00DB5C6F">
        <w:rPr>
          <w:sz w:val="22"/>
          <w:szCs w:val="22"/>
        </w:rPr>
        <w:t>lebo</w:t>
      </w:r>
      <w:r w:rsidR="00151783" w:rsidRPr="00DB5C6F">
        <w:rPr>
          <w:sz w:val="22"/>
          <w:szCs w:val="22"/>
        </w:rPr>
        <w:t xml:space="preserve"> zúčtovania</w:t>
      </w:r>
      <w:r w:rsidR="009B4F0F" w:rsidRPr="00DB5C6F">
        <w:rPr>
          <w:sz w:val="22"/>
          <w:szCs w:val="22"/>
        </w:rPr>
        <w:t xml:space="preserve"> opravných položiek k zásobám.</w:t>
      </w:r>
    </w:p>
    <w:p w:rsidR="001033AB" w:rsidRPr="00DB5C6F" w:rsidRDefault="001033AB" w:rsidP="001033AB">
      <w:pPr>
        <w:spacing w:before="0" w:line="240" w:lineRule="auto"/>
        <w:rPr>
          <w:sz w:val="22"/>
          <w:szCs w:val="22"/>
        </w:rPr>
      </w:pPr>
      <w:r>
        <w:rPr>
          <w:sz w:val="22"/>
          <w:szCs w:val="22"/>
        </w:rPr>
        <w:t>Spoločnosť nemá zásoby.</w:t>
      </w:r>
    </w:p>
    <w:p w:rsidR="009B4F0F" w:rsidRPr="00D90FC4" w:rsidRDefault="00DB5C6F" w:rsidP="00DB5C6F">
      <w:pPr>
        <w:numPr>
          <w:ilvl w:val="0"/>
          <w:numId w:val="11"/>
        </w:numPr>
        <w:spacing w:before="0" w:line="240" w:lineRule="auto"/>
        <w:ind w:left="0" w:firstLine="0"/>
        <w:rPr>
          <w:sz w:val="22"/>
          <w:szCs w:val="22"/>
        </w:rPr>
      </w:pPr>
      <w:r>
        <w:rPr>
          <w:sz w:val="22"/>
          <w:szCs w:val="22"/>
        </w:rPr>
        <w:t xml:space="preserve"> </w:t>
      </w:r>
      <w:r w:rsidR="003D6571" w:rsidRPr="00D90FC4">
        <w:rPr>
          <w:sz w:val="22"/>
          <w:szCs w:val="22"/>
        </w:rPr>
        <w:t>Opis významných pohľadávok v nadväznosti na položky súvahy</w:t>
      </w:r>
      <w:r w:rsidR="009B4F0F" w:rsidRPr="00D90FC4">
        <w:rPr>
          <w:sz w:val="22"/>
          <w:szCs w:val="22"/>
        </w:rPr>
        <w:t xml:space="preserve"> a v členení na pohľadávky za </w:t>
      </w:r>
      <w:r w:rsidR="009B4F0F" w:rsidRPr="00DB5C6F">
        <w:rPr>
          <w:sz w:val="22"/>
          <w:szCs w:val="22"/>
        </w:rPr>
        <w:t>hlavnú</w:t>
      </w:r>
      <w:r w:rsidR="004529D8" w:rsidRPr="00DB5C6F">
        <w:rPr>
          <w:sz w:val="22"/>
          <w:szCs w:val="22"/>
        </w:rPr>
        <w:t xml:space="preserve"> nezdaňovanú </w:t>
      </w:r>
      <w:r w:rsidR="009B4F0F" w:rsidRPr="00DB5C6F">
        <w:rPr>
          <w:sz w:val="22"/>
          <w:szCs w:val="22"/>
        </w:rPr>
        <w:t xml:space="preserve"> činno</w:t>
      </w:r>
      <w:r w:rsidR="004529D8" w:rsidRPr="00DB5C6F">
        <w:rPr>
          <w:sz w:val="22"/>
          <w:szCs w:val="22"/>
        </w:rPr>
        <w:t xml:space="preserve">sť,  zdaňovanú činnosť a </w:t>
      </w:r>
      <w:r w:rsidR="009B4F0F" w:rsidRPr="00DB5C6F">
        <w:rPr>
          <w:sz w:val="22"/>
          <w:szCs w:val="22"/>
        </w:rPr>
        <w:t>podnikateľskú činnosť.</w:t>
      </w:r>
    </w:p>
    <w:p w:rsidR="00DB1285" w:rsidRDefault="009B4F0F" w:rsidP="00DB5C6F">
      <w:pPr>
        <w:numPr>
          <w:ilvl w:val="0"/>
          <w:numId w:val="11"/>
        </w:numPr>
        <w:spacing w:before="0"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opravných polož</w:t>
      </w:r>
      <w:r w:rsidR="00C72ECC" w:rsidRPr="00D90FC4">
        <w:rPr>
          <w:sz w:val="22"/>
          <w:szCs w:val="22"/>
        </w:rPr>
        <w:t>ie</w:t>
      </w:r>
      <w:r w:rsidR="00DB1285" w:rsidRPr="00D90FC4">
        <w:rPr>
          <w:sz w:val="22"/>
          <w:szCs w:val="22"/>
        </w:rPr>
        <w:t>k k</w:t>
      </w:r>
      <w:r w:rsidR="002D701F" w:rsidRPr="00D90FC4">
        <w:rPr>
          <w:sz w:val="22"/>
          <w:szCs w:val="22"/>
        </w:rPr>
        <w:t> </w:t>
      </w:r>
      <w:r w:rsidR="00DB1285" w:rsidRPr="00D90FC4">
        <w:rPr>
          <w:sz w:val="22"/>
          <w:szCs w:val="22"/>
        </w:rPr>
        <w:t>pohľadávkam</w:t>
      </w:r>
      <w:r w:rsidR="002D701F" w:rsidRPr="00D90FC4">
        <w:rPr>
          <w:sz w:val="22"/>
          <w:szCs w:val="22"/>
        </w:rPr>
        <w:t>,</w:t>
      </w:r>
      <w:r w:rsidR="00DB1285" w:rsidRPr="00D90FC4">
        <w:rPr>
          <w:sz w:val="22"/>
          <w:szCs w:val="22"/>
        </w:rPr>
        <w:t xml:space="preserve"> </w:t>
      </w:r>
      <w:r w:rsidR="002D701F" w:rsidRPr="00D90FC4">
        <w:rPr>
          <w:sz w:val="22"/>
          <w:szCs w:val="22"/>
        </w:rPr>
        <w:t xml:space="preserve">pričom sa uvádza ich stav na začiatku bežného účtovného obdobia, tvorba, </w:t>
      </w:r>
      <w:r w:rsidR="00F914BA" w:rsidRPr="00D90FC4">
        <w:rPr>
          <w:sz w:val="22"/>
          <w:szCs w:val="22"/>
        </w:rPr>
        <w:t xml:space="preserve">zníženie alebo </w:t>
      </w:r>
      <w:r w:rsidR="002D701F" w:rsidRPr="00D90FC4">
        <w:rPr>
          <w:sz w:val="22"/>
          <w:szCs w:val="22"/>
        </w:rPr>
        <w:t>zúčtovanie opravných položiek počas bežného účtovného obdobia a stav na konci bežného účtovného obdobia, ako aj dôvod tvorby</w:t>
      </w:r>
      <w:r w:rsidR="00F914BA" w:rsidRPr="00D90FC4">
        <w:rPr>
          <w:sz w:val="22"/>
          <w:szCs w:val="22"/>
        </w:rPr>
        <w:t xml:space="preserve">, zníženia </w:t>
      </w:r>
      <w:r w:rsidR="002D701F" w:rsidRPr="00D90FC4">
        <w:rPr>
          <w:sz w:val="22"/>
          <w:szCs w:val="22"/>
        </w:rPr>
        <w:t>a</w:t>
      </w:r>
      <w:r w:rsidR="00F914BA" w:rsidRPr="00D90FC4">
        <w:rPr>
          <w:sz w:val="22"/>
          <w:szCs w:val="22"/>
        </w:rPr>
        <w:t>lebo</w:t>
      </w:r>
      <w:r w:rsidR="002D701F" w:rsidRPr="00D90FC4">
        <w:rPr>
          <w:sz w:val="22"/>
          <w:szCs w:val="22"/>
        </w:rPr>
        <w:t xml:space="preserve"> zúčtovania opravných položiek k pohľadávkam.</w:t>
      </w:r>
    </w:p>
    <w:p w:rsidR="001033AB" w:rsidRPr="00D90FC4" w:rsidRDefault="001033AB" w:rsidP="001033AB">
      <w:pPr>
        <w:spacing w:before="0" w:line="240" w:lineRule="auto"/>
        <w:rPr>
          <w:sz w:val="22"/>
          <w:szCs w:val="22"/>
        </w:rPr>
      </w:pPr>
      <w:r>
        <w:rPr>
          <w:sz w:val="22"/>
          <w:szCs w:val="22"/>
        </w:rPr>
        <w:t>Spoločnosť netvorila opravné položky k pohľadávkam.</w:t>
      </w:r>
    </w:p>
    <w:p w:rsidR="00D87E14" w:rsidRPr="00D90FC4" w:rsidRDefault="009B4F0F" w:rsidP="00DB5C6F">
      <w:pPr>
        <w:numPr>
          <w:ilvl w:val="0"/>
          <w:numId w:val="11"/>
        </w:numPr>
        <w:spacing w:before="0" w:line="240" w:lineRule="auto"/>
        <w:ind w:left="0" w:firstLine="0"/>
        <w:rPr>
          <w:sz w:val="22"/>
          <w:szCs w:val="22"/>
        </w:rPr>
      </w:pPr>
      <w:r w:rsidRPr="00D90FC4">
        <w:rPr>
          <w:sz w:val="22"/>
          <w:szCs w:val="22"/>
        </w:rPr>
        <w:t xml:space="preserve"> </w:t>
      </w:r>
      <w:r w:rsidR="00D87E14" w:rsidRPr="00D90FC4">
        <w:rPr>
          <w:sz w:val="22"/>
          <w:szCs w:val="22"/>
        </w:rPr>
        <w:t>Prehľad  pohľadávok do lehoty sp</w:t>
      </w:r>
      <w:r w:rsidR="00503A66" w:rsidRPr="00D90FC4">
        <w:rPr>
          <w:sz w:val="22"/>
          <w:szCs w:val="22"/>
        </w:rPr>
        <w:t>latnosti a po lehote splatnosti.</w:t>
      </w:r>
    </w:p>
    <w:p w:rsidR="003C3DA6" w:rsidRPr="00D90FC4" w:rsidRDefault="00DB1285" w:rsidP="00DB5C6F">
      <w:pPr>
        <w:numPr>
          <w:ilvl w:val="0"/>
          <w:numId w:val="11"/>
        </w:numPr>
        <w:spacing w:before="0" w:line="240" w:lineRule="auto"/>
        <w:ind w:left="0" w:firstLine="0"/>
        <w:rPr>
          <w:sz w:val="22"/>
          <w:szCs w:val="22"/>
        </w:rPr>
      </w:pPr>
      <w:r w:rsidRPr="00D90FC4">
        <w:rPr>
          <w:sz w:val="22"/>
          <w:szCs w:val="22"/>
        </w:rPr>
        <w:t xml:space="preserve"> Prehľad významných polož</w:t>
      </w:r>
      <w:r w:rsidR="003D6571" w:rsidRPr="00D90FC4">
        <w:rPr>
          <w:sz w:val="22"/>
          <w:szCs w:val="22"/>
        </w:rPr>
        <w:t>ie</w:t>
      </w:r>
      <w:r w:rsidRPr="00D90FC4">
        <w:rPr>
          <w:sz w:val="22"/>
          <w:szCs w:val="22"/>
        </w:rPr>
        <w:t>k časového rozlíšenia nákladov budúcich období a príjmov budúcich období.</w:t>
      </w:r>
    </w:p>
    <w:p w:rsidR="00922A1B" w:rsidRPr="00D90FC4" w:rsidRDefault="00DB1285" w:rsidP="00DB5C6F">
      <w:pPr>
        <w:numPr>
          <w:ilvl w:val="0"/>
          <w:numId w:val="11"/>
        </w:numPr>
        <w:spacing w:before="0" w:line="240" w:lineRule="auto"/>
        <w:ind w:left="0" w:firstLine="0"/>
        <w:rPr>
          <w:sz w:val="22"/>
          <w:szCs w:val="22"/>
        </w:rPr>
      </w:pPr>
      <w:r w:rsidRPr="00D90FC4">
        <w:rPr>
          <w:sz w:val="22"/>
          <w:szCs w:val="22"/>
        </w:rPr>
        <w:t xml:space="preserve"> </w:t>
      </w:r>
      <w:r w:rsidR="00922A1B" w:rsidRPr="00D90FC4">
        <w:rPr>
          <w:sz w:val="22"/>
          <w:szCs w:val="22"/>
        </w:rPr>
        <w:t xml:space="preserve">Opis a výška zmien vlastných zdrojov krytia neobežného majetku a obežného majetku podľa položiek súvahy za </w:t>
      </w:r>
      <w:r w:rsidR="00F914BA" w:rsidRPr="00D90FC4">
        <w:rPr>
          <w:sz w:val="22"/>
          <w:szCs w:val="22"/>
        </w:rPr>
        <w:t xml:space="preserve">bežné </w:t>
      </w:r>
      <w:r w:rsidR="00922A1B" w:rsidRPr="00D90FC4">
        <w:rPr>
          <w:sz w:val="22"/>
          <w:szCs w:val="22"/>
        </w:rPr>
        <w:t xml:space="preserve">účtovné obdobie, a to </w:t>
      </w:r>
    </w:p>
    <w:p w:rsidR="00922A1B" w:rsidRPr="00D90FC4" w:rsidRDefault="00922A1B" w:rsidP="00922A1B">
      <w:pPr>
        <w:spacing w:line="240" w:lineRule="auto"/>
        <w:ind w:left="180" w:hanging="180"/>
        <w:rPr>
          <w:sz w:val="22"/>
          <w:szCs w:val="22"/>
        </w:rPr>
      </w:pPr>
      <w:r w:rsidRPr="00D90FC4">
        <w:rPr>
          <w:sz w:val="22"/>
          <w:szCs w:val="22"/>
        </w:rPr>
        <w:t>a) opis základného imania, nadačného imania v nadáciách, výška vkladov zakladateľov</w:t>
      </w:r>
      <w:r w:rsidR="00F914BA" w:rsidRPr="00D90FC4">
        <w:rPr>
          <w:sz w:val="22"/>
          <w:szCs w:val="22"/>
        </w:rPr>
        <w:t xml:space="preserve"> alebo zriaďovateľov</w:t>
      </w:r>
      <w:r w:rsidRPr="00D90FC4">
        <w:rPr>
          <w:sz w:val="22"/>
          <w:szCs w:val="22"/>
        </w:rPr>
        <w:t xml:space="preserve">, prioritný majetok v neziskových organizáciách poskytujúcich všeobecne prospešné služby, prevody zdrojov z fondov </w:t>
      </w:r>
      <w:r w:rsidR="00F914BA" w:rsidRPr="00D90FC4">
        <w:rPr>
          <w:sz w:val="22"/>
          <w:szCs w:val="22"/>
        </w:rPr>
        <w:t>účtovnej jednotky</w:t>
      </w:r>
      <w:r w:rsidRPr="00D90FC4">
        <w:rPr>
          <w:sz w:val="22"/>
          <w:szCs w:val="22"/>
        </w:rPr>
        <w:t xml:space="preserve"> a podobne; za jednotlivé položky sa uvádza stav na začiatku </w:t>
      </w:r>
      <w:r w:rsidR="00F914BA" w:rsidRPr="00D90FC4">
        <w:rPr>
          <w:sz w:val="22"/>
          <w:szCs w:val="22"/>
        </w:rPr>
        <w:t xml:space="preserve">bežného </w:t>
      </w:r>
      <w:r w:rsidRPr="00D90FC4">
        <w:rPr>
          <w:sz w:val="22"/>
          <w:szCs w:val="22"/>
        </w:rPr>
        <w:t xml:space="preserve">účtovného obdobia, jednotlivé prírastky, úbytky, presuny a zostatok na konci </w:t>
      </w:r>
      <w:r w:rsidR="00F914BA" w:rsidRPr="00D90FC4">
        <w:rPr>
          <w:sz w:val="22"/>
          <w:szCs w:val="22"/>
        </w:rPr>
        <w:t xml:space="preserve">bežného </w:t>
      </w:r>
      <w:r w:rsidRPr="00D90FC4">
        <w:rPr>
          <w:sz w:val="22"/>
          <w:szCs w:val="22"/>
        </w:rPr>
        <w:t>účtovného obdobia,</w:t>
      </w:r>
    </w:p>
    <w:p w:rsidR="009B4F0F" w:rsidRPr="00D90FC4" w:rsidRDefault="00922A1B" w:rsidP="00BF60F1">
      <w:pPr>
        <w:spacing w:before="0" w:line="240" w:lineRule="auto"/>
        <w:ind w:left="142" w:hanging="142"/>
        <w:rPr>
          <w:sz w:val="22"/>
          <w:szCs w:val="22"/>
        </w:rPr>
      </w:pPr>
      <w:r w:rsidRPr="00D90FC4">
        <w:rPr>
          <w:sz w:val="22"/>
          <w:szCs w:val="22"/>
        </w:rPr>
        <w:t xml:space="preserve">b) opis jednotlivých druhov fondov, ktoré tvorí účtovná jednotka, stav na začiatku </w:t>
      </w:r>
      <w:r w:rsidR="00F914BA" w:rsidRPr="00D90FC4">
        <w:rPr>
          <w:sz w:val="22"/>
          <w:szCs w:val="22"/>
        </w:rPr>
        <w:t xml:space="preserve">bežného </w:t>
      </w:r>
      <w:r w:rsidRPr="00D90FC4">
        <w:rPr>
          <w:sz w:val="22"/>
          <w:szCs w:val="22"/>
        </w:rPr>
        <w:t xml:space="preserve">účtovného obdobia, prírastky, úbytky, presuny a zostatok na konci </w:t>
      </w:r>
      <w:r w:rsidR="00F914BA" w:rsidRPr="00D90FC4">
        <w:rPr>
          <w:sz w:val="22"/>
          <w:szCs w:val="22"/>
        </w:rPr>
        <w:t xml:space="preserve">bežného </w:t>
      </w:r>
      <w:r w:rsidRPr="00D90FC4">
        <w:rPr>
          <w:sz w:val="22"/>
          <w:szCs w:val="22"/>
        </w:rPr>
        <w:t>účtovného obdobia.</w:t>
      </w:r>
      <w:r w:rsidR="009B4F0F" w:rsidRPr="00D90FC4">
        <w:rPr>
          <w:sz w:val="22"/>
          <w:szCs w:val="22"/>
        </w:rPr>
        <w:t xml:space="preserve"> </w:t>
      </w:r>
    </w:p>
    <w:p w:rsidR="00DB1285" w:rsidRPr="00D90FC4" w:rsidRDefault="00DB5C6F" w:rsidP="00DB5C6F">
      <w:pPr>
        <w:numPr>
          <w:ilvl w:val="0"/>
          <w:numId w:val="11"/>
        </w:numPr>
        <w:spacing w:before="0"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D90FC4">
        <w:rPr>
          <w:sz w:val="22"/>
          <w:szCs w:val="22"/>
        </w:rPr>
        <w:t>o</w:t>
      </w:r>
      <w:r w:rsidR="004A32A4" w:rsidRPr="00D90FC4">
        <w:rPr>
          <w:sz w:val="22"/>
          <w:szCs w:val="22"/>
        </w:rPr>
        <w:t> </w:t>
      </w:r>
      <w:r w:rsidR="00DB1285" w:rsidRPr="00D90FC4">
        <w:rPr>
          <w:sz w:val="22"/>
          <w:szCs w:val="22"/>
        </w:rPr>
        <w:t>rozdelení</w:t>
      </w:r>
      <w:r w:rsidR="004A32A4" w:rsidRPr="00D90FC4">
        <w:rPr>
          <w:sz w:val="22"/>
          <w:szCs w:val="22"/>
        </w:rPr>
        <w:t xml:space="preserve"> účtovného</w:t>
      </w:r>
      <w:r w:rsidR="00DB1285" w:rsidRPr="00D90FC4">
        <w:rPr>
          <w:sz w:val="22"/>
          <w:szCs w:val="22"/>
        </w:rPr>
        <w:t xml:space="preserve"> </w:t>
      </w:r>
      <w:r w:rsidR="00922A1B" w:rsidRPr="00D90FC4">
        <w:rPr>
          <w:sz w:val="22"/>
          <w:szCs w:val="22"/>
        </w:rPr>
        <w:t>zisku alebo vysporiadaní</w:t>
      </w:r>
      <w:r w:rsidR="004A32A4" w:rsidRPr="00D90FC4">
        <w:rPr>
          <w:sz w:val="22"/>
          <w:szCs w:val="22"/>
        </w:rPr>
        <w:t xml:space="preserve"> účtovnej</w:t>
      </w:r>
      <w:r w:rsidR="00922A1B" w:rsidRPr="00D90FC4">
        <w:rPr>
          <w:sz w:val="22"/>
          <w:szCs w:val="22"/>
        </w:rPr>
        <w:t xml:space="preserve"> straty vykázanej v minulých účtovných obdobiach.</w:t>
      </w:r>
    </w:p>
    <w:p w:rsidR="00C43EF0" w:rsidRPr="00D90FC4" w:rsidRDefault="00DB1285" w:rsidP="00DB5C6F">
      <w:pPr>
        <w:numPr>
          <w:ilvl w:val="0"/>
          <w:numId w:val="11"/>
        </w:numPr>
        <w:spacing w:before="0" w:line="240" w:lineRule="auto"/>
        <w:ind w:left="0" w:firstLine="0"/>
        <w:rPr>
          <w:sz w:val="22"/>
          <w:szCs w:val="22"/>
        </w:rPr>
      </w:pPr>
      <w:r w:rsidRPr="00D90FC4">
        <w:rPr>
          <w:sz w:val="22"/>
          <w:szCs w:val="22"/>
        </w:rPr>
        <w:lastRenderedPageBreak/>
        <w:t xml:space="preserve"> </w:t>
      </w:r>
      <w:r w:rsidR="00C43EF0" w:rsidRPr="00D90FC4">
        <w:rPr>
          <w:sz w:val="22"/>
          <w:szCs w:val="22"/>
        </w:rPr>
        <w:t>Opis a výška cudzích zdrojov, a to</w:t>
      </w:r>
    </w:p>
    <w:p w:rsidR="00C43EF0" w:rsidRPr="00D90FC4" w:rsidRDefault="00C43EF0" w:rsidP="00C43EF0">
      <w:pPr>
        <w:spacing w:line="240" w:lineRule="auto"/>
        <w:ind w:left="180" w:hanging="180"/>
        <w:rPr>
          <w:sz w:val="22"/>
          <w:szCs w:val="22"/>
        </w:rPr>
      </w:pPr>
      <w:r w:rsidRPr="00D90FC4">
        <w:rPr>
          <w:sz w:val="22"/>
          <w:szCs w:val="22"/>
        </w:rPr>
        <w:t>a) údaje o jednotlivých druhoch rezerv, ktoré tvorí účtovná jednotka; uvádza sa stav rezerv na začiatku</w:t>
      </w:r>
      <w:r w:rsidR="00F914BA" w:rsidRPr="00D90FC4">
        <w:rPr>
          <w:sz w:val="22"/>
          <w:szCs w:val="22"/>
        </w:rPr>
        <w:t xml:space="preserve"> bežného</w:t>
      </w:r>
      <w:r w:rsidRPr="00D90FC4">
        <w:rPr>
          <w:sz w:val="22"/>
          <w:szCs w:val="22"/>
        </w:rPr>
        <w:t xml:space="preserve"> účtovného obdobia, ich tvorba, zníženie, použitie a</w:t>
      </w:r>
      <w:r w:rsidR="00F914BA" w:rsidRPr="00D90FC4">
        <w:rPr>
          <w:sz w:val="22"/>
          <w:szCs w:val="22"/>
        </w:rPr>
        <w:t>lebo</w:t>
      </w:r>
      <w:r w:rsidRPr="00D90FC4">
        <w:rPr>
          <w:sz w:val="22"/>
          <w:szCs w:val="22"/>
        </w:rPr>
        <w:t xml:space="preserve"> zrušenie počas</w:t>
      </w:r>
      <w:r w:rsidR="00F914BA" w:rsidRPr="00D90FC4">
        <w:rPr>
          <w:sz w:val="22"/>
          <w:szCs w:val="22"/>
        </w:rPr>
        <w:t xml:space="preserve"> bežného</w:t>
      </w:r>
      <w:r w:rsidR="001313A2" w:rsidRPr="00D90FC4">
        <w:rPr>
          <w:sz w:val="22"/>
          <w:szCs w:val="22"/>
        </w:rPr>
        <w:t xml:space="preserve"> účtovného obdobia</w:t>
      </w:r>
      <w:r w:rsidRPr="00D90FC4">
        <w:rPr>
          <w:sz w:val="22"/>
          <w:szCs w:val="22"/>
        </w:rPr>
        <w:t xml:space="preserve"> a zostatok rezervy na konci </w:t>
      </w:r>
      <w:r w:rsidR="001313A2" w:rsidRPr="00D90FC4">
        <w:rPr>
          <w:sz w:val="22"/>
          <w:szCs w:val="22"/>
        </w:rPr>
        <w:t xml:space="preserve">bežného </w:t>
      </w:r>
      <w:r w:rsidRPr="00D90FC4">
        <w:rPr>
          <w:sz w:val="22"/>
          <w:szCs w:val="22"/>
        </w:rPr>
        <w:t>účtovného obdobia, pričom sa uvedie predpokladaný rok použitia rezervy,</w:t>
      </w:r>
    </w:p>
    <w:p w:rsidR="00C43EF0" w:rsidRPr="00D90FC4" w:rsidRDefault="00C43EF0" w:rsidP="00C43EF0">
      <w:pPr>
        <w:spacing w:line="240" w:lineRule="auto"/>
        <w:ind w:left="240" w:hanging="240"/>
        <w:rPr>
          <w:sz w:val="22"/>
          <w:szCs w:val="22"/>
        </w:rPr>
      </w:pPr>
      <w:r w:rsidRPr="00D90FC4">
        <w:rPr>
          <w:sz w:val="22"/>
          <w:szCs w:val="22"/>
        </w:rPr>
        <w:t>b) údaje o</w:t>
      </w:r>
      <w:r w:rsidR="001313A2" w:rsidRPr="00D90FC4">
        <w:rPr>
          <w:sz w:val="22"/>
          <w:szCs w:val="22"/>
        </w:rPr>
        <w:t xml:space="preserve"> významných položkách na účtoch 325 - </w:t>
      </w:r>
      <w:r w:rsidRPr="00D90FC4">
        <w:rPr>
          <w:sz w:val="22"/>
          <w:szCs w:val="22"/>
        </w:rPr>
        <w:t> </w:t>
      </w:r>
      <w:r w:rsidR="001313A2" w:rsidRPr="00D90FC4">
        <w:rPr>
          <w:sz w:val="22"/>
          <w:szCs w:val="22"/>
        </w:rPr>
        <w:t xml:space="preserve">Ostatné záväzky a 379 – Iné </w:t>
      </w:r>
      <w:r w:rsidRPr="00D90FC4">
        <w:rPr>
          <w:sz w:val="22"/>
          <w:szCs w:val="22"/>
        </w:rPr>
        <w:t>záväzk</w:t>
      </w:r>
      <w:r w:rsidR="001313A2" w:rsidRPr="00D90FC4">
        <w:rPr>
          <w:sz w:val="22"/>
          <w:szCs w:val="22"/>
        </w:rPr>
        <w:t>y</w:t>
      </w:r>
      <w:r w:rsidRPr="00D90FC4">
        <w:rPr>
          <w:sz w:val="22"/>
          <w:szCs w:val="22"/>
        </w:rPr>
        <w:t>; uvádza sa začiatočný stav, prírastky, úbytky a konečný zostatok podľa jednotlivých druhov  záväzkov,</w:t>
      </w:r>
    </w:p>
    <w:p w:rsidR="00C43EF0" w:rsidRPr="00D90FC4" w:rsidRDefault="00C43EF0" w:rsidP="00C43EF0">
      <w:pPr>
        <w:spacing w:line="240" w:lineRule="auto"/>
        <w:rPr>
          <w:sz w:val="22"/>
          <w:szCs w:val="22"/>
        </w:rPr>
      </w:pPr>
      <w:r w:rsidRPr="00D90FC4">
        <w:rPr>
          <w:sz w:val="22"/>
          <w:szCs w:val="22"/>
        </w:rPr>
        <w:t>c) prehľad  o výške záväzkov do lehoty splatnosti a po lehote splatnosti,</w:t>
      </w:r>
    </w:p>
    <w:p w:rsidR="00C43EF0" w:rsidRPr="00D90FC4" w:rsidRDefault="00C43EF0" w:rsidP="00C43EF0">
      <w:pPr>
        <w:spacing w:line="240" w:lineRule="auto"/>
        <w:ind w:left="180" w:hanging="180"/>
        <w:rPr>
          <w:sz w:val="22"/>
          <w:szCs w:val="22"/>
        </w:rPr>
      </w:pPr>
      <w:r w:rsidRPr="00D90FC4">
        <w:rPr>
          <w:sz w:val="22"/>
          <w:szCs w:val="22"/>
        </w:rPr>
        <w:t xml:space="preserve">d) prehľad o výške záväzkov podľa zostatkovej doby splatnosti v členení podľa položiek súvahy </w:t>
      </w:r>
    </w:p>
    <w:p w:rsidR="00C43EF0" w:rsidRPr="00D90FC4" w:rsidRDefault="00C43EF0" w:rsidP="00C43EF0">
      <w:pPr>
        <w:spacing w:line="240" w:lineRule="auto"/>
        <w:ind w:left="180" w:hanging="180"/>
        <w:rPr>
          <w:sz w:val="22"/>
          <w:szCs w:val="22"/>
        </w:rPr>
      </w:pPr>
      <w:r w:rsidRPr="00D90FC4">
        <w:rPr>
          <w:sz w:val="22"/>
          <w:szCs w:val="22"/>
        </w:rPr>
        <w:tab/>
        <w:t>1. do jedného roka vrátane,</w:t>
      </w:r>
    </w:p>
    <w:p w:rsidR="00C43EF0" w:rsidRPr="00D90FC4" w:rsidRDefault="00C43EF0" w:rsidP="00C43EF0">
      <w:pPr>
        <w:spacing w:line="240" w:lineRule="auto"/>
        <w:ind w:left="180" w:hanging="180"/>
        <w:rPr>
          <w:sz w:val="22"/>
          <w:szCs w:val="22"/>
        </w:rPr>
      </w:pPr>
      <w:r w:rsidRPr="00D90FC4">
        <w:rPr>
          <w:sz w:val="22"/>
          <w:szCs w:val="22"/>
        </w:rPr>
        <w:tab/>
        <w:t>2. od jedného roka do piatich rokov vrátane,</w:t>
      </w:r>
    </w:p>
    <w:p w:rsidR="00C43EF0" w:rsidRPr="00D90FC4" w:rsidRDefault="00C43EF0" w:rsidP="00C43EF0">
      <w:pPr>
        <w:spacing w:line="240" w:lineRule="auto"/>
        <w:ind w:left="180" w:hanging="180"/>
        <w:rPr>
          <w:sz w:val="22"/>
          <w:szCs w:val="22"/>
        </w:rPr>
      </w:pPr>
      <w:r w:rsidRPr="00D90FC4">
        <w:rPr>
          <w:sz w:val="22"/>
          <w:szCs w:val="22"/>
        </w:rPr>
        <w:tab/>
        <w:t>3. viac ako päť rokov,</w:t>
      </w:r>
    </w:p>
    <w:p w:rsidR="00C43EF0" w:rsidRPr="00D90FC4" w:rsidRDefault="00C43EF0" w:rsidP="00C43EF0">
      <w:pPr>
        <w:spacing w:line="240" w:lineRule="auto"/>
        <w:ind w:left="180" w:hanging="180"/>
        <w:rPr>
          <w:sz w:val="22"/>
          <w:szCs w:val="22"/>
        </w:rPr>
      </w:pPr>
      <w:r w:rsidRPr="00D90FC4">
        <w:rPr>
          <w:sz w:val="22"/>
          <w:szCs w:val="22"/>
        </w:rPr>
        <w:t>e) prehľad o záväzkoch zo sociálneho fondu; uvádza sa začiatočný stav, tvorba a čerpanie sociálneho fondu počas účtovného obdobia a zostatok na konci účtovného obdobia,</w:t>
      </w:r>
    </w:p>
    <w:p w:rsidR="00C43EF0" w:rsidRPr="00D90FC4" w:rsidRDefault="00C43EF0" w:rsidP="00C43EF0">
      <w:pPr>
        <w:spacing w:line="240" w:lineRule="auto"/>
        <w:ind w:left="180" w:hanging="180"/>
        <w:rPr>
          <w:sz w:val="22"/>
          <w:szCs w:val="22"/>
        </w:rPr>
      </w:pPr>
      <w:r w:rsidRPr="00D90FC4">
        <w:rPr>
          <w:sz w:val="22"/>
          <w:szCs w:val="22"/>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935EE7" w:rsidRPr="00D90FC4" w:rsidRDefault="00C43EF0" w:rsidP="009E383F">
      <w:pPr>
        <w:spacing w:before="0" w:after="240" w:line="240" w:lineRule="auto"/>
        <w:rPr>
          <w:sz w:val="22"/>
          <w:szCs w:val="22"/>
        </w:rPr>
      </w:pPr>
      <w:r w:rsidRPr="00D90FC4">
        <w:rPr>
          <w:sz w:val="22"/>
          <w:szCs w:val="22"/>
        </w:rPr>
        <w:t>g) prehľad o významných položkách časového rozlíšenia výdavkov budúcich období.</w:t>
      </w:r>
    </w:p>
    <w:p w:rsidR="00C43EF0" w:rsidRPr="00D90FC4" w:rsidRDefault="00C43EF0" w:rsidP="00B81382">
      <w:pPr>
        <w:numPr>
          <w:ilvl w:val="0"/>
          <w:numId w:val="11"/>
        </w:numPr>
        <w:spacing w:before="0" w:line="240" w:lineRule="auto"/>
        <w:ind w:left="0" w:firstLine="0"/>
        <w:rPr>
          <w:sz w:val="22"/>
          <w:szCs w:val="22"/>
        </w:rPr>
      </w:pPr>
      <w:r w:rsidRPr="00D90FC4">
        <w:rPr>
          <w:sz w:val="22"/>
          <w:szCs w:val="22"/>
        </w:rPr>
        <w:t xml:space="preserve"> Prehľad o významných položkách výnosov budúcich období v členení najmä na</w:t>
      </w:r>
    </w:p>
    <w:p w:rsidR="00C43EF0" w:rsidRPr="00D90FC4" w:rsidRDefault="00C43EF0" w:rsidP="00C43EF0">
      <w:pPr>
        <w:spacing w:line="240" w:lineRule="auto"/>
        <w:rPr>
          <w:sz w:val="22"/>
          <w:szCs w:val="22"/>
        </w:rPr>
      </w:pPr>
      <w:r w:rsidRPr="00D90FC4">
        <w:rPr>
          <w:sz w:val="22"/>
          <w:szCs w:val="22"/>
        </w:rPr>
        <w:t>a) zostatkovú hodnotu bezodplatne nadobudnutého dlhodobého majetku,</w:t>
      </w:r>
    </w:p>
    <w:p w:rsidR="00C43EF0" w:rsidRPr="00D90FC4" w:rsidRDefault="00C43EF0" w:rsidP="00C43EF0">
      <w:pPr>
        <w:spacing w:line="240" w:lineRule="auto"/>
        <w:rPr>
          <w:sz w:val="22"/>
          <w:szCs w:val="22"/>
        </w:rPr>
      </w:pPr>
      <w:r w:rsidRPr="00D90FC4">
        <w:rPr>
          <w:sz w:val="22"/>
          <w:szCs w:val="22"/>
        </w:rPr>
        <w:t>b) zostatkovú hodnotu dlhodobého majetku obstaraného z dotácie,</w:t>
      </w:r>
    </w:p>
    <w:p w:rsidR="00C43EF0" w:rsidRPr="00D90FC4" w:rsidRDefault="00C43EF0" w:rsidP="00C43EF0">
      <w:pPr>
        <w:spacing w:line="240" w:lineRule="auto"/>
        <w:rPr>
          <w:sz w:val="22"/>
          <w:szCs w:val="22"/>
        </w:rPr>
      </w:pPr>
      <w:r w:rsidRPr="00D90FC4">
        <w:rPr>
          <w:sz w:val="22"/>
          <w:szCs w:val="22"/>
        </w:rPr>
        <w:t>c) zostatok nepoužitej dotácie alebo grantu,</w:t>
      </w:r>
    </w:p>
    <w:p w:rsidR="00C43EF0" w:rsidRPr="00D90FC4" w:rsidRDefault="00C43EF0" w:rsidP="00C43EF0">
      <w:pPr>
        <w:spacing w:line="240" w:lineRule="auto"/>
        <w:rPr>
          <w:sz w:val="22"/>
          <w:szCs w:val="22"/>
        </w:rPr>
      </w:pPr>
      <w:r w:rsidRPr="00D90FC4">
        <w:rPr>
          <w:sz w:val="22"/>
          <w:szCs w:val="22"/>
        </w:rPr>
        <w:t>d) zostatok nepoužitej časti podielu zaplatenej dane,</w:t>
      </w:r>
    </w:p>
    <w:p w:rsidR="00C43EF0" w:rsidRPr="00D90FC4" w:rsidRDefault="00C43EF0" w:rsidP="009E383F">
      <w:pPr>
        <w:spacing w:after="240" w:line="240" w:lineRule="auto"/>
        <w:rPr>
          <w:sz w:val="22"/>
          <w:szCs w:val="22"/>
        </w:rPr>
      </w:pPr>
      <w:r w:rsidRPr="00D90FC4">
        <w:rPr>
          <w:sz w:val="22"/>
          <w:szCs w:val="22"/>
        </w:rPr>
        <w:t>e) zostatkovú hodnotu dlhodobého majetku obstaraného z podielu zaplatenej dane.</w:t>
      </w:r>
    </w:p>
    <w:p w:rsidR="00935EE7" w:rsidRPr="00D90FC4" w:rsidRDefault="00FD4E5A" w:rsidP="00B81382">
      <w:pPr>
        <w:numPr>
          <w:ilvl w:val="0"/>
          <w:numId w:val="11"/>
        </w:numPr>
        <w:spacing w:before="0" w:line="240" w:lineRule="auto"/>
        <w:ind w:left="0" w:firstLine="0"/>
        <w:rPr>
          <w:sz w:val="22"/>
          <w:szCs w:val="22"/>
        </w:rPr>
      </w:pPr>
      <w:r w:rsidRPr="00D90FC4">
        <w:rPr>
          <w:sz w:val="22"/>
          <w:szCs w:val="22"/>
        </w:rPr>
        <w:t xml:space="preserve"> </w:t>
      </w:r>
      <w:r w:rsidR="00935EE7" w:rsidRPr="00D90FC4">
        <w:rPr>
          <w:sz w:val="22"/>
          <w:szCs w:val="22"/>
        </w:rPr>
        <w:t>Údaje o majetku prenajatom formou finančného prenájmu, a to</w:t>
      </w:r>
    </w:p>
    <w:p w:rsidR="00935EE7" w:rsidRPr="00D90FC4" w:rsidRDefault="00935EE7" w:rsidP="00935EE7">
      <w:pPr>
        <w:spacing w:line="240" w:lineRule="auto"/>
        <w:ind w:left="240" w:hanging="240"/>
        <w:rPr>
          <w:sz w:val="22"/>
          <w:szCs w:val="22"/>
        </w:rPr>
      </w:pPr>
      <w:r w:rsidRPr="00D90FC4">
        <w:rPr>
          <w:sz w:val="22"/>
          <w:szCs w:val="22"/>
        </w:rPr>
        <w:t>a) celková suma dohodnutých platieb ku dňu, ku ktorému sa zostavuje účtovná závierka, v členení na istinu a finančný náklad,</w:t>
      </w:r>
    </w:p>
    <w:p w:rsidR="00935EE7" w:rsidRPr="00D90FC4" w:rsidRDefault="00935EE7" w:rsidP="00935EE7">
      <w:pPr>
        <w:spacing w:line="240" w:lineRule="auto"/>
        <w:ind w:left="240" w:hanging="240"/>
        <w:rPr>
          <w:sz w:val="22"/>
          <w:szCs w:val="22"/>
        </w:rPr>
      </w:pPr>
      <w:r w:rsidRPr="00D90FC4">
        <w:rPr>
          <w:sz w:val="22"/>
          <w:szCs w:val="22"/>
        </w:rPr>
        <w:t xml:space="preserve">b) suma istiny a finančného nákladu podľa doby splatnosti </w:t>
      </w:r>
    </w:p>
    <w:p w:rsidR="00935EE7" w:rsidRPr="00D90FC4" w:rsidRDefault="00935EE7" w:rsidP="00935EE7">
      <w:pPr>
        <w:spacing w:line="240" w:lineRule="auto"/>
        <w:ind w:left="240" w:hanging="240"/>
        <w:rPr>
          <w:sz w:val="22"/>
          <w:szCs w:val="22"/>
        </w:rPr>
      </w:pPr>
      <w:r w:rsidRPr="00D90FC4">
        <w:rPr>
          <w:sz w:val="22"/>
          <w:szCs w:val="22"/>
        </w:rPr>
        <w:tab/>
        <w:t>1. do jedného roka vrátane,</w:t>
      </w:r>
    </w:p>
    <w:p w:rsidR="00935EE7" w:rsidRPr="00D90FC4" w:rsidRDefault="00935EE7" w:rsidP="00935EE7">
      <w:pPr>
        <w:spacing w:line="240" w:lineRule="auto"/>
        <w:ind w:left="240" w:hanging="240"/>
        <w:rPr>
          <w:sz w:val="22"/>
          <w:szCs w:val="22"/>
        </w:rPr>
      </w:pPr>
      <w:r w:rsidRPr="00D90FC4">
        <w:rPr>
          <w:sz w:val="22"/>
          <w:szCs w:val="22"/>
        </w:rPr>
        <w:tab/>
        <w:t>2. od jedného roka do piatich rokov vrátane,</w:t>
      </w:r>
    </w:p>
    <w:p w:rsidR="00801336" w:rsidRPr="00D90FC4" w:rsidRDefault="00CC7A3D" w:rsidP="00935EE7">
      <w:pPr>
        <w:spacing w:before="0" w:line="240" w:lineRule="auto"/>
        <w:rPr>
          <w:sz w:val="22"/>
          <w:szCs w:val="22"/>
        </w:rPr>
      </w:pPr>
      <w:r w:rsidRPr="00D90FC4">
        <w:rPr>
          <w:sz w:val="22"/>
          <w:szCs w:val="22"/>
        </w:rPr>
        <w:t xml:space="preserve">     </w:t>
      </w:r>
      <w:r w:rsidR="00935EE7" w:rsidRPr="00D90FC4">
        <w:rPr>
          <w:sz w:val="22"/>
          <w:szCs w:val="22"/>
        </w:rPr>
        <w:t>3. viac ako päť rokov.</w:t>
      </w:r>
    </w:p>
    <w:p w:rsidR="00783246" w:rsidRPr="00D90FC4" w:rsidRDefault="00783246" w:rsidP="00CD361E">
      <w:pPr>
        <w:spacing w:before="0" w:line="240" w:lineRule="auto"/>
        <w:rPr>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rsidR="00DB1285" w:rsidRPr="00D90FC4" w:rsidRDefault="00C72ECC" w:rsidP="00CD361E">
      <w:pPr>
        <w:spacing w:before="0" w:line="240" w:lineRule="auto"/>
        <w:rPr>
          <w:sz w:val="22"/>
          <w:szCs w:val="22"/>
        </w:rPr>
      </w:pPr>
      <w:r w:rsidRPr="00D90FC4">
        <w:rPr>
          <w:sz w:val="22"/>
          <w:szCs w:val="22"/>
        </w:rPr>
        <w:t xml:space="preserve">(1) Prehľad </w:t>
      </w:r>
      <w:r w:rsidR="00DB1285" w:rsidRPr="00D90FC4">
        <w:rPr>
          <w:sz w:val="22"/>
          <w:szCs w:val="22"/>
        </w:rPr>
        <w:t>trž</w:t>
      </w:r>
      <w:r w:rsidRPr="00D90FC4">
        <w:rPr>
          <w:sz w:val="22"/>
          <w:szCs w:val="22"/>
        </w:rPr>
        <w:t>ie</w:t>
      </w:r>
      <w:r w:rsidR="00DB1285" w:rsidRPr="00D90FC4">
        <w:rPr>
          <w:sz w:val="22"/>
          <w:szCs w:val="22"/>
        </w:rPr>
        <w:t xml:space="preserve">b za vlastné výkony a tovar s uvedením ich opisu a vyčíslením hodnoty tržieb podľa jednotlivých hlavných druhov výrobkov,  služieb </w:t>
      </w:r>
      <w:r w:rsidR="00584420" w:rsidRPr="00D90FC4">
        <w:rPr>
          <w:sz w:val="22"/>
          <w:szCs w:val="22"/>
        </w:rPr>
        <w:t>hlavnej činnosti a podnikateľskej činnosti</w:t>
      </w:r>
      <w:r w:rsidR="00DB1285" w:rsidRPr="00D90FC4">
        <w:rPr>
          <w:sz w:val="22"/>
          <w:szCs w:val="22"/>
        </w:rPr>
        <w:t xml:space="preserve"> účtovnej jednotky.</w:t>
      </w:r>
    </w:p>
    <w:p w:rsidR="00645BCA" w:rsidRPr="00D90FC4" w:rsidRDefault="00DB1285" w:rsidP="00CD361E">
      <w:pPr>
        <w:spacing w:before="0" w:line="240" w:lineRule="auto"/>
        <w:rPr>
          <w:sz w:val="22"/>
          <w:szCs w:val="22"/>
        </w:rPr>
      </w:pPr>
      <w:r w:rsidRPr="00D90FC4">
        <w:rPr>
          <w:sz w:val="22"/>
          <w:szCs w:val="22"/>
        </w:rPr>
        <w:t xml:space="preserve">(2) Opis a vyčíslenie hodnoty významných </w:t>
      </w:r>
      <w:r w:rsidR="001B426C" w:rsidRPr="00D90FC4">
        <w:rPr>
          <w:sz w:val="22"/>
          <w:szCs w:val="22"/>
        </w:rPr>
        <w:t>po</w:t>
      </w:r>
      <w:r w:rsidRPr="00D90FC4">
        <w:rPr>
          <w:sz w:val="22"/>
          <w:szCs w:val="22"/>
        </w:rPr>
        <w:t>ložiek prijatých darov, osobitných výnosov</w:t>
      </w:r>
      <w:r w:rsidR="00FE1A4B" w:rsidRPr="00D90FC4">
        <w:rPr>
          <w:sz w:val="22"/>
          <w:szCs w:val="22"/>
        </w:rPr>
        <w:t>,</w:t>
      </w:r>
      <w:r w:rsidRPr="00D90FC4">
        <w:rPr>
          <w:sz w:val="22"/>
          <w:szCs w:val="22"/>
        </w:rPr>
        <w:t> zákonných poplatkov</w:t>
      </w:r>
      <w:r w:rsidR="00FE1A4B" w:rsidRPr="00D90FC4">
        <w:rPr>
          <w:sz w:val="22"/>
          <w:szCs w:val="22"/>
        </w:rPr>
        <w:t xml:space="preserve"> a iných ostatných výnosov</w:t>
      </w:r>
      <w:r w:rsidRPr="00D90FC4">
        <w:rPr>
          <w:sz w:val="22"/>
          <w:szCs w:val="22"/>
        </w:rPr>
        <w:t>.</w:t>
      </w:r>
      <w:r w:rsidR="00584420" w:rsidRPr="00D90FC4">
        <w:rPr>
          <w:sz w:val="22"/>
          <w:szCs w:val="22"/>
        </w:rPr>
        <w:t xml:space="preserve"> </w:t>
      </w:r>
    </w:p>
    <w:p w:rsidR="00095723" w:rsidRPr="00D90FC4" w:rsidRDefault="00095723" w:rsidP="00CD361E">
      <w:pPr>
        <w:spacing w:before="0" w:line="240" w:lineRule="auto"/>
        <w:rPr>
          <w:sz w:val="22"/>
          <w:szCs w:val="22"/>
        </w:rPr>
      </w:pPr>
      <w:r w:rsidRPr="00D90FC4">
        <w:rPr>
          <w:sz w:val="22"/>
          <w:szCs w:val="22"/>
        </w:rPr>
        <w:t xml:space="preserve">(3) Prehľad  dotácií a grantov, ktoré účtovná jednotka prijala v priebehu </w:t>
      </w:r>
      <w:r w:rsidR="002451AE" w:rsidRPr="00D90FC4">
        <w:rPr>
          <w:sz w:val="22"/>
          <w:szCs w:val="22"/>
        </w:rPr>
        <w:t xml:space="preserve">bežného </w:t>
      </w:r>
      <w:r w:rsidRPr="00D90FC4">
        <w:rPr>
          <w:sz w:val="22"/>
          <w:szCs w:val="22"/>
        </w:rPr>
        <w:t>účtovného obdobia.</w:t>
      </w:r>
    </w:p>
    <w:p w:rsidR="00FE1A4B" w:rsidRPr="00D90FC4" w:rsidRDefault="00DB1285" w:rsidP="00CD361E">
      <w:pPr>
        <w:spacing w:before="0" w:line="240" w:lineRule="auto"/>
        <w:rPr>
          <w:sz w:val="22"/>
          <w:szCs w:val="22"/>
        </w:rPr>
      </w:pPr>
      <w:r w:rsidRPr="00D90FC4">
        <w:rPr>
          <w:sz w:val="22"/>
          <w:szCs w:val="22"/>
        </w:rPr>
        <w:t>(4) Opis a suma významných položiek finančných výnosov; uvádza sa a</w:t>
      </w:r>
      <w:r w:rsidR="00C113D7" w:rsidRPr="00D90FC4">
        <w:rPr>
          <w:sz w:val="22"/>
          <w:szCs w:val="22"/>
        </w:rPr>
        <w:t xml:space="preserve">j celková suma kurzových ziskov, pričom </w:t>
      </w:r>
      <w:r w:rsidRPr="00D90FC4">
        <w:rPr>
          <w:sz w:val="22"/>
          <w:szCs w:val="22"/>
        </w:rPr>
        <w:t xml:space="preserve"> osobitne sa uvádza hodnota kurzových ziskov účtovaná ku dňu, ku ktorému sa zostavuje účtovná závierka.</w:t>
      </w:r>
    </w:p>
    <w:p w:rsidR="00DB1285" w:rsidRPr="00D90FC4" w:rsidRDefault="00DB1285" w:rsidP="00CD361E">
      <w:pPr>
        <w:spacing w:before="0" w:line="240" w:lineRule="auto"/>
        <w:rPr>
          <w:sz w:val="22"/>
          <w:szCs w:val="22"/>
        </w:rPr>
      </w:pPr>
      <w:r w:rsidRPr="00D90FC4">
        <w:rPr>
          <w:sz w:val="22"/>
          <w:szCs w:val="22"/>
        </w:rPr>
        <w:lastRenderedPageBreak/>
        <w:t>(5) Opis a vyčíslenie hodnoty významných položiek nákladov</w:t>
      </w:r>
      <w:r w:rsidR="00C96AEB" w:rsidRPr="00D90FC4">
        <w:rPr>
          <w:sz w:val="22"/>
          <w:szCs w:val="22"/>
        </w:rPr>
        <w:t>, náklad</w:t>
      </w:r>
      <w:r w:rsidR="002451AE" w:rsidRPr="00D90FC4">
        <w:rPr>
          <w:sz w:val="22"/>
          <w:szCs w:val="22"/>
        </w:rPr>
        <w:t>ov</w:t>
      </w:r>
      <w:r w:rsidR="00C96AEB" w:rsidRPr="00D90FC4">
        <w:rPr>
          <w:sz w:val="22"/>
          <w:szCs w:val="22"/>
        </w:rPr>
        <w:t xml:space="preserve"> na</w:t>
      </w:r>
      <w:r w:rsidRPr="00D90FC4">
        <w:rPr>
          <w:sz w:val="22"/>
          <w:szCs w:val="22"/>
        </w:rPr>
        <w:t xml:space="preserve"> ostatné služby, osobitn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 xml:space="preserve"> a in</w:t>
      </w:r>
      <w:r w:rsidR="002451AE" w:rsidRPr="00D90FC4">
        <w:rPr>
          <w:sz w:val="22"/>
          <w:szCs w:val="22"/>
        </w:rPr>
        <w:t>ých</w:t>
      </w:r>
      <w:r w:rsidRPr="00D90FC4">
        <w:rPr>
          <w:sz w:val="22"/>
          <w:szCs w:val="22"/>
        </w:rPr>
        <w:t xml:space="preserve"> ostatn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w:t>
      </w:r>
      <w:r w:rsidR="00584420" w:rsidRPr="00D90FC4">
        <w:rPr>
          <w:sz w:val="22"/>
          <w:szCs w:val="22"/>
        </w:rPr>
        <w:t xml:space="preserve"> </w:t>
      </w:r>
    </w:p>
    <w:p w:rsidR="00624714" w:rsidRPr="00D90FC4" w:rsidRDefault="006F4A29" w:rsidP="00CD361E">
      <w:pPr>
        <w:spacing w:before="0" w:line="240" w:lineRule="auto"/>
        <w:rPr>
          <w:sz w:val="22"/>
          <w:szCs w:val="22"/>
        </w:rPr>
      </w:pPr>
      <w:r w:rsidRPr="00D90FC4">
        <w:rPr>
          <w:sz w:val="22"/>
          <w:szCs w:val="22"/>
        </w:rPr>
        <w:t xml:space="preserve">(6) </w:t>
      </w:r>
      <w:r w:rsidR="00CD361E" w:rsidRPr="00D90FC4">
        <w:rPr>
          <w:sz w:val="22"/>
          <w:szCs w:val="22"/>
        </w:rPr>
        <w:t>Prehľad o ú</w:t>
      </w:r>
      <w:r w:rsidRPr="00D90FC4">
        <w:rPr>
          <w:sz w:val="22"/>
          <w:szCs w:val="22"/>
        </w:rPr>
        <w:t>čel</w:t>
      </w:r>
      <w:r w:rsidR="00CD361E" w:rsidRPr="00D90FC4">
        <w:rPr>
          <w:sz w:val="22"/>
          <w:szCs w:val="22"/>
        </w:rPr>
        <w:t>e</w:t>
      </w:r>
      <w:r w:rsidRPr="00D90FC4">
        <w:rPr>
          <w:sz w:val="22"/>
          <w:szCs w:val="22"/>
        </w:rPr>
        <w:t xml:space="preserve"> a výšk</w:t>
      </w:r>
      <w:r w:rsidR="00CD361E" w:rsidRPr="00D90FC4">
        <w:rPr>
          <w:sz w:val="22"/>
          <w:szCs w:val="22"/>
        </w:rPr>
        <w:t>e</w:t>
      </w:r>
      <w:r w:rsidRPr="00D90FC4">
        <w:rPr>
          <w:sz w:val="22"/>
          <w:szCs w:val="22"/>
        </w:rPr>
        <w:t xml:space="preserve"> použitia podielu zaplatenej dane</w:t>
      </w:r>
      <w:r w:rsidR="00CD361E" w:rsidRPr="00D90FC4">
        <w:rPr>
          <w:sz w:val="22"/>
          <w:szCs w:val="22"/>
        </w:rPr>
        <w:t xml:space="preserve"> </w:t>
      </w:r>
      <w:r w:rsidR="00C96AEB" w:rsidRPr="00D90FC4">
        <w:rPr>
          <w:sz w:val="22"/>
          <w:szCs w:val="22"/>
        </w:rPr>
        <w:t>za bežné účtovné obdobie</w:t>
      </w:r>
      <w:r w:rsidR="00CD361E" w:rsidRPr="00D90FC4">
        <w:rPr>
          <w:sz w:val="22"/>
          <w:szCs w:val="22"/>
        </w:rPr>
        <w:t>.</w:t>
      </w:r>
    </w:p>
    <w:p w:rsidR="00DB1285" w:rsidRPr="00D90FC4" w:rsidRDefault="00DB1285" w:rsidP="00CD361E">
      <w:pPr>
        <w:spacing w:before="0" w:line="240" w:lineRule="auto"/>
        <w:rPr>
          <w:sz w:val="22"/>
          <w:szCs w:val="22"/>
        </w:rPr>
      </w:pPr>
      <w:r w:rsidRPr="00D90FC4">
        <w:rPr>
          <w:sz w:val="22"/>
          <w:szCs w:val="22"/>
        </w:rPr>
        <w:t>(</w:t>
      </w:r>
      <w:r w:rsidR="006F4A29" w:rsidRPr="00D90FC4">
        <w:rPr>
          <w:sz w:val="22"/>
          <w:szCs w:val="22"/>
        </w:rPr>
        <w:t>7</w:t>
      </w:r>
      <w:r w:rsidRPr="00D90FC4">
        <w:rPr>
          <w:sz w:val="22"/>
          <w:szCs w:val="22"/>
        </w:rPr>
        <w:t>) Opis a suma významných položiek finančných nákladov; uvádza sa aj celková suma kurzových strát</w:t>
      </w:r>
      <w:r w:rsidR="00C113D7" w:rsidRPr="00D90FC4">
        <w:rPr>
          <w:sz w:val="22"/>
          <w:szCs w:val="22"/>
        </w:rPr>
        <w:t>, pričom</w:t>
      </w:r>
      <w:r w:rsidRPr="00D90FC4">
        <w:rPr>
          <w:sz w:val="22"/>
          <w:szCs w:val="22"/>
        </w:rPr>
        <w:t xml:space="preserve"> osobitne sa uvádza hodnota kurzových strát účtovaná ku dňu, ku ktorému sa zostavuje účtovná závierka.</w:t>
      </w:r>
    </w:p>
    <w:p w:rsidR="00A42ECB" w:rsidRDefault="00A42ECB" w:rsidP="00CD361E">
      <w:pPr>
        <w:keepNext/>
        <w:spacing w:before="0" w:line="240" w:lineRule="auto"/>
        <w:jc w:val="center"/>
        <w:outlineLvl w:val="0"/>
        <w:rPr>
          <w:b/>
          <w:bCs/>
          <w:kern w:val="32"/>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Čl. 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rsidR="00DB1285" w:rsidRPr="00D90FC4" w:rsidRDefault="00DB1285" w:rsidP="00CD361E">
      <w:pPr>
        <w:spacing w:before="0" w:line="240" w:lineRule="auto"/>
        <w:rPr>
          <w:sz w:val="22"/>
          <w:szCs w:val="22"/>
        </w:rPr>
      </w:pPr>
      <w:r w:rsidRPr="00D90FC4">
        <w:rPr>
          <w:sz w:val="22"/>
          <w:szCs w:val="22"/>
        </w:rPr>
        <w:t>Významné položky prenajatého majetku, majetku prijatého do úschovy,  odpísané pohľadávky a prípadné ďalšie položky.</w:t>
      </w:r>
    </w:p>
    <w:p w:rsidR="00DB1285" w:rsidRPr="00D90FC4" w:rsidRDefault="00465353" w:rsidP="00CD361E">
      <w:pPr>
        <w:keepNext/>
        <w:spacing w:before="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rsidR="00F722A3" w:rsidRDefault="009E383F" w:rsidP="00CD361E">
      <w:pPr>
        <w:spacing w:before="0" w:line="240" w:lineRule="auto"/>
        <w:rPr>
          <w:sz w:val="22"/>
          <w:szCs w:val="22"/>
        </w:rPr>
      </w:pPr>
      <w:r w:rsidRPr="00D90FC4">
        <w:rPr>
          <w:sz w:val="22"/>
          <w:szCs w:val="22"/>
        </w:rPr>
        <w:t>(</w:t>
      </w:r>
      <w:r w:rsidR="00A42ECB">
        <w:rPr>
          <w:sz w:val="22"/>
          <w:szCs w:val="22"/>
        </w:rPr>
        <w:t>1</w:t>
      </w:r>
      <w:r w:rsidR="00963659" w:rsidRPr="00D90FC4">
        <w:rPr>
          <w:sz w:val="22"/>
          <w:szCs w:val="22"/>
        </w:rPr>
        <w:t>) Informácie o významných skutočnostiach, ktoré nastali medzi dňom, ku ktorému sa zostavuje účtovná závierka a dňom jej zostavenia.</w:t>
      </w:r>
    </w:p>
    <w:p w:rsidR="00B959E4" w:rsidRDefault="00B959E4" w:rsidP="00CD361E">
      <w:pPr>
        <w:spacing w:before="0" w:line="240" w:lineRule="auto"/>
        <w:rPr>
          <w:sz w:val="22"/>
          <w:szCs w:val="22"/>
        </w:rPr>
      </w:pPr>
      <w:r>
        <w:rPr>
          <w:sz w:val="22"/>
          <w:szCs w:val="22"/>
        </w:rPr>
        <w:t>Nenastali žiadne významné skutočnosti.</w:t>
      </w:r>
    </w:p>
    <w:p w:rsidR="00497057" w:rsidRDefault="00497057" w:rsidP="00CD361E">
      <w:pPr>
        <w:spacing w:before="0" w:line="240" w:lineRule="auto"/>
        <w:rPr>
          <w:sz w:val="22"/>
          <w:szCs w:val="22"/>
        </w:rPr>
      </w:pPr>
    </w:p>
    <w:p w:rsidR="00503A66" w:rsidRPr="00D90FC4" w:rsidRDefault="00DE192D" w:rsidP="00503A66">
      <w:pPr>
        <w:spacing w:before="0" w:line="240" w:lineRule="auto"/>
        <w:jc w:val="left"/>
        <w:rPr>
          <w:b/>
          <w:sz w:val="22"/>
          <w:szCs w:val="22"/>
        </w:rPr>
      </w:pPr>
      <w:r>
        <w:rPr>
          <w:b/>
          <w:sz w:val="22"/>
          <w:szCs w:val="22"/>
        </w:rPr>
        <w:t>T</w:t>
      </w:r>
      <w:r w:rsidR="00421149" w:rsidRPr="00D90FC4">
        <w:rPr>
          <w:b/>
          <w:sz w:val="22"/>
          <w:szCs w:val="22"/>
        </w:rPr>
        <w:t xml:space="preserve">abuľka </w:t>
      </w:r>
      <w:r w:rsidR="00781B64" w:rsidRPr="00D90FC4">
        <w:rPr>
          <w:b/>
          <w:sz w:val="22"/>
          <w:szCs w:val="22"/>
        </w:rPr>
        <w:t>k </w:t>
      </w:r>
      <w:r w:rsidR="000109BB" w:rsidRPr="00D90FC4">
        <w:rPr>
          <w:b/>
          <w:sz w:val="22"/>
          <w:szCs w:val="22"/>
        </w:rPr>
        <w:t>čl.</w:t>
      </w:r>
      <w:r w:rsidR="00781B64" w:rsidRPr="00D90FC4">
        <w:rPr>
          <w:b/>
          <w:sz w:val="22"/>
          <w:szCs w:val="22"/>
        </w:rPr>
        <w:t xml:space="preserve"> I</w:t>
      </w:r>
      <w:r w:rsidR="00C07F8A" w:rsidRPr="00D90FC4">
        <w:rPr>
          <w:b/>
          <w:sz w:val="22"/>
          <w:szCs w:val="22"/>
        </w:rPr>
        <w:t> </w:t>
      </w:r>
      <w:r w:rsidR="00503A66" w:rsidRPr="00D90FC4">
        <w:rPr>
          <w:b/>
          <w:sz w:val="22"/>
          <w:szCs w:val="22"/>
        </w:rPr>
        <w:t>ods</w:t>
      </w:r>
      <w:r w:rsidR="00C07F8A" w:rsidRPr="00D90FC4">
        <w:rPr>
          <w:b/>
          <w:sz w:val="22"/>
          <w:szCs w:val="22"/>
        </w:rPr>
        <w:t>.</w:t>
      </w:r>
      <w:r w:rsidR="00322D87" w:rsidRPr="00D90FC4">
        <w:rPr>
          <w:b/>
          <w:sz w:val="22"/>
          <w:szCs w:val="22"/>
        </w:rPr>
        <w:t xml:space="preserve"> </w:t>
      </w:r>
      <w:r w:rsidR="00503A66" w:rsidRPr="00D90FC4">
        <w:rPr>
          <w:b/>
          <w:sz w:val="22"/>
          <w:szCs w:val="22"/>
        </w:rPr>
        <w:t xml:space="preserve"> 4</w:t>
      </w:r>
      <w:r w:rsidR="009E383F" w:rsidRPr="00D90FC4">
        <w:rPr>
          <w:b/>
          <w:sz w:val="22"/>
          <w:szCs w:val="22"/>
        </w:rPr>
        <w:t xml:space="preserve">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503A66" w:rsidRPr="00D90FC4" w:rsidTr="00781B64">
        <w:tc>
          <w:tcPr>
            <w:tcW w:w="4961" w:type="dxa"/>
          </w:tcPr>
          <w:p w:rsidR="00503A66" w:rsidRPr="00D90FC4" w:rsidRDefault="00503A66" w:rsidP="00D81221">
            <w:pPr>
              <w:pStyle w:val="Textopatrenia"/>
              <w:numPr>
                <w:ilvl w:val="0"/>
                <w:numId w:val="0"/>
              </w:numPr>
              <w:spacing w:before="0" w:after="0"/>
            </w:pPr>
          </w:p>
        </w:tc>
        <w:tc>
          <w:tcPr>
            <w:tcW w:w="2410" w:type="dxa"/>
            <w:vAlign w:val="center"/>
          </w:tcPr>
          <w:p w:rsidR="00503A66" w:rsidRPr="00D90FC4" w:rsidRDefault="00781B64" w:rsidP="00781B64">
            <w:pPr>
              <w:spacing w:before="0" w:after="0" w:line="240" w:lineRule="auto"/>
              <w:jc w:val="center"/>
              <w:rPr>
                <w:b/>
                <w:sz w:val="22"/>
                <w:szCs w:val="22"/>
                <w:lang w:eastAsia="sk-SK"/>
              </w:rPr>
            </w:pPr>
            <w:r w:rsidRPr="00D90FC4">
              <w:rPr>
                <w:b/>
                <w:sz w:val="22"/>
                <w:szCs w:val="22"/>
                <w:lang w:eastAsia="sk-SK"/>
              </w:rPr>
              <w:t>Bežné</w:t>
            </w:r>
            <w:r w:rsidR="00503A66" w:rsidRPr="00D90FC4">
              <w:rPr>
                <w:b/>
                <w:sz w:val="22"/>
                <w:szCs w:val="22"/>
                <w:lang w:eastAsia="sk-SK"/>
              </w:rPr>
              <w:t xml:space="preserve">  účtovné obdobie</w:t>
            </w:r>
          </w:p>
        </w:tc>
        <w:tc>
          <w:tcPr>
            <w:tcW w:w="2552" w:type="dxa"/>
            <w:vAlign w:val="center"/>
          </w:tcPr>
          <w:p w:rsidR="00503A66" w:rsidRPr="00D90FC4" w:rsidRDefault="00781B64" w:rsidP="00D81221">
            <w:pPr>
              <w:spacing w:before="0" w:after="0" w:line="240" w:lineRule="auto"/>
              <w:jc w:val="center"/>
              <w:rPr>
                <w:b/>
                <w:sz w:val="22"/>
                <w:szCs w:val="22"/>
                <w:lang w:eastAsia="sk-SK"/>
              </w:rPr>
            </w:pPr>
            <w:r w:rsidRPr="00D90FC4">
              <w:rPr>
                <w:b/>
                <w:sz w:val="22"/>
                <w:szCs w:val="22"/>
                <w:lang w:eastAsia="sk-SK"/>
              </w:rPr>
              <w:t xml:space="preserve">Bezprostredne predchádzajúce </w:t>
            </w:r>
            <w:r w:rsidR="00503A66" w:rsidRPr="00D90FC4">
              <w:rPr>
                <w:b/>
                <w:sz w:val="22"/>
                <w:szCs w:val="22"/>
                <w:lang w:eastAsia="sk-SK"/>
              </w:rPr>
              <w:t>účtovné obdobie</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Priemerný prepočítaný počet zamestnancov</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z toho  počet vedúcich zamestnancov</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166358" w:rsidP="00D81221">
            <w:pPr>
              <w:pStyle w:val="Textopatrenia"/>
              <w:numPr>
                <w:ilvl w:val="0"/>
                <w:numId w:val="0"/>
              </w:numPr>
              <w:spacing w:before="0" w:after="0"/>
              <w:jc w:val="left"/>
            </w:pPr>
            <w:r w:rsidRPr="00D90FC4">
              <w:t>P</w:t>
            </w:r>
            <w:r w:rsidR="00503A66" w:rsidRPr="00D90FC4">
              <w:t>očet dobrovoľníkov, ktorí vykonávali dobrovoľnícku činnosť pre účtovnú jednotku počas účtovného obdobia</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bl>
    <w:p w:rsidR="000109BB" w:rsidRPr="00D90FC4" w:rsidRDefault="000109BB" w:rsidP="00F722A3">
      <w:pPr>
        <w:spacing w:before="0" w:line="240" w:lineRule="auto"/>
        <w:jc w:val="center"/>
        <w:rPr>
          <w:b/>
          <w:sz w:val="22"/>
          <w:szCs w:val="22"/>
        </w:rPr>
        <w:sectPr w:rsidR="000109BB" w:rsidRPr="00D90FC4" w:rsidSect="00335024">
          <w:headerReference w:type="even" r:id="rId8"/>
          <w:headerReference w:type="default" r:id="rId9"/>
          <w:footerReference w:type="even" r:id="rId10"/>
          <w:footerReference w:type="default" r:id="rId11"/>
          <w:headerReference w:type="first" r:id="rId12"/>
          <w:footerReference w:type="first" r:id="rId13"/>
          <w:pgSz w:w="11906" w:h="16838"/>
          <w:pgMar w:top="851" w:right="851" w:bottom="851" w:left="851" w:header="709" w:footer="709" w:gutter="0"/>
          <w:pgNumType w:start="7"/>
          <w:cols w:space="708"/>
          <w:docGrid w:linePitch="272"/>
        </w:sectPr>
      </w:pPr>
    </w:p>
    <w:p w:rsidR="00F139AD" w:rsidRDefault="00B959E4" w:rsidP="00CD361E">
      <w:pPr>
        <w:spacing w:before="0" w:line="240" w:lineRule="auto"/>
        <w:rPr>
          <w:b/>
          <w:sz w:val="22"/>
          <w:szCs w:val="22"/>
        </w:rPr>
      </w:pPr>
      <w:r>
        <w:rPr>
          <w:b/>
          <w:sz w:val="22"/>
          <w:szCs w:val="22"/>
        </w:rPr>
        <w:lastRenderedPageBreak/>
        <w:t>T</w:t>
      </w:r>
      <w:r w:rsidR="00503A66" w:rsidRPr="00D90FC4">
        <w:rPr>
          <w:b/>
          <w:sz w:val="22"/>
          <w:szCs w:val="22"/>
        </w:rPr>
        <w:t xml:space="preserve">abuľka </w:t>
      </w:r>
      <w:r w:rsidR="00322D87" w:rsidRPr="00D90FC4">
        <w:rPr>
          <w:b/>
          <w:sz w:val="22"/>
          <w:szCs w:val="22"/>
        </w:rPr>
        <w:t xml:space="preserve"> </w:t>
      </w:r>
      <w:r w:rsidR="00421149" w:rsidRPr="00D90FC4">
        <w:rPr>
          <w:b/>
          <w:sz w:val="22"/>
          <w:szCs w:val="22"/>
        </w:rPr>
        <w:t>k </w:t>
      </w:r>
      <w:r w:rsidR="000109BB" w:rsidRPr="00D90FC4">
        <w:rPr>
          <w:b/>
          <w:sz w:val="22"/>
          <w:szCs w:val="22"/>
        </w:rPr>
        <w:t>čl.</w:t>
      </w:r>
      <w:r w:rsidR="00421149" w:rsidRPr="00D90FC4">
        <w:rPr>
          <w:b/>
          <w:sz w:val="22"/>
          <w:szCs w:val="22"/>
        </w:rPr>
        <w:t xml:space="preserve"> III ods</w:t>
      </w:r>
      <w:r w:rsidR="00C07F8A" w:rsidRPr="00D90FC4">
        <w:rPr>
          <w:b/>
          <w:sz w:val="22"/>
          <w:szCs w:val="22"/>
        </w:rPr>
        <w:t>.</w:t>
      </w:r>
      <w:r w:rsidR="00421149" w:rsidRPr="00D90FC4">
        <w:rPr>
          <w:b/>
          <w:sz w:val="22"/>
          <w:szCs w:val="22"/>
        </w:rPr>
        <w:t xml:space="preserve"> 1</w:t>
      </w:r>
      <w:r w:rsidR="007A5F0A" w:rsidRPr="00D90FC4">
        <w:rPr>
          <w:b/>
          <w:sz w:val="22"/>
          <w:szCs w:val="22"/>
        </w:rPr>
        <w:t xml:space="preserve"> </w:t>
      </w:r>
      <w:r w:rsidR="009D2887" w:rsidRPr="00D90FC4">
        <w:rPr>
          <w:b/>
          <w:sz w:val="22"/>
          <w:szCs w:val="22"/>
        </w:rPr>
        <w:t xml:space="preserve">o stave a pohybe dlhodobého nehmotného </w:t>
      </w:r>
      <w:r w:rsidR="00421149" w:rsidRPr="00D90FC4">
        <w:rPr>
          <w:b/>
          <w:sz w:val="22"/>
          <w:szCs w:val="22"/>
        </w:rPr>
        <w:t xml:space="preserve">majetku </w:t>
      </w:r>
      <w:r w:rsidR="009D2887" w:rsidRPr="00D90FC4">
        <w:rPr>
          <w:b/>
          <w:sz w:val="22"/>
          <w:szCs w:val="22"/>
        </w:rPr>
        <w:t>a</w:t>
      </w:r>
      <w:r w:rsidR="00421149" w:rsidRPr="00D90FC4">
        <w:rPr>
          <w:b/>
          <w:sz w:val="22"/>
          <w:szCs w:val="22"/>
        </w:rPr>
        <w:t xml:space="preserve"> dlhodobého hmotného majetku</w:t>
      </w:r>
    </w:p>
    <w:p w:rsidR="000668BA" w:rsidRPr="00D90FC4" w:rsidRDefault="000668BA" w:rsidP="00CD361E">
      <w:pPr>
        <w:spacing w:before="0" w:line="240" w:lineRule="auto"/>
        <w:rPr>
          <w:b/>
          <w:sz w:val="22"/>
          <w:szCs w:val="22"/>
        </w:rPr>
      </w:pPr>
    </w:p>
    <w:tbl>
      <w:tblPr>
        <w:tblW w:w="0" w:type="auto"/>
        <w:jc w:val="center"/>
        <w:tblLayout w:type="fixed"/>
        <w:tblCellMar>
          <w:left w:w="30" w:type="dxa"/>
          <w:right w:w="30" w:type="dxa"/>
        </w:tblCellMar>
        <w:tblLook w:val="0000" w:firstRow="0" w:lastRow="0" w:firstColumn="0" w:lastColumn="0" w:noHBand="0" w:noVBand="0"/>
      </w:tblPr>
      <w:tblGrid>
        <w:gridCol w:w="1553"/>
        <w:gridCol w:w="11"/>
        <w:gridCol w:w="7"/>
        <w:gridCol w:w="820"/>
        <w:gridCol w:w="12"/>
        <w:gridCol w:w="12"/>
        <w:gridCol w:w="11"/>
        <w:gridCol w:w="651"/>
        <w:gridCol w:w="11"/>
        <w:gridCol w:w="14"/>
        <w:gridCol w:w="1063"/>
        <w:gridCol w:w="10"/>
        <w:gridCol w:w="24"/>
        <w:gridCol w:w="28"/>
        <w:gridCol w:w="14"/>
        <w:gridCol w:w="746"/>
        <w:gridCol w:w="11"/>
        <w:gridCol w:w="18"/>
        <w:gridCol w:w="13"/>
        <w:gridCol w:w="21"/>
        <w:gridCol w:w="798"/>
        <w:gridCol w:w="9"/>
        <w:gridCol w:w="13"/>
        <w:gridCol w:w="53"/>
        <w:gridCol w:w="738"/>
        <w:gridCol w:w="32"/>
        <w:gridCol w:w="107"/>
        <w:gridCol w:w="636"/>
        <w:gridCol w:w="13"/>
        <w:gridCol w:w="15"/>
        <w:gridCol w:w="30"/>
        <w:gridCol w:w="1033"/>
        <w:gridCol w:w="788"/>
      </w:tblGrid>
      <w:tr w:rsidR="00B959E4" w:rsidRPr="00B43B60" w:rsidTr="00391D2E">
        <w:trPr>
          <w:trHeight w:val="145"/>
          <w:tblHeader/>
          <w:jc w:val="center"/>
        </w:trPr>
        <w:tc>
          <w:tcPr>
            <w:tcW w:w="1553" w:type="dxa"/>
            <w:vMerge w:val="restart"/>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lastRenderedPageBreak/>
              <w:t>Dlhodobý hmotný majetok</w:t>
            </w:r>
          </w:p>
        </w:tc>
        <w:tc>
          <w:tcPr>
            <w:tcW w:w="7762" w:type="dxa"/>
            <w:gridSpan w:val="32"/>
            <w:tcBorders>
              <w:top w:val="single" w:sz="12" w:space="0" w:color="auto"/>
              <w:left w:val="single" w:sz="12" w:space="0" w:color="auto"/>
              <w:right w:val="single" w:sz="12" w:space="0" w:color="auto"/>
            </w:tcBorders>
          </w:tcPr>
          <w:p w:rsidR="00B959E4" w:rsidRPr="00B43B60" w:rsidRDefault="00B959E4" w:rsidP="00292F97">
            <w:pPr>
              <w:autoSpaceDE w:val="0"/>
              <w:autoSpaceDN w:val="0"/>
              <w:adjustRightInd w:val="0"/>
              <w:jc w:val="center"/>
              <w:rPr>
                <w:b/>
                <w:bCs/>
              </w:rPr>
            </w:pPr>
            <w:r w:rsidRPr="00B43B60">
              <w:rPr>
                <w:b/>
                <w:bCs/>
              </w:rPr>
              <w:t xml:space="preserve">Bežné účtovné obdobie                                                                                                                                    </w:t>
            </w:r>
          </w:p>
        </w:tc>
      </w:tr>
      <w:tr w:rsidR="00B959E4" w:rsidRPr="00B43B60" w:rsidTr="00391D2E">
        <w:trPr>
          <w:trHeight w:val="1537"/>
          <w:tblHeader/>
          <w:jc w:val="center"/>
        </w:trPr>
        <w:tc>
          <w:tcPr>
            <w:tcW w:w="1553" w:type="dxa"/>
            <w:vMerge/>
            <w:tcBorders>
              <w:left w:val="single" w:sz="12" w:space="0" w:color="auto"/>
              <w:right w:val="single" w:sz="12" w:space="0" w:color="auto"/>
            </w:tcBorders>
            <w:vAlign w:val="center"/>
          </w:tcPr>
          <w:p w:rsidR="00B959E4" w:rsidRPr="00B43B60" w:rsidRDefault="00B959E4" w:rsidP="00292F97">
            <w:pPr>
              <w:autoSpaceDE w:val="0"/>
              <w:autoSpaceDN w:val="0"/>
              <w:adjustRightInd w:val="0"/>
              <w:jc w:val="center"/>
            </w:pPr>
          </w:p>
        </w:tc>
        <w:tc>
          <w:tcPr>
            <w:tcW w:w="87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Pozemky</w:t>
            </w:r>
          </w:p>
        </w:tc>
        <w:tc>
          <w:tcPr>
            <w:tcW w:w="676" w:type="dxa"/>
            <w:gridSpan w:val="3"/>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Stavby</w:t>
            </w:r>
          </w:p>
        </w:tc>
        <w:tc>
          <w:tcPr>
            <w:tcW w:w="1125" w:type="dxa"/>
            <w:gridSpan w:val="4"/>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Samostatné hnuteľné veci a súbory hnuteľných vecí</w:t>
            </w:r>
          </w:p>
        </w:tc>
        <w:tc>
          <w:tcPr>
            <w:tcW w:w="82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Pesto-vateľské celky</w:t>
            </w:r>
            <w:r w:rsidRPr="00B43B60">
              <w:rPr>
                <w:b/>
                <w:bCs/>
              </w:rPr>
              <w:br/>
              <w:t xml:space="preserve"> trvalých porastov</w:t>
            </w:r>
          </w:p>
        </w:tc>
        <w:tc>
          <w:tcPr>
            <w:tcW w:w="873" w:type="dxa"/>
            <w:gridSpan w:val="4"/>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Základné stádo a ťažné zvieratá</w:t>
            </w:r>
          </w:p>
        </w:tc>
        <w:tc>
          <w:tcPr>
            <w:tcW w:w="738"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Ostatný DHM</w:t>
            </w:r>
          </w:p>
        </w:tc>
        <w:tc>
          <w:tcPr>
            <w:tcW w:w="83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Obsta-rávaný DHM</w:t>
            </w:r>
          </w:p>
        </w:tc>
        <w:tc>
          <w:tcPr>
            <w:tcW w:w="1033"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Poskytnuté preddavky na DHM</w:t>
            </w:r>
          </w:p>
        </w:tc>
        <w:tc>
          <w:tcPr>
            <w:tcW w:w="788"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ind w:right="-41"/>
              <w:jc w:val="center"/>
              <w:rPr>
                <w:b/>
                <w:bCs/>
              </w:rPr>
            </w:pPr>
            <w:r w:rsidRPr="00B43B60">
              <w:rPr>
                <w:b/>
                <w:bCs/>
              </w:rPr>
              <w:t>Spolu</w:t>
            </w:r>
          </w:p>
        </w:tc>
      </w:tr>
      <w:tr w:rsidR="00B959E4" w:rsidRPr="00B43B60" w:rsidTr="00391D2E">
        <w:trPr>
          <w:trHeight w:val="155"/>
          <w:tblHeader/>
          <w:jc w:val="center"/>
        </w:trPr>
        <w:tc>
          <w:tcPr>
            <w:tcW w:w="1553"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a</w:t>
            </w:r>
          </w:p>
        </w:tc>
        <w:tc>
          <w:tcPr>
            <w:tcW w:w="873" w:type="dxa"/>
            <w:gridSpan w:val="6"/>
            <w:tcBorders>
              <w:left w:val="single" w:sz="12" w:space="0" w:color="auto"/>
              <w:bottom w:val="single" w:sz="12" w:space="0" w:color="auto"/>
              <w:right w:val="single" w:sz="12" w:space="0" w:color="auto"/>
            </w:tcBorders>
            <w:vAlign w:val="center"/>
          </w:tcPr>
          <w:p w:rsidR="00B959E4" w:rsidRPr="00B43B60" w:rsidRDefault="00497A6F" w:rsidP="00292F97">
            <w:pPr>
              <w:autoSpaceDE w:val="0"/>
              <w:autoSpaceDN w:val="0"/>
              <w:adjustRightInd w:val="0"/>
              <w:jc w:val="center"/>
              <w:rPr>
                <w:bCs/>
              </w:rPr>
            </w:pPr>
            <w:r w:rsidRPr="00B43B60">
              <w:rPr>
                <w:bCs/>
              </w:rPr>
              <w:t>B</w:t>
            </w:r>
          </w:p>
        </w:tc>
        <w:tc>
          <w:tcPr>
            <w:tcW w:w="676" w:type="dxa"/>
            <w:gridSpan w:val="3"/>
            <w:tcBorders>
              <w:left w:val="single" w:sz="12" w:space="0" w:color="auto"/>
              <w:bottom w:val="single" w:sz="12" w:space="0" w:color="auto"/>
              <w:right w:val="single" w:sz="12" w:space="0" w:color="auto"/>
            </w:tcBorders>
          </w:tcPr>
          <w:p w:rsidR="00B959E4" w:rsidRPr="00B43B60" w:rsidRDefault="00B959E4" w:rsidP="00292F97">
            <w:pPr>
              <w:autoSpaceDE w:val="0"/>
              <w:autoSpaceDN w:val="0"/>
              <w:adjustRightInd w:val="0"/>
              <w:jc w:val="center"/>
              <w:rPr>
                <w:bCs/>
              </w:rPr>
            </w:pPr>
            <w:r w:rsidRPr="00B43B60">
              <w:rPr>
                <w:bCs/>
              </w:rPr>
              <w:t>c</w:t>
            </w:r>
          </w:p>
        </w:tc>
        <w:tc>
          <w:tcPr>
            <w:tcW w:w="1125" w:type="dxa"/>
            <w:gridSpan w:val="4"/>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d</w:t>
            </w:r>
          </w:p>
        </w:tc>
        <w:tc>
          <w:tcPr>
            <w:tcW w:w="823" w:type="dxa"/>
            <w:gridSpan w:val="6"/>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e</w:t>
            </w:r>
          </w:p>
        </w:tc>
        <w:tc>
          <w:tcPr>
            <w:tcW w:w="873" w:type="dxa"/>
            <w:gridSpan w:val="4"/>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f</w:t>
            </w:r>
          </w:p>
        </w:tc>
        <w:tc>
          <w:tcPr>
            <w:tcW w:w="738"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g</w:t>
            </w:r>
          </w:p>
        </w:tc>
        <w:tc>
          <w:tcPr>
            <w:tcW w:w="833" w:type="dxa"/>
            <w:gridSpan w:val="6"/>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h</w:t>
            </w:r>
          </w:p>
        </w:tc>
        <w:tc>
          <w:tcPr>
            <w:tcW w:w="1033"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i</w:t>
            </w:r>
          </w:p>
        </w:tc>
        <w:tc>
          <w:tcPr>
            <w:tcW w:w="788" w:type="dxa"/>
            <w:tcBorders>
              <w:left w:val="single" w:sz="12" w:space="0" w:color="auto"/>
              <w:bottom w:val="single" w:sz="12" w:space="0" w:color="auto"/>
              <w:right w:val="single" w:sz="12" w:space="0" w:color="auto"/>
            </w:tcBorders>
          </w:tcPr>
          <w:p w:rsidR="00B959E4" w:rsidRPr="00B43B60" w:rsidRDefault="00B959E4" w:rsidP="00292F97">
            <w:pPr>
              <w:autoSpaceDE w:val="0"/>
              <w:autoSpaceDN w:val="0"/>
              <w:adjustRightInd w:val="0"/>
              <w:jc w:val="center"/>
              <w:rPr>
                <w:bCs/>
              </w:rPr>
            </w:pPr>
            <w:r w:rsidRPr="00B43B60">
              <w:rPr>
                <w:bCs/>
              </w:rPr>
              <w:t>j</w:t>
            </w:r>
          </w:p>
        </w:tc>
      </w:tr>
      <w:tr w:rsidR="00B959E4" w:rsidRPr="00B43B60" w:rsidTr="00391D2E">
        <w:trPr>
          <w:trHeight w:val="278"/>
          <w:tblHeader/>
          <w:jc w:val="center"/>
        </w:trPr>
        <w:tc>
          <w:tcPr>
            <w:tcW w:w="9315" w:type="dxa"/>
            <w:gridSpan w:val="3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Prvotné ocenenie</w:t>
            </w:r>
          </w:p>
        </w:tc>
      </w:tr>
      <w:tr w:rsidR="00B959E4" w:rsidRPr="00B43B60" w:rsidTr="00391D2E">
        <w:trPr>
          <w:trHeight w:val="278"/>
          <w:tblHeader/>
          <w:jc w:val="center"/>
        </w:trPr>
        <w:tc>
          <w:tcPr>
            <w:tcW w:w="1564" w:type="dxa"/>
            <w:gridSpan w:val="2"/>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1"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662"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64" w:type="dxa"/>
            <w:gridSpan w:val="7"/>
            <w:tcBorders>
              <w:top w:val="single" w:sz="12" w:space="0" w:color="auto"/>
              <w:left w:val="single" w:sz="6" w:space="0" w:color="auto"/>
              <w:bottom w:val="single" w:sz="6" w:space="0" w:color="auto"/>
              <w:right w:val="single" w:sz="6" w:space="0" w:color="auto"/>
            </w:tcBorders>
            <w:vAlign w:val="center"/>
          </w:tcPr>
          <w:p w:rsidR="00B959E4" w:rsidRPr="00B43B60" w:rsidRDefault="00391D2E" w:rsidP="001021AC">
            <w:pPr>
              <w:autoSpaceDE w:val="0"/>
              <w:autoSpaceDN w:val="0"/>
              <w:adjustRightInd w:val="0"/>
              <w:jc w:val="center"/>
            </w:pPr>
            <w:r>
              <w:t>0</w:t>
            </w: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033" w:type="dxa"/>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12" w:space="0" w:color="auto"/>
              <w:left w:val="single" w:sz="6" w:space="0" w:color="auto"/>
              <w:bottom w:val="single" w:sz="6" w:space="0" w:color="auto"/>
              <w:right w:val="single" w:sz="12" w:space="0" w:color="auto"/>
            </w:tcBorders>
            <w:vAlign w:val="center"/>
          </w:tcPr>
          <w:p w:rsidR="00B959E4" w:rsidRPr="00B43B60" w:rsidRDefault="00391D2E" w:rsidP="001021AC">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1021AC" w:rsidP="000668BA">
            <w:pPr>
              <w:autoSpaceDE w:val="0"/>
              <w:autoSpaceDN w:val="0"/>
              <w:adjustRightInd w:val="0"/>
              <w:jc w:val="center"/>
            </w:pPr>
            <w:r>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1021AC" w:rsidP="000668BA">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Úbytky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391D2E" w:rsidP="00292F97">
            <w:pPr>
              <w:autoSpaceDE w:val="0"/>
              <w:autoSpaceDN w:val="0"/>
              <w:adjustRightInd w:val="0"/>
              <w:jc w:val="center"/>
            </w:pPr>
            <w:r>
              <w:t>0</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391D2E" w:rsidP="00292F97">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Presuny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r w:rsidRPr="00B43B60">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51"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662"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64" w:type="dxa"/>
            <w:gridSpan w:val="7"/>
            <w:tcBorders>
              <w:top w:val="single" w:sz="6" w:space="0" w:color="auto"/>
              <w:left w:val="single" w:sz="6" w:space="0" w:color="auto"/>
              <w:bottom w:val="single" w:sz="12" w:space="0" w:color="auto"/>
              <w:right w:val="single" w:sz="6" w:space="0" w:color="auto"/>
            </w:tcBorders>
            <w:vAlign w:val="center"/>
          </w:tcPr>
          <w:p w:rsidR="00B959E4" w:rsidRPr="00B43B60" w:rsidRDefault="00497A6F" w:rsidP="00292F97">
            <w:pPr>
              <w:autoSpaceDE w:val="0"/>
              <w:autoSpaceDN w:val="0"/>
              <w:adjustRightInd w:val="0"/>
              <w:jc w:val="center"/>
            </w:pPr>
            <w:r>
              <w:t>0</w:t>
            </w: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12" w:space="0" w:color="auto"/>
              <w:right w:val="single" w:sz="6" w:space="0" w:color="auto"/>
            </w:tcBorders>
            <w:vAlign w:val="center"/>
          </w:tcPr>
          <w:p w:rsidR="00B959E4" w:rsidRPr="00B43B60" w:rsidRDefault="000668BA" w:rsidP="00292F97">
            <w:pPr>
              <w:autoSpaceDE w:val="0"/>
              <w:autoSpaceDN w:val="0"/>
              <w:adjustRightInd w:val="0"/>
              <w:jc w:val="center"/>
            </w:pPr>
            <w:r>
              <w:t>0</w:t>
            </w:r>
          </w:p>
        </w:tc>
        <w:tc>
          <w:tcPr>
            <w:tcW w:w="1033" w:type="dxa"/>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12" w:space="0" w:color="auto"/>
              <w:right w:val="single" w:sz="12" w:space="0" w:color="auto"/>
            </w:tcBorders>
            <w:vAlign w:val="center"/>
          </w:tcPr>
          <w:p w:rsidR="00B959E4" w:rsidRPr="00B43B60" w:rsidRDefault="00497A6F" w:rsidP="00292F97">
            <w:pPr>
              <w:autoSpaceDE w:val="0"/>
              <w:autoSpaceDN w:val="0"/>
              <w:adjustRightInd w:val="0"/>
              <w:jc w:val="center"/>
            </w:pPr>
            <w:r>
              <w:t>0</w:t>
            </w:r>
          </w:p>
        </w:tc>
      </w:tr>
      <w:tr w:rsidR="00B959E4" w:rsidRPr="00B43B60" w:rsidTr="00391D2E">
        <w:trPr>
          <w:trHeight w:val="278"/>
          <w:tblHeader/>
          <w:jc w:val="center"/>
        </w:trPr>
        <w:tc>
          <w:tcPr>
            <w:tcW w:w="9315" w:type="dxa"/>
            <w:gridSpan w:val="3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Oprávky</w:t>
            </w:r>
          </w:p>
        </w:tc>
      </w:tr>
      <w:tr w:rsidR="00B959E4" w:rsidRPr="00B43B60" w:rsidTr="00391D2E">
        <w:trPr>
          <w:trHeight w:val="278"/>
          <w:tblHeader/>
          <w:jc w:val="center"/>
        </w:trPr>
        <w:tc>
          <w:tcPr>
            <w:tcW w:w="1564" w:type="dxa"/>
            <w:gridSpan w:val="2"/>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1"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391D2E" w:rsidP="00292F97">
            <w:pPr>
              <w:autoSpaceDE w:val="0"/>
              <w:autoSpaceDN w:val="0"/>
              <w:adjustRightInd w:val="0"/>
              <w:jc w:val="center"/>
            </w:pPr>
            <w:r>
              <w:t>0</w:t>
            </w:r>
          </w:p>
        </w:tc>
        <w:tc>
          <w:tcPr>
            <w:tcW w:w="799"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12" w:space="0" w:color="auto"/>
              <w:left w:val="single" w:sz="6" w:space="0" w:color="auto"/>
              <w:bottom w:val="single" w:sz="6" w:space="0" w:color="auto"/>
              <w:right w:val="single" w:sz="12" w:space="0" w:color="auto"/>
            </w:tcBorders>
            <w:vAlign w:val="center"/>
          </w:tcPr>
          <w:p w:rsidR="00B959E4" w:rsidRPr="00B43B60" w:rsidRDefault="00391D2E" w:rsidP="00C410E7">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391D2E" w:rsidP="00293ADF">
            <w:pPr>
              <w:autoSpaceDE w:val="0"/>
              <w:autoSpaceDN w:val="0"/>
              <w:adjustRightInd w:val="0"/>
              <w:jc w:val="center"/>
            </w:pPr>
            <w:r>
              <w:t>0</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391D2E" w:rsidP="00292F97">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Úbytky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391D2E" w:rsidP="00292F97">
            <w:pPr>
              <w:autoSpaceDE w:val="0"/>
              <w:autoSpaceDN w:val="0"/>
              <w:adjustRightInd w:val="0"/>
              <w:jc w:val="center"/>
            </w:pPr>
            <w:r>
              <w:t>0</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391D2E" w:rsidP="00292F97">
            <w:pPr>
              <w:autoSpaceDE w:val="0"/>
              <w:autoSpaceDN w:val="0"/>
              <w:adjustRightInd w:val="0"/>
              <w:jc w:val="center"/>
            </w:pPr>
            <w:r>
              <w:t>0</w:t>
            </w:r>
          </w:p>
        </w:tc>
      </w:tr>
      <w:tr w:rsidR="00B959E4" w:rsidRPr="00B43B60" w:rsidTr="00391D2E">
        <w:trPr>
          <w:trHeight w:val="278"/>
          <w:tblHeader/>
          <w:jc w:val="center"/>
        </w:trPr>
        <w:tc>
          <w:tcPr>
            <w:tcW w:w="1564" w:type="dxa"/>
            <w:gridSpan w:val="2"/>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51"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12" w:space="0" w:color="auto"/>
              <w:right w:val="single" w:sz="6" w:space="0" w:color="auto"/>
            </w:tcBorders>
            <w:vAlign w:val="center"/>
          </w:tcPr>
          <w:p w:rsidR="00B959E4" w:rsidRPr="00B43B60" w:rsidRDefault="00293ADF" w:rsidP="00292F97">
            <w:pPr>
              <w:autoSpaceDE w:val="0"/>
              <w:autoSpaceDN w:val="0"/>
              <w:adjustRightInd w:val="0"/>
              <w:jc w:val="center"/>
            </w:pPr>
            <w:r>
              <w:t>0</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C410E7" w:rsidP="00293ADF">
            <w:pPr>
              <w:autoSpaceDE w:val="0"/>
              <w:autoSpaceDN w:val="0"/>
              <w:adjustRightInd w:val="0"/>
              <w:jc w:val="center"/>
            </w:pPr>
            <w:r>
              <w:t>0</w:t>
            </w:r>
          </w:p>
        </w:tc>
        <w:tc>
          <w:tcPr>
            <w:tcW w:w="799"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12" w:space="0" w:color="auto"/>
              <w:right w:val="single" w:sz="12" w:space="0" w:color="auto"/>
            </w:tcBorders>
            <w:vAlign w:val="center"/>
          </w:tcPr>
          <w:p w:rsidR="00B959E4" w:rsidRPr="00B43B60" w:rsidRDefault="00C410E7" w:rsidP="00292F97">
            <w:pPr>
              <w:autoSpaceDE w:val="0"/>
              <w:autoSpaceDN w:val="0"/>
              <w:adjustRightInd w:val="0"/>
              <w:jc w:val="center"/>
            </w:pPr>
            <w:r>
              <w:t>0</w:t>
            </w:r>
          </w:p>
        </w:tc>
      </w:tr>
      <w:tr w:rsidR="00B959E4" w:rsidRPr="00B43B60" w:rsidTr="00391D2E">
        <w:trPr>
          <w:trHeight w:val="278"/>
          <w:tblHeader/>
          <w:jc w:val="center"/>
        </w:trPr>
        <w:tc>
          <w:tcPr>
            <w:tcW w:w="9315" w:type="dxa"/>
            <w:gridSpan w:val="3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Opravné položky</w:t>
            </w:r>
          </w:p>
        </w:tc>
      </w:tr>
      <w:tr w:rsidR="00B959E4" w:rsidRPr="00B43B60" w:rsidTr="00391D2E">
        <w:trPr>
          <w:trHeight w:val="278"/>
          <w:tblHeader/>
          <w:jc w:val="center"/>
        </w:trPr>
        <w:tc>
          <w:tcPr>
            <w:tcW w:w="1553" w:type="dxa"/>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12"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391D2E">
        <w:trPr>
          <w:trHeight w:val="278"/>
          <w:tblHeader/>
          <w:jc w:val="center"/>
        </w:trPr>
        <w:tc>
          <w:tcPr>
            <w:tcW w:w="1553" w:type="dxa"/>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391D2E">
        <w:trPr>
          <w:trHeight w:val="278"/>
          <w:tblHeader/>
          <w:jc w:val="center"/>
        </w:trPr>
        <w:tc>
          <w:tcPr>
            <w:tcW w:w="1553" w:type="dxa"/>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lastRenderedPageBreak/>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391D2E">
        <w:trPr>
          <w:trHeight w:val="278"/>
          <w:tblHeader/>
          <w:jc w:val="center"/>
        </w:trPr>
        <w:tc>
          <w:tcPr>
            <w:tcW w:w="1553" w:type="dxa"/>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6" w:space="0" w:color="auto"/>
              <w:left w:val="single" w:sz="6"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391D2E">
        <w:trPr>
          <w:trHeight w:val="278"/>
          <w:tblHeader/>
          <w:jc w:val="center"/>
        </w:trPr>
        <w:tc>
          <w:tcPr>
            <w:tcW w:w="9315" w:type="dxa"/>
            <w:gridSpan w:val="3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Zostatková hodnota </w:t>
            </w:r>
          </w:p>
        </w:tc>
      </w:tr>
      <w:tr w:rsidR="00B959E4" w:rsidRPr="00B43B60" w:rsidTr="00391D2E">
        <w:trPr>
          <w:trHeight w:val="278"/>
          <w:tblHeader/>
          <w:jc w:val="center"/>
        </w:trPr>
        <w:tc>
          <w:tcPr>
            <w:tcW w:w="1571" w:type="dxa"/>
            <w:gridSpan w:val="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20" w:type="dxa"/>
            <w:tcBorders>
              <w:top w:val="single" w:sz="12" w:space="0" w:color="auto"/>
              <w:left w:val="single" w:sz="12"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1088" w:type="dxa"/>
            <w:gridSpan w:val="3"/>
            <w:tcBorders>
              <w:top w:val="single" w:sz="12" w:space="0" w:color="auto"/>
              <w:left w:val="single" w:sz="6" w:space="0" w:color="auto"/>
              <w:bottom w:val="single" w:sz="12" w:space="0" w:color="auto"/>
              <w:right w:val="single" w:sz="6" w:space="0" w:color="auto"/>
            </w:tcBorders>
            <w:vAlign w:val="center"/>
          </w:tcPr>
          <w:p w:rsidR="00B959E4" w:rsidRPr="00B43B60" w:rsidRDefault="00391D2E" w:rsidP="009A1F55">
            <w:pPr>
              <w:autoSpaceDE w:val="0"/>
              <w:autoSpaceDN w:val="0"/>
              <w:adjustRightInd w:val="0"/>
              <w:jc w:val="center"/>
            </w:pPr>
            <w:r>
              <w:t>0</w:t>
            </w:r>
          </w:p>
        </w:tc>
        <w:tc>
          <w:tcPr>
            <w:tcW w:w="822"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5"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71"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63" w:type="dxa"/>
            <w:gridSpan w:val="2"/>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12" w:space="0" w:color="auto"/>
              <w:left w:val="single" w:sz="6" w:space="0" w:color="auto"/>
              <w:bottom w:val="single" w:sz="12" w:space="0" w:color="auto"/>
              <w:right w:val="single" w:sz="12" w:space="0" w:color="auto"/>
            </w:tcBorders>
            <w:vAlign w:val="center"/>
          </w:tcPr>
          <w:p w:rsidR="00B959E4" w:rsidRPr="00B43B60" w:rsidRDefault="00391D2E" w:rsidP="00C410E7">
            <w:pPr>
              <w:autoSpaceDE w:val="0"/>
              <w:autoSpaceDN w:val="0"/>
              <w:adjustRightInd w:val="0"/>
              <w:jc w:val="center"/>
              <w:rPr>
                <w:highlight w:val="yellow"/>
              </w:rPr>
            </w:pPr>
            <w:r>
              <w:t>0</w:t>
            </w:r>
          </w:p>
        </w:tc>
      </w:tr>
      <w:tr w:rsidR="00B959E4" w:rsidRPr="00B43B60" w:rsidTr="00391D2E">
        <w:trPr>
          <w:trHeight w:val="290"/>
          <w:tblHeader/>
          <w:jc w:val="center"/>
        </w:trPr>
        <w:tc>
          <w:tcPr>
            <w:tcW w:w="1571" w:type="dxa"/>
            <w:gridSpan w:val="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20" w:type="dxa"/>
            <w:tcBorders>
              <w:top w:val="single" w:sz="12" w:space="0" w:color="auto"/>
              <w:left w:val="single" w:sz="12"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1088" w:type="dxa"/>
            <w:gridSpan w:val="3"/>
            <w:tcBorders>
              <w:top w:val="single" w:sz="12" w:space="0" w:color="auto"/>
              <w:left w:val="single" w:sz="6" w:space="0" w:color="auto"/>
              <w:bottom w:val="single" w:sz="12" w:space="0" w:color="auto"/>
              <w:right w:val="single" w:sz="6" w:space="0" w:color="auto"/>
            </w:tcBorders>
            <w:vAlign w:val="center"/>
          </w:tcPr>
          <w:p w:rsidR="00B959E4" w:rsidRPr="00B43B60" w:rsidRDefault="00C410E7" w:rsidP="00292F97">
            <w:pPr>
              <w:autoSpaceDE w:val="0"/>
              <w:autoSpaceDN w:val="0"/>
              <w:adjustRightInd w:val="0"/>
              <w:jc w:val="center"/>
            </w:pPr>
            <w:r>
              <w:t>0</w:t>
            </w:r>
          </w:p>
        </w:tc>
        <w:tc>
          <w:tcPr>
            <w:tcW w:w="822"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5"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71"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63" w:type="dxa"/>
            <w:gridSpan w:val="2"/>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88" w:type="dxa"/>
            <w:tcBorders>
              <w:top w:val="single" w:sz="12" w:space="0" w:color="auto"/>
              <w:left w:val="single" w:sz="6" w:space="0" w:color="auto"/>
              <w:bottom w:val="single" w:sz="12" w:space="0" w:color="auto"/>
              <w:right w:val="single" w:sz="12" w:space="0" w:color="auto"/>
            </w:tcBorders>
            <w:vAlign w:val="center"/>
          </w:tcPr>
          <w:p w:rsidR="00B959E4" w:rsidRPr="00B43B60" w:rsidRDefault="00C410E7" w:rsidP="00292F97">
            <w:pPr>
              <w:autoSpaceDE w:val="0"/>
              <w:autoSpaceDN w:val="0"/>
              <w:adjustRightInd w:val="0"/>
              <w:jc w:val="center"/>
            </w:pPr>
            <w:r>
              <w:t>0</w:t>
            </w:r>
          </w:p>
        </w:tc>
      </w:tr>
    </w:tbl>
    <w:p w:rsidR="00B959E4" w:rsidRPr="00D90FC4" w:rsidRDefault="00B959E4" w:rsidP="00CD361E">
      <w:pPr>
        <w:spacing w:before="0" w:line="240" w:lineRule="auto"/>
        <w:rPr>
          <w:b/>
          <w:sz w:val="22"/>
          <w:szCs w:val="22"/>
        </w:rPr>
      </w:pPr>
    </w:p>
    <w:p w:rsidR="007A5F0A" w:rsidRPr="00D90FC4" w:rsidRDefault="007A5F0A" w:rsidP="00CD361E">
      <w:pPr>
        <w:spacing w:before="0" w:line="240" w:lineRule="auto"/>
        <w:rPr>
          <w:sz w:val="22"/>
          <w:szCs w:val="22"/>
        </w:rPr>
      </w:pPr>
    </w:p>
    <w:p w:rsidR="00322D87" w:rsidRDefault="000668BA" w:rsidP="00CD361E">
      <w:pPr>
        <w:spacing w:before="0" w:line="240" w:lineRule="auto"/>
        <w:rPr>
          <w:b/>
          <w:sz w:val="22"/>
          <w:szCs w:val="22"/>
        </w:rPr>
      </w:pPr>
      <w:r>
        <w:rPr>
          <w:b/>
          <w:sz w:val="22"/>
          <w:szCs w:val="22"/>
        </w:rPr>
        <w:t>T</w:t>
      </w:r>
      <w:r w:rsidR="008B61EE" w:rsidRPr="00D90FC4">
        <w:rPr>
          <w:b/>
          <w:sz w:val="22"/>
          <w:szCs w:val="22"/>
        </w:rPr>
        <w:t>abuľka k </w:t>
      </w:r>
      <w:r w:rsidR="000109BB" w:rsidRPr="00D90FC4">
        <w:rPr>
          <w:b/>
          <w:sz w:val="22"/>
          <w:szCs w:val="22"/>
        </w:rPr>
        <w:t>čl.</w:t>
      </w:r>
      <w:r w:rsidR="008B61EE" w:rsidRPr="00D90FC4">
        <w:rPr>
          <w:b/>
          <w:sz w:val="22"/>
          <w:szCs w:val="22"/>
        </w:rPr>
        <w:t xml:space="preserve"> III ods</w:t>
      </w:r>
      <w:r w:rsidR="004B091D" w:rsidRPr="00D90FC4">
        <w:rPr>
          <w:b/>
          <w:sz w:val="22"/>
          <w:szCs w:val="22"/>
        </w:rPr>
        <w:t>.</w:t>
      </w:r>
      <w:r w:rsidR="008B61EE" w:rsidRPr="00D90FC4">
        <w:rPr>
          <w:b/>
          <w:sz w:val="22"/>
          <w:szCs w:val="22"/>
        </w:rPr>
        <w:t xml:space="preserve"> 4</w:t>
      </w:r>
      <w:r w:rsidR="003A732E">
        <w:rPr>
          <w:b/>
          <w:sz w:val="22"/>
          <w:szCs w:val="22"/>
        </w:rPr>
        <w:t xml:space="preserve"> a 5</w:t>
      </w:r>
      <w:r w:rsidR="004B091D" w:rsidRPr="00D90FC4">
        <w:rPr>
          <w:b/>
          <w:sz w:val="22"/>
          <w:szCs w:val="22"/>
        </w:rPr>
        <w:t xml:space="preserve"> </w:t>
      </w:r>
      <w:r w:rsidR="000B3567" w:rsidRPr="00D90FC4">
        <w:rPr>
          <w:b/>
          <w:sz w:val="22"/>
          <w:szCs w:val="22"/>
        </w:rPr>
        <w:t xml:space="preserve"> </w:t>
      </w:r>
      <w:r w:rsidR="004B091D" w:rsidRPr="00D90FC4">
        <w:rPr>
          <w:b/>
          <w:sz w:val="22"/>
          <w:szCs w:val="22"/>
        </w:rPr>
        <w:t>o</w:t>
      </w:r>
      <w:r w:rsidR="003A732E">
        <w:rPr>
          <w:b/>
          <w:sz w:val="22"/>
          <w:szCs w:val="22"/>
        </w:rPr>
        <w:t> štruktúre a o</w:t>
      </w:r>
      <w:r w:rsidR="004B091D" w:rsidRPr="00D90FC4">
        <w:rPr>
          <w:b/>
          <w:sz w:val="22"/>
          <w:szCs w:val="22"/>
        </w:rPr>
        <w:t xml:space="preserve"> zmenách jednotlivých </w:t>
      </w:r>
      <w:r w:rsidR="00F530C7" w:rsidRPr="00D90FC4">
        <w:rPr>
          <w:b/>
          <w:sz w:val="22"/>
          <w:szCs w:val="22"/>
        </w:rPr>
        <w:t>polo</w:t>
      </w:r>
      <w:r w:rsidR="004B091D" w:rsidRPr="00D90FC4">
        <w:rPr>
          <w:b/>
          <w:sz w:val="22"/>
          <w:szCs w:val="22"/>
        </w:rPr>
        <w:t>žiek dlhodobého finančného majetku</w:t>
      </w: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922"/>
        <w:gridCol w:w="1420"/>
        <w:gridCol w:w="1326"/>
        <w:gridCol w:w="1141"/>
        <w:gridCol w:w="1031"/>
        <w:gridCol w:w="880"/>
        <w:gridCol w:w="956"/>
        <w:gridCol w:w="880"/>
        <w:gridCol w:w="677"/>
      </w:tblGrid>
      <w:tr w:rsidR="00E774EB" w:rsidRPr="007002DC" w:rsidTr="00E774EB">
        <w:trPr>
          <w:trHeight w:val="1393"/>
          <w:jc w:val="center"/>
        </w:trPr>
        <w:tc>
          <w:tcPr>
            <w:tcW w:w="2894" w:type="dxa"/>
            <w:vAlign w:val="center"/>
          </w:tcPr>
          <w:p w:rsidR="00E774EB" w:rsidRPr="00E774EB" w:rsidRDefault="00E774EB" w:rsidP="00053F31">
            <w:pPr>
              <w:spacing w:before="0" w:line="240" w:lineRule="auto"/>
              <w:jc w:val="center"/>
              <w:rPr>
                <w:b/>
                <w:bCs/>
                <w:sz w:val="22"/>
                <w:szCs w:val="22"/>
              </w:rPr>
            </w:pPr>
          </w:p>
        </w:tc>
        <w:tc>
          <w:tcPr>
            <w:tcW w:w="2127" w:type="dxa"/>
            <w:vAlign w:val="center"/>
          </w:tcPr>
          <w:p w:rsidR="00E774EB" w:rsidRPr="00E774EB" w:rsidRDefault="00E774EB" w:rsidP="002239DB">
            <w:pPr>
              <w:spacing w:before="0" w:line="240" w:lineRule="auto"/>
              <w:jc w:val="center"/>
              <w:rPr>
                <w:b/>
                <w:bCs/>
                <w:sz w:val="22"/>
                <w:szCs w:val="22"/>
              </w:rPr>
            </w:pPr>
            <w:r w:rsidRPr="00E774EB">
              <w:rPr>
                <w:b/>
                <w:bCs/>
                <w:sz w:val="22"/>
                <w:szCs w:val="22"/>
              </w:rPr>
              <w:t xml:space="preserve">Podielové cenné papiere a podiely v ovládanej </w:t>
            </w:r>
            <w:r w:rsidR="002239DB">
              <w:rPr>
                <w:b/>
                <w:bCs/>
                <w:sz w:val="22"/>
                <w:szCs w:val="22"/>
              </w:rPr>
              <w:t>obchodnej spoločnosti</w:t>
            </w:r>
          </w:p>
        </w:tc>
        <w:tc>
          <w:tcPr>
            <w:tcW w:w="1984"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Podielové cenné papiere a podiely v obchodnej spoločnosti s podstatným vplyvom</w:t>
            </w:r>
          </w:p>
        </w:tc>
        <w:tc>
          <w:tcPr>
            <w:tcW w:w="1701" w:type="dxa"/>
            <w:vAlign w:val="center"/>
          </w:tcPr>
          <w:p w:rsidR="00E774EB" w:rsidRPr="00E774EB" w:rsidRDefault="00E774EB" w:rsidP="00053F31">
            <w:pPr>
              <w:spacing w:before="0" w:line="240" w:lineRule="auto"/>
              <w:jc w:val="center"/>
              <w:rPr>
                <w:b/>
                <w:bCs/>
                <w:sz w:val="22"/>
                <w:szCs w:val="22"/>
              </w:rPr>
            </w:pPr>
            <w:r w:rsidRPr="00E774EB">
              <w:rPr>
                <w:b/>
                <w:bCs/>
                <w:sz w:val="22"/>
                <w:szCs w:val="22"/>
              </w:rPr>
              <w:t>Dlhové cenné papiere držané do splatnosti</w:t>
            </w:r>
          </w:p>
        </w:tc>
        <w:tc>
          <w:tcPr>
            <w:tcW w:w="153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Pôžičky podnikom v skupine a ostatné pôžičky</w:t>
            </w:r>
          </w:p>
        </w:tc>
        <w:tc>
          <w:tcPr>
            <w:tcW w:w="130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Ostatný dlhodobý finančný majetok</w:t>
            </w:r>
          </w:p>
        </w:tc>
        <w:tc>
          <w:tcPr>
            <w:tcW w:w="1418"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Obstaranie dlhodobého finančného majetku</w:t>
            </w:r>
          </w:p>
        </w:tc>
        <w:tc>
          <w:tcPr>
            <w:tcW w:w="130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Poskytnuté preddavky na dlhodobý finančný  majetok</w:t>
            </w:r>
          </w:p>
        </w:tc>
        <w:tc>
          <w:tcPr>
            <w:tcW w:w="99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Spolu</w:t>
            </w:r>
          </w:p>
        </w:tc>
      </w:tr>
      <w:tr w:rsidR="00E774EB" w:rsidRPr="0068569D" w:rsidTr="00053F31">
        <w:trPr>
          <w:trHeight w:val="278"/>
          <w:jc w:val="center"/>
        </w:trPr>
        <w:tc>
          <w:tcPr>
            <w:tcW w:w="15254" w:type="dxa"/>
            <w:gridSpan w:val="9"/>
          </w:tcPr>
          <w:p w:rsidR="00E774EB" w:rsidRPr="0068569D" w:rsidRDefault="00E774EB" w:rsidP="0068569D">
            <w:pPr>
              <w:spacing w:before="0" w:after="0" w:line="240" w:lineRule="auto"/>
              <w:jc w:val="left"/>
              <w:rPr>
                <w:b/>
                <w:sz w:val="22"/>
                <w:szCs w:val="22"/>
              </w:rPr>
            </w:pPr>
            <w:r w:rsidRPr="0068569D">
              <w:rPr>
                <w:b/>
                <w:sz w:val="22"/>
                <w:szCs w:val="22"/>
              </w:rPr>
              <w:t>Prvotné ocenenie</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1021AC"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668BA">
            <w:pPr>
              <w:spacing w:before="0" w:line="240" w:lineRule="auto"/>
              <w:jc w:val="center"/>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1021AC"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Presuny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668BA">
            <w:pPr>
              <w:spacing w:before="0" w:line="240" w:lineRule="auto"/>
              <w:jc w:val="center"/>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1033AB">
            <w:pPr>
              <w:spacing w:before="0" w:line="240" w:lineRule="auto"/>
              <w:jc w:val="center"/>
              <w:rPr>
                <w:rFonts w:ascii="Arial" w:hAnsi="Arial"/>
                <w:sz w:val="16"/>
              </w:rPr>
            </w:pPr>
            <w:r>
              <w:rPr>
                <w:rFonts w:ascii="Arial" w:hAnsi="Arial"/>
                <w:sz w:val="16"/>
              </w:rPr>
              <w:t>0</w:t>
            </w: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Opravné položky</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Zostatková hodnota </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9A1F55" w:rsidP="000668BA">
            <w:pPr>
              <w:spacing w:before="0" w:line="240" w:lineRule="auto"/>
              <w:jc w:val="center"/>
              <w:rPr>
                <w:rFonts w:ascii="Arial" w:hAnsi="Arial"/>
                <w:sz w:val="16"/>
                <w:szCs w:val="16"/>
              </w:rPr>
            </w:pPr>
            <w:r>
              <w:rPr>
                <w:rFonts w:ascii="Arial" w:hAnsi="Arial"/>
                <w:sz w:val="16"/>
                <w:szCs w:val="16"/>
              </w:rPr>
              <w:t>0</w:t>
            </w: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9A1F55" w:rsidP="001033AB">
            <w:pPr>
              <w:spacing w:before="0" w:line="240" w:lineRule="auto"/>
              <w:jc w:val="center"/>
              <w:rPr>
                <w:rFonts w:ascii="Arial" w:hAnsi="Arial"/>
                <w:sz w:val="16"/>
                <w:szCs w:val="16"/>
              </w:rPr>
            </w:pPr>
            <w:r>
              <w:rPr>
                <w:rFonts w:ascii="Arial" w:hAnsi="Arial"/>
                <w:sz w:val="16"/>
                <w:szCs w:val="16"/>
              </w:rPr>
              <w:t>0</w:t>
            </w:r>
          </w:p>
        </w:tc>
      </w:tr>
      <w:tr w:rsidR="00E774EB" w:rsidRPr="007002DC" w:rsidTr="00053F31">
        <w:trPr>
          <w:trHeight w:val="290"/>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9A1F55" w:rsidP="000668BA">
            <w:pPr>
              <w:spacing w:before="0" w:line="240" w:lineRule="auto"/>
              <w:jc w:val="center"/>
              <w:rPr>
                <w:rFonts w:ascii="Arial" w:hAnsi="Arial"/>
                <w:sz w:val="16"/>
                <w:szCs w:val="16"/>
              </w:rPr>
            </w:pPr>
            <w:r>
              <w:rPr>
                <w:rFonts w:ascii="Arial" w:hAnsi="Arial"/>
                <w:sz w:val="16"/>
                <w:szCs w:val="16"/>
              </w:rPr>
              <w:t>0</w:t>
            </w: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9A1F55" w:rsidP="001033AB">
            <w:pPr>
              <w:spacing w:before="0" w:line="240" w:lineRule="auto"/>
              <w:jc w:val="center"/>
              <w:rPr>
                <w:rFonts w:ascii="Arial" w:hAnsi="Arial"/>
                <w:sz w:val="16"/>
                <w:szCs w:val="16"/>
              </w:rPr>
            </w:pPr>
            <w:r>
              <w:rPr>
                <w:rFonts w:ascii="Arial" w:hAnsi="Arial"/>
                <w:sz w:val="16"/>
                <w:szCs w:val="16"/>
              </w:rPr>
              <w:t>0</w:t>
            </w:r>
          </w:p>
        </w:tc>
      </w:tr>
    </w:tbl>
    <w:p w:rsidR="007621A8" w:rsidRDefault="007621A8" w:rsidP="00CD361E">
      <w:pPr>
        <w:spacing w:before="0" w:line="240" w:lineRule="auto"/>
        <w:rPr>
          <w:b/>
          <w:sz w:val="22"/>
          <w:szCs w:val="22"/>
        </w:rPr>
      </w:pPr>
    </w:p>
    <w:p w:rsidR="00503A66" w:rsidRPr="00D90FC4" w:rsidRDefault="001033AB"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0</w:t>
      </w:r>
      <w:r w:rsidR="007621A8" w:rsidRPr="00D90FC4">
        <w:rPr>
          <w:b/>
          <w:sz w:val="22"/>
          <w:szCs w:val="22"/>
        </w:rPr>
        <w:t xml:space="preserve">  </w:t>
      </w:r>
      <w:r w:rsidR="000B3567" w:rsidRPr="00D90FC4">
        <w:rPr>
          <w:b/>
          <w:sz w:val="22"/>
          <w:szCs w:val="22"/>
        </w:rPr>
        <w:t>o </w:t>
      </w:r>
      <w:r w:rsidR="007621A8" w:rsidRPr="00D90FC4">
        <w:rPr>
          <w:b/>
          <w:sz w:val="22"/>
          <w:szCs w:val="22"/>
        </w:rPr>
        <w:t>pohľadáv</w:t>
      </w:r>
      <w:r w:rsidR="000B3567" w:rsidRPr="00D90FC4">
        <w:rPr>
          <w:b/>
          <w:sz w:val="22"/>
          <w:szCs w:val="22"/>
        </w:rPr>
        <w:t xml:space="preserve">kach </w:t>
      </w:r>
      <w:r w:rsidR="007621A8" w:rsidRPr="00D90FC4">
        <w:rPr>
          <w:b/>
          <w:sz w:val="22"/>
          <w:szCs w:val="22"/>
        </w:rPr>
        <w:t xml:space="preserve">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3058"/>
        <w:gridCol w:w="3655"/>
      </w:tblGrid>
      <w:tr w:rsidR="00503A66" w:rsidRPr="00D90FC4" w:rsidTr="00800315">
        <w:trPr>
          <w:trHeight w:val="397"/>
        </w:trPr>
        <w:tc>
          <w:tcPr>
            <w:tcW w:w="4323" w:type="dxa"/>
            <w:vMerge w:val="restart"/>
          </w:tcPr>
          <w:p w:rsidR="00503A66" w:rsidRPr="00D90FC4" w:rsidRDefault="00503A66" w:rsidP="00BE73E5">
            <w:pPr>
              <w:spacing w:before="0" w:line="240" w:lineRule="auto"/>
              <w:rPr>
                <w:sz w:val="22"/>
                <w:szCs w:val="22"/>
              </w:rPr>
            </w:pPr>
          </w:p>
        </w:tc>
        <w:tc>
          <w:tcPr>
            <w:tcW w:w="8221" w:type="dxa"/>
            <w:gridSpan w:val="2"/>
            <w:vAlign w:val="center"/>
          </w:tcPr>
          <w:p w:rsidR="00503A66" w:rsidRPr="00D90FC4" w:rsidRDefault="00503A66" w:rsidP="007621A8">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503A66" w:rsidRPr="00D90FC4" w:rsidTr="00800315">
        <w:tc>
          <w:tcPr>
            <w:tcW w:w="4323" w:type="dxa"/>
            <w:vMerge/>
          </w:tcPr>
          <w:p w:rsidR="00503A66" w:rsidRPr="00D90FC4" w:rsidRDefault="00503A66" w:rsidP="00BE73E5">
            <w:pPr>
              <w:spacing w:before="0" w:line="240" w:lineRule="auto"/>
              <w:rPr>
                <w:sz w:val="22"/>
                <w:szCs w:val="22"/>
              </w:rPr>
            </w:pPr>
          </w:p>
        </w:tc>
        <w:tc>
          <w:tcPr>
            <w:tcW w:w="3827" w:type="dxa"/>
            <w:vAlign w:val="center"/>
          </w:tcPr>
          <w:p w:rsidR="00503A66" w:rsidRPr="00D90FC4" w:rsidRDefault="00503A66" w:rsidP="00BE73E5">
            <w:pPr>
              <w:spacing w:before="0" w:line="240" w:lineRule="auto"/>
              <w:jc w:val="center"/>
              <w:rPr>
                <w:b/>
                <w:sz w:val="22"/>
                <w:szCs w:val="22"/>
                <w:lang w:eastAsia="sk-SK"/>
              </w:rPr>
            </w:pPr>
            <w:r w:rsidRPr="00D90FC4">
              <w:rPr>
                <w:b/>
                <w:sz w:val="22"/>
                <w:szCs w:val="22"/>
                <w:lang w:eastAsia="sk-SK"/>
              </w:rPr>
              <w:t>bežného účtovného obdobia</w:t>
            </w:r>
          </w:p>
        </w:tc>
        <w:tc>
          <w:tcPr>
            <w:tcW w:w="4394" w:type="dxa"/>
            <w:vAlign w:val="center"/>
          </w:tcPr>
          <w:p w:rsidR="00503A66" w:rsidRPr="00D90FC4" w:rsidRDefault="00503A66" w:rsidP="007621A8">
            <w:pPr>
              <w:spacing w:before="0" w:line="240" w:lineRule="auto"/>
              <w:jc w:val="center"/>
              <w:rPr>
                <w:b/>
                <w:sz w:val="22"/>
                <w:szCs w:val="22"/>
                <w:lang w:eastAsia="sk-SK"/>
              </w:rPr>
            </w:pPr>
            <w:r w:rsidRPr="00D90FC4">
              <w:rPr>
                <w:b/>
                <w:sz w:val="22"/>
                <w:szCs w:val="22"/>
                <w:lang w:eastAsia="sk-SK"/>
              </w:rPr>
              <w:t>bezprostredne predchádzajúceho účtovného obdobia</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do lehoty splatnosti</w:t>
            </w:r>
          </w:p>
        </w:tc>
        <w:tc>
          <w:tcPr>
            <w:tcW w:w="3827" w:type="dxa"/>
            <w:vAlign w:val="center"/>
          </w:tcPr>
          <w:p w:rsidR="00503A66" w:rsidRPr="00D90FC4" w:rsidRDefault="00391D2E" w:rsidP="007621A8">
            <w:pPr>
              <w:spacing w:before="0" w:line="240" w:lineRule="auto"/>
              <w:jc w:val="left"/>
              <w:rPr>
                <w:sz w:val="22"/>
                <w:szCs w:val="22"/>
              </w:rPr>
            </w:pPr>
            <w:r>
              <w:rPr>
                <w:sz w:val="22"/>
                <w:szCs w:val="22"/>
              </w:rPr>
              <w:t>0</w:t>
            </w:r>
          </w:p>
        </w:tc>
        <w:tc>
          <w:tcPr>
            <w:tcW w:w="4394" w:type="dxa"/>
            <w:vAlign w:val="center"/>
          </w:tcPr>
          <w:p w:rsidR="00503A66" w:rsidRPr="00D90FC4" w:rsidRDefault="002A404F" w:rsidP="007621A8">
            <w:pPr>
              <w:spacing w:before="0" w:line="240" w:lineRule="auto"/>
              <w:jc w:val="left"/>
              <w:rPr>
                <w:sz w:val="22"/>
                <w:szCs w:val="22"/>
              </w:rPr>
            </w:pPr>
            <w:r>
              <w:rPr>
                <w:sz w:val="22"/>
                <w:szCs w:val="22"/>
              </w:rPr>
              <w:t>0</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po lehote splatnosti</w:t>
            </w:r>
          </w:p>
        </w:tc>
        <w:tc>
          <w:tcPr>
            <w:tcW w:w="3827" w:type="dxa"/>
            <w:vAlign w:val="center"/>
          </w:tcPr>
          <w:p w:rsidR="00503A66" w:rsidRPr="00D90FC4" w:rsidRDefault="00910F7D" w:rsidP="007621A8">
            <w:pPr>
              <w:spacing w:before="0" w:line="240" w:lineRule="auto"/>
              <w:jc w:val="left"/>
              <w:rPr>
                <w:sz w:val="22"/>
                <w:szCs w:val="22"/>
              </w:rPr>
            </w:pPr>
            <w:r>
              <w:rPr>
                <w:sz w:val="22"/>
                <w:szCs w:val="22"/>
              </w:rPr>
              <w:t>0</w:t>
            </w:r>
          </w:p>
        </w:tc>
        <w:tc>
          <w:tcPr>
            <w:tcW w:w="4394" w:type="dxa"/>
            <w:vAlign w:val="center"/>
          </w:tcPr>
          <w:p w:rsidR="00503A66" w:rsidRPr="00D90FC4" w:rsidRDefault="00910F7D" w:rsidP="007621A8">
            <w:pPr>
              <w:spacing w:before="0" w:line="240" w:lineRule="auto"/>
              <w:jc w:val="left"/>
              <w:rPr>
                <w:sz w:val="22"/>
                <w:szCs w:val="22"/>
              </w:rPr>
            </w:pPr>
            <w:r>
              <w:rPr>
                <w:sz w:val="22"/>
                <w:szCs w:val="22"/>
              </w:rPr>
              <w:t>0</w:t>
            </w:r>
          </w:p>
        </w:tc>
      </w:tr>
      <w:tr w:rsidR="00503A66" w:rsidRPr="00D90FC4" w:rsidTr="00800315">
        <w:tc>
          <w:tcPr>
            <w:tcW w:w="4323" w:type="dxa"/>
            <w:vAlign w:val="center"/>
          </w:tcPr>
          <w:p w:rsidR="00503A66" w:rsidRPr="00D90FC4" w:rsidRDefault="00503A66" w:rsidP="007621A8">
            <w:pPr>
              <w:spacing w:before="0" w:line="240" w:lineRule="auto"/>
              <w:jc w:val="left"/>
              <w:rPr>
                <w:b/>
                <w:sz w:val="22"/>
                <w:szCs w:val="22"/>
              </w:rPr>
            </w:pPr>
            <w:r w:rsidRPr="00D90FC4">
              <w:rPr>
                <w:b/>
                <w:sz w:val="22"/>
                <w:szCs w:val="22"/>
              </w:rPr>
              <w:t>Pohľadávky spolu</w:t>
            </w:r>
          </w:p>
        </w:tc>
        <w:tc>
          <w:tcPr>
            <w:tcW w:w="3827" w:type="dxa"/>
            <w:vAlign w:val="center"/>
          </w:tcPr>
          <w:p w:rsidR="00503A66" w:rsidRPr="00D90FC4" w:rsidRDefault="00391D2E" w:rsidP="007621A8">
            <w:pPr>
              <w:spacing w:before="0" w:line="240" w:lineRule="auto"/>
              <w:jc w:val="left"/>
              <w:rPr>
                <w:b/>
                <w:sz w:val="22"/>
                <w:szCs w:val="22"/>
              </w:rPr>
            </w:pPr>
            <w:r>
              <w:rPr>
                <w:b/>
                <w:sz w:val="22"/>
                <w:szCs w:val="22"/>
              </w:rPr>
              <w:t>0</w:t>
            </w:r>
          </w:p>
        </w:tc>
        <w:tc>
          <w:tcPr>
            <w:tcW w:w="4394" w:type="dxa"/>
            <w:vAlign w:val="center"/>
          </w:tcPr>
          <w:p w:rsidR="00503A66" w:rsidRPr="00D90FC4" w:rsidRDefault="002A404F" w:rsidP="007621A8">
            <w:pPr>
              <w:spacing w:before="0" w:line="240" w:lineRule="auto"/>
              <w:jc w:val="left"/>
              <w:rPr>
                <w:b/>
                <w:sz w:val="22"/>
                <w:szCs w:val="22"/>
              </w:rPr>
            </w:pPr>
            <w:r>
              <w:rPr>
                <w:b/>
                <w:sz w:val="22"/>
                <w:szCs w:val="22"/>
              </w:rPr>
              <w:t>0</w:t>
            </w:r>
          </w:p>
        </w:tc>
      </w:tr>
    </w:tbl>
    <w:p w:rsidR="00503A66" w:rsidRDefault="00503A66" w:rsidP="00CD361E">
      <w:pPr>
        <w:spacing w:before="0" w:line="240" w:lineRule="auto"/>
        <w:rPr>
          <w:sz w:val="22"/>
          <w:szCs w:val="22"/>
        </w:rPr>
      </w:pPr>
    </w:p>
    <w:p w:rsidR="00684CEA" w:rsidRDefault="00684CEA" w:rsidP="00CD361E">
      <w:pPr>
        <w:spacing w:before="0" w:line="240" w:lineRule="auto"/>
        <w:rPr>
          <w:b/>
          <w:sz w:val="22"/>
          <w:szCs w:val="22"/>
        </w:rPr>
      </w:pPr>
    </w:p>
    <w:p w:rsidR="009D2887" w:rsidRPr="00D90FC4" w:rsidRDefault="001033AB"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2</w:t>
      </w:r>
      <w:r w:rsidR="007621A8" w:rsidRPr="00D90FC4">
        <w:rPr>
          <w:b/>
          <w:sz w:val="22"/>
          <w:szCs w:val="22"/>
        </w:rPr>
        <w:t xml:space="preserve"> </w:t>
      </w:r>
      <w:r w:rsidR="009D2887" w:rsidRPr="00D90FC4">
        <w:rPr>
          <w:b/>
          <w:sz w:val="22"/>
          <w:szCs w:val="22"/>
        </w:rPr>
        <w:t>o zmenách vlastných zdrojov krytia neobežného majetku a obežného majetku</w:t>
      </w:r>
      <w:r w:rsidR="009D2887" w:rsidRPr="00D90FC4">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5"/>
        <w:gridCol w:w="2001"/>
        <w:gridCol w:w="1458"/>
        <w:gridCol w:w="1302"/>
        <w:gridCol w:w="1426"/>
        <w:gridCol w:w="1934"/>
      </w:tblGrid>
      <w:tr w:rsidR="00ED293C" w:rsidRPr="00D90FC4" w:rsidTr="00800315">
        <w:tc>
          <w:tcPr>
            <w:tcW w:w="2622" w:type="dxa"/>
            <w:vAlign w:val="center"/>
          </w:tcPr>
          <w:p w:rsidR="00ED293C" w:rsidRPr="00D90FC4" w:rsidRDefault="00ED293C" w:rsidP="004B091D">
            <w:pPr>
              <w:spacing w:before="0" w:after="0" w:line="240" w:lineRule="auto"/>
              <w:jc w:val="left"/>
              <w:rPr>
                <w:b/>
                <w:sz w:val="22"/>
                <w:szCs w:val="22"/>
              </w:rPr>
            </w:pPr>
          </w:p>
        </w:tc>
        <w:tc>
          <w:tcPr>
            <w:tcW w:w="2977" w:type="dxa"/>
          </w:tcPr>
          <w:p w:rsidR="00ED293C" w:rsidRPr="00D90FC4" w:rsidRDefault="00ED293C" w:rsidP="004B091D">
            <w:pPr>
              <w:spacing w:before="0" w:after="0" w:line="240" w:lineRule="auto"/>
              <w:jc w:val="center"/>
              <w:rPr>
                <w:b/>
                <w:sz w:val="22"/>
                <w:szCs w:val="22"/>
              </w:rPr>
            </w:pPr>
            <w:r w:rsidRPr="00D90FC4">
              <w:rPr>
                <w:b/>
                <w:sz w:val="22"/>
                <w:szCs w:val="22"/>
                <w:lang w:eastAsia="sk-SK"/>
              </w:rPr>
              <w:t xml:space="preserve">Stav </w:t>
            </w:r>
            <w:r w:rsidR="004B091D" w:rsidRPr="00D90FC4">
              <w:rPr>
                <w:b/>
                <w:sz w:val="22"/>
                <w:szCs w:val="22"/>
                <w:lang w:eastAsia="sk-SK"/>
              </w:rPr>
              <w:t>na začiatku bežného</w:t>
            </w:r>
            <w:r w:rsidRPr="00D90FC4">
              <w:rPr>
                <w:b/>
                <w:sz w:val="22"/>
                <w:szCs w:val="22"/>
                <w:lang w:eastAsia="sk-SK"/>
              </w:rPr>
              <w:t xml:space="preserve"> účtovného obdobia</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Prírastky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843" w:type="dxa"/>
          </w:tcPr>
          <w:p w:rsidR="00ED293C" w:rsidRPr="00D90FC4" w:rsidRDefault="00ED293C" w:rsidP="00CD361E">
            <w:pPr>
              <w:spacing w:before="0" w:after="0" w:line="240" w:lineRule="auto"/>
              <w:jc w:val="center"/>
              <w:rPr>
                <w:b/>
                <w:sz w:val="22"/>
                <w:szCs w:val="22"/>
              </w:rPr>
            </w:pPr>
            <w:r w:rsidRPr="00D90FC4">
              <w:rPr>
                <w:b/>
                <w:sz w:val="22"/>
                <w:szCs w:val="22"/>
              </w:rPr>
              <w:t>Úbytky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Presuny</w:t>
            </w:r>
          </w:p>
          <w:p w:rsidR="00ED293C" w:rsidRPr="00D90FC4" w:rsidRDefault="00ED293C" w:rsidP="00CD361E">
            <w:pPr>
              <w:spacing w:before="0" w:after="0" w:line="240" w:lineRule="auto"/>
              <w:jc w:val="center"/>
              <w:rPr>
                <w:b/>
                <w:sz w:val="22"/>
                <w:szCs w:val="22"/>
              </w:rPr>
            </w:pPr>
            <w:r w:rsidRPr="00D90FC4">
              <w:rPr>
                <w:b/>
                <w:sz w:val="22"/>
                <w:szCs w:val="22"/>
              </w:rPr>
              <w:t>(+, -)</w:t>
            </w:r>
          </w:p>
        </w:tc>
        <w:tc>
          <w:tcPr>
            <w:tcW w:w="2835" w:type="dxa"/>
          </w:tcPr>
          <w:p w:rsidR="00ED293C" w:rsidRPr="00D90FC4" w:rsidRDefault="00ED293C" w:rsidP="00CD361E">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4B091D" w:rsidRPr="00D90FC4" w:rsidTr="00800315">
        <w:trPr>
          <w:trHeight w:val="391"/>
        </w:trPr>
        <w:tc>
          <w:tcPr>
            <w:tcW w:w="14245" w:type="dxa"/>
            <w:gridSpan w:val="6"/>
            <w:vAlign w:val="center"/>
          </w:tcPr>
          <w:p w:rsidR="004B091D" w:rsidRPr="00D90FC4" w:rsidRDefault="004B091D" w:rsidP="005724D6">
            <w:pPr>
              <w:spacing w:before="0" w:after="0" w:line="240" w:lineRule="auto"/>
              <w:jc w:val="left"/>
              <w:rPr>
                <w:sz w:val="22"/>
                <w:szCs w:val="22"/>
                <w:lang w:eastAsia="sk-SK"/>
              </w:rPr>
            </w:pPr>
            <w:r w:rsidRPr="00D90FC4">
              <w:rPr>
                <w:b/>
                <w:sz w:val="22"/>
                <w:szCs w:val="22"/>
              </w:rPr>
              <w:t>Imanie a fondy</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Základné imanie</w:t>
            </w:r>
          </w:p>
        </w:tc>
        <w:tc>
          <w:tcPr>
            <w:tcW w:w="2977" w:type="dxa"/>
          </w:tcPr>
          <w:p w:rsidR="00ED293C" w:rsidRPr="00D90FC4" w:rsidRDefault="00C410E7" w:rsidP="00CD361E">
            <w:pPr>
              <w:spacing w:before="0" w:after="0" w:line="240" w:lineRule="auto"/>
              <w:rPr>
                <w:sz w:val="22"/>
                <w:szCs w:val="22"/>
              </w:rPr>
            </w:pPr>
            <w:r>
              <w:rPr>
                <w:sz w:val="22"/>
                <w:szCs w:val="22"/>
              </w:rPr>
              <w:t>15 933</w:t>
            </w: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C410E7" w:rsidP="00CD361E">
            <w:pPr>
              <w:spacing w:before="0" w:after="0" w:line="240" w:lineRule="auto"/>
              <w:rPr>
                <w:sz w:val="22"/>
                <w:szCs w:val="22"/>
              </w:rPr>
            </w:pPr>
            <w:r>
              <w:rPr>
                <w:sz w:val="22"/>
                <w:szCs w:val="22"/>
              </w:rPr>
              <w:t>15 933</w:t>
            </w:r>
          </w:p>
        </w:tc>
      </w:tr>
      <w:tr w:rsidR="00ED293C" w:rsidRPr="00D90FC4" w:rsidTr="00800315">
        <w:tc>
          <w:tcPr>
            <w:tcW w:w="2622" w:type="dxa"/>
            <w:vAlign w:val="center"/>
          </w:tcPr>
          <w:p w:rsidR="00ED293C" w:rsidRPr="00D90FC4" w:rsidRDefault="004B091D" w:rsidP="004B091D">
            <w:pPr>
              <w:spacing w:before="0" w:after="0" w:line="240" w:lineRule="auto"/>
              <w:jc w:val="left"/>
              <w:rPr>
                <w:sz w:val="22"/>
                <w:szCs w:val="22"/>
              </w:rPr>
            </w:pPr>
            <w:r w:rsidRPr="00D90FC4">
              <w:rPr>
                <w:sz w:val="22"/>
                <w:szCs w:val="22"/>
              </w:rPr>
              <w:t>z</w:t>
            </w:r>
            <w:r w:rsidR="00ED293C" w:rsidRPr="00D90FC4">
              <w:rPr>
                <w:sz w:val="22"/>
                <w:szCs w:val="22"/>
              </w:rPr>
              <w:t xml:space="preserve"> toho: </w:t>
            </w:r>
          </w:p>
          <w:p w:rsidR="00ED293C" w:rsidRPr="00D90FC4" w:rsidRDefault="00ED293C" w:rsidP="004B091D">
            <w:pPr>
              <w:spacing w:before="0" w:after="0" w:line="240" w:lineRule="auto"/>
              <w:jc w:val="left"/>
              <w:rPr>
                <w:sz w:val="22"/>
                <w:szCs w:val="22"/>
              </w:rPr>
            </w:pPr>
            <w:r w:rsidRPr="00D90FC4">
              <w:rPr>
                <w:sz w:val="22"/>
                <w:szCs w:val="22"/>
              </w:rPr>
              <w:t>nadačné imanie v nadácii</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vklady zakladateľov</w:t>
            </w:r>
          </w:p>
        </w:tc>
        <w:tc>
          <w:tcPr>
            <w:tcW w:w="2977" w:type="dxa"/>
            <w:vAlign w:val="center"/>
          </w:tcPr>
          <w:p w:rsidR="00ED293C" w:rsidRPr="00D90FC4" w:rsidRDefault="00C410E7" w:rsidP="004B091D">
            <w:pPr>
              <w:spacing w:before="0" w:after="0" w:line="240" w:lineRule="auto"/>
              <w:jc w:val="left"/>
              <w:rPr>
                <w:sz w:val="22"/>
                <w:szCs w:val="22"/>
              </w:rPr>
            </w:pPr>
            <w:r>
              <w:rPr>
                <w:sz w:val="22"/>
                <w:szCs w:val="22"/>
              </w:rPr>
              <w:t>15 933</w:t>
            </w: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C410E7" w:rsidP="004B091D">
            <w:pPr>
              <w:spacing w:before="0" w:after="0" w:line="240" w:lineRule="auto"/>
              <w:jc w:val="left"/>
              <w:rPr>
                <w:sz w:val="22"/>
                <w:szCs w:val="22"/>
              </w:rPr>
            </w:pPr>
            <w:r>
              <w:rPr>
                <w:sz w:val="22"/>
                <w:szCs w:val="22"/>
              </w:rPr>
              <w:t>15 933</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prioritný majetok</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podľa osobitného predpisu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 reprodukcie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Oceňovacie rozdiely z precenenia majetku a záväzkov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3A732E" w:rsidRPr="00D90FC4" w:rsidTr="00800315">
        <w:tc>
          <w:tcPr>
            <w:tcW w:w="2622" w:type="dxa"/>
            <w:vAlign w:val="center"/>
          </w:tcPr>
          <w:p w:rsidR="003A732E" w:rsidRPr="00D90FC4" w:rsidRDefault="003A732E" w:rsidP="004B091D">
            <w:pPr>
              <w:spacing w:before="0" w:after="0" w:line="240" w:lineRule="auto"/>
              <w:jc w:val="left"/>
              <w:rPr>
                <w:sz w:val="22"/>
                <w:szCs w:val="22"/>
              </w:rPr>
            </w:pPr>
            <w:r>
              <w:rPr>
                <w:sz w:val="22"/>
                <w:szCs w:val="22"/>
              </w:rPr>
              <w:t>Oceňovacie rozdiely z precenenia kapitálových účastín</w:t>
            </w:r>
          </w:p>
        </w:tc>
        <w:tc>
          <w:tcPr>
            <w:tcW w:w="2977"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1843"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2835" w:type="dxa"/>
          </w:tcPr>
          <w:p w:rsidR="003A732E" w:rsidRPr="00D90FC4" w:rsidRDefault="003A732E" w:rsidP="00CD361E">
            <w:pPr>
              <w:spacing w:before="0" w:after="0" w:line="240" w:lineRule="auto"/>
              <w:rPr>
                <w:sz w:val="22"/>
                <w:szCs w:val="22"/>
              </w:rPr>
            </w:pPr>
          </w:p>
        </w:tc>
      </w:tr>
      <w:tr w:rsidR="004B091D" w:rsidRPr="00D90FC4" w:rsidTr="00800315">
        <w:trPr>
          <w:trHeight w:val="391"/>
        </w:trPr>
        <w:tc>
          <w:tcPr>
            <w:tcW w:w="14245" w:type="dxa"/>
            <w:gridSpan w:val="6"/>
            <w:vAlign w:val="center"/>
          </w:tcPr>
          <w:p w:rsidR="004B091D" w:rsidRPr="00D90FC4" w:rsidRDefault="004B091D" w:rsidP="00CD361E">
            <w:pPr>
              <w:spacing w:before="0" w:after="0" w:line="240" w:lineRule="auto"/>
              <w:rPr>
                <w:sz w:val="22"/>
                <w:szCs w:val="22"/>
              </w:rPr>
            </w:pPr>
            <w:r w:rsidRPr="00D90FC4">
              <w:rPr>
                <w:b/>
                <w:sz w:val="22"/>
                <w:szCs w:val="22"/>
              </w:rPr>
              <w:t>Fondy zo zisku</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Rezervný fond</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zo zisku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Ostatné fondy</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Nevysporiadaný výsledok hospodárenia minulých rokov</w:t>
            </w:r>
          </w:p>
        </w:tc>
        <w:tc>
          <w:tcPr>
            <w:tcW w:w="2977" w:type="dxa"/>
          </w:tcPr>
          <w:p w:rsidR="00ED293C" w:rsidRPr="00910F7D" w:rsidRDefault="00910F7D" w:rsidP="00034E4C">
            <w:pPr>
              <w:spacing w:before="0" w:after="0" w:line="240" w:lineRule="auto"/>
              <w:rPr>
                <w:sz w:val="22"/>
                <w:szCs w:val="22"/>
              </w:rPr>
            </w:pPr>
            <w:r>
              <w:rPr>
                <w:sz w:val="22"/>
                <w:szCs w:val="22"/>
              </w:rPr>
              <w:t>-</w:t>
            </w:r>
            <w:r w:rsidR="00391D2E">
              <w:rPr>
                <w:sz w:val="22"/>
                <w:szCs w:val="22"/>
              </w:rPr>
              <w:t>37</w:t>
            </w:r>
            <w:r w:rsidR="00034E4C">
              <w:rPr>
                <w:sz w:val="22"/>
                <w:szCs w:val="22"/>
              </w:rPr>
              <w:t> </w:t>
            </w:r>
            <w:r w:rsidR="00CA103D">
              <w:rPr>
                <w:sz w:val="22"/>
                <w:szCs w:val="22"/>
              </w:rPr>
              <w:t>412</w:t>
            </w:r>
          </w:p>
        </w:tc>
        <w:tc>
          <w:tcPr>
            <w:tcW w:w="1984" w:type="dxa"/>
          </w:tcPr>
          <w:p w:rsidR="00ED293C" w:rsidRPr="00D90FC4" w:rsidRDefault="00ED293C" w:rsidP="00391D2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910F7D" w:rsidP="0050233C">
            <w:pPr>
              <w:spacing w:before="0" w:after="0" w:line="240" w:lineRule="auto"/>
              <w:rPr>
                <w:sz w:val="22"/>
                <w:szCs w:val="22"/>
              </w:rPr>
            </w:pPr>
            <w:r>
              <w:rPr>
                <w:sz w:val="22"/>
                <w:szCs w:val="22"/>
              </w:rPr>
              <w:t>-</w:t>
            </w:r>
            <w:r w:rsidR="00391D2E">
              <w:rPr>
                <w:sz w:val="22"/>
                <w:szCs w:val="22"/>
              </w:rPr>
              <w:t xml:space="preserve">37 </w:t>
            </w:r>
            <w:r w:rsidR="00CA103D">
              <w:rPr>
                <w:sz w:val="22"/>
                <w:szCs w:val="22"/>
              </w:rPr>
              <w:t>412</w:t>
            </w: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Výsledok hospodárenia za účtovné obdobie</w:t>
            </w:r>
          </w:p>
        </w:tc>
        <w:tc>
          <w:tcPr>
            <w:tcW w:w="2977" w:type="dxa"/>
          </w:tcPr>
          <w:p w:rsidR="00ED293C" w:rsidRPr="00D90FC4" w:rsidRDefault="00ED293C" w:rsidP="00391D2E">
            <w:pPr>
              <w:spacing w:before="0" w:after="0" w:line="240" w:lineRule="auto"/>
              <w:rPr>
                <w:sz w:val="22"/>
                <w:szCs w:val="22"/>
              </w:rPr>
            </w:pPr>
          </w:p>
        </w:tc>
        <w:tc>
          <w:tcPr>
            <w:tcW w:w="1984" w:type="dxa"/>
          </w:tcPr>
          <w:p w:rsidR="00ED293C" w:rsidRPr="00D90FC4" w:rsidRDefault="00CA103D" w:rsidP="00C410E7">
            <w:pPr>
              <w:spacing w:before="0" w:after="0" w:line="240" w:lineRule="auto"/>
              <w:rPr>
                <w:sz w:val="22"/>
                <w:szCs w:val="22"/>
              </w:rPr>
            </w:pPr>
            <w:r>
              <w:rPr>
                <w:sz w:val="22"/>
                <w:szCs w:val="22"/>
              </w:rPr>
              <w:t>-94</w:t>
            </w:r>
          </w:p>
        </w:tc>
        <w:tc>
          <w:tcPr>
            <w:tcW w:w="1843" w:type="dxa"/>
          </w:tcPr>
          <w:p w:rsidR="00ED293C" w:rsidRPr="00D90FC4" w:rsidRDefault="00ED293C" w:rsidP="00391D2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CA103D" w:rsidP="002A404F">
            <w:pPr>
              <w:spacing w:before="0" w:after="0" w:line="240" w:lineRule="auto"/>
              <w:rPr>
                <w:sz w:val="22"/>
                <w:szCs w:val="22"/>
              </w:rPr>
            </w:pPr>
            <w:r>
              <w:rPr>
                <w:sz w:val="22"/>
                <w:szCs w:val="22"/>
              </w:rPr>
              <w:t>-94</w:t>
            </w:r>
            <w:bookmarkStart w:id="0" w:name="_GoBack"/>
            <w:bookmarkEnd w:id="0"/>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b/>
                <w:sz w:val="22"/>
                <w:szCs w:val="22"/>
              </w:rPr>
            </w:pPr>
            <w:r w:rsidRPr="00D90FC4">
              <w:rPr>
                <w:b/>
                <w:sz w:val="22"/>
                <w:szCs w:val="22"/>
              </w:rPr>
              <w:t>Spolu</w:t>
            </w:r>
          </w:p>
        </w:tc>
        <w:tc>
          <w:tcPr>
            <w:tcW w:w="2977" w:type="dxa"/>
          </w:tcPr>
          <w:p w:rsidR="00ED293C" w:rsidRPr="00D90FC4" w:rsidRDefault="00C410E7" w:rsidP="00034E4C">
            <w:pPr>
              <w:spacing w:before="0" w:after="0" w:line="240" w:lineRule="auto"/>
              <w:rPr>
                <w:b/>
                <w:sz w:val="22"/>
                <w:szCs w:val="22"/>
              </w:rPr>
            </w:pPr>
            <w:r>
              <w:rPr>
                <w:b/>
                <w:sz w:val="22"/>
                <w:szCs w:val="22"/>
              </w:rPr>
              <w:t>-2</w:t>
            </w:r>
            <w:r w:rsidR="00391D2E">
              <w:rPr>
                <w:b/>
                <w:sz w:val="22"/>
                <w:szCs w:val="22"/>
              </w:rPr>
              <w:t>1</w:t>
            </w:r>
            <w:r w:rsidR="00034E4C">
              <w:rPr>
                <w:b/>
                <w:sz w:val="22"/>
                <w:szCs w:val="22"/>
              </w:rPr>
              <w:t> 573</w:t>
            </w:r>
          </w:p>
        </w:tc>
        <w:tc>
          <w:tcPr>
            <w:tcW w:w="1984" w:type="dxa"/>
          </w:tcPr>
          <w:p w:rsidR="00ED293C" w:rsidRPr="00D90FC4" w:rsidRDefault="00ED293C" w:rsidP="002A404F">
            <w:pPr>
              <w:spacing w:before="0" w:after="0" w:line="240" w:lineRule="auto"/>
              <w:rPr>
                <w:b/>
                <w:sz w:val="22"/>
                <w:szCs w:val="22"/>
              </w:rPr>
            </w:pPr>
          </w:p>
        </w:tc>
        <w:tc>
          <w:tcPr>
            <w:tcW w:w="1843" w:type="dxa"/>
          </w:tcPr>
          <w:p w:rsidR="00ED293C" w:rsidRPr="00D90FC4" w:rsidRDefault="00ED293C" w:rsidP="00391D2E">
            <w:pPr>
              <w:spacing w:before="0" w:after="0" w:line="240" w:lineRule="auto"/>
              <w:rPr>
                <w:b/>
                <w:sz w:val="22"/>
                <w:szCs w:val="22"/>
              </w:rPr>
            </w:pPr>
          </w:p>
        </w:tc>
        <w:tc>
          <w:tcPr>
            <w:tcW w:w="1984" w:type="dxa"/>
          </w:tcPr>
          <w:p w:rsidR="00ED293C" w:rsidRPr="00D90FC4" w:rsidRDefault="00ED293C" w:rsidP="00CD361E">
            <w:pPr>
              <w:spacing w:before="0" w:after="0" w:line="240" w:lineRule="auto"/>
              <w:rPr>
                <w:b/>
                <w:sz w:val="22"/>
                <w:szCs w:val="22"/>
              </w:rPr>
            </w:pPr>
          </w:p>
        </w:tc>
        <w:tc>
          <w:tcPr>
            <w:tcW w:w="2835" w:type="dxa"/>
          </w:tcPr>
          <w:p w:rsidR="00ED293C" w:rsidRPr="00D90FC4" w:rsidRDefault="00391D2E" w:rsidP="002A404F">
            <w:pPr>
              <w:spacing w:before="0" w:after="0" w:line="240" w:lineRule="auto"/>
              <w:rPr>
                <w:b/>
                <w:sz w:val="22"/>
                <w:szCs w:val="22"/>
              </w:rPr>
            </w:pPr>
            <w:r>
              <w:rPr>
                <w:b/>
                <w:sz w:val="22"/>
                <w:szCs w:val="22"/>
              </w:rPr>
              <w:t xml:space="preserve">-21 </w:t>
            </w:r>
            <w:r w:rsidR="002A404F">
              <w:rPr>
                <w:b/>
                <w:sz w:val="22"/>
                <w:szCs w:val="22"/>
              </w:rPr>
              <w:t>573</w:t>
            </w:r>
          </w:p>
        </w:tc>
      </w:tr>
    </w:tbl>
    <w:p w:rsidR="00F35DE7" w:rsidRDefault="00F35DE7" w:rsidP="00CD361E">
      <w:pPr>
        <w:spacing w:before="0" w:line="240" w:lineRule="auto"/>
        <w:rPr>
          <w:sz w:val="22"/>
          <w:szCs w:val="22"/>
        </w:rPr>
      </w:pPr>
    </w:p>
    <w:p w:rsidR="001033AB" w:rsidRPr="00D90FC4" w:rsidRDefault="001033AB" w:rsidP="00CD361E">
      <w:pPr>
        <w:spacing w:before="0" w:line="240" w:lineRule="auto"/>
        <w:rPr>
          <w:sz w:val="22"/>
          <w:szCs w:val="22"/>
        </w:rPr>
      </w:pPr>
    </w:p>
    <w:p w:rsidR="00EB13F8" w:rsidRPr="00D90FC4" w:rsidRDefault="001033AB" w:rsidP="00CD361E">
      <w:pPr>
        <w:spacing w:before="0" w:line="240" w:lineRule="auto"/>
        <w:rPr>
          <w:sz w:val="22"/>
          <w:szCs w:val="22"/>
        </w:rPr>
      </w:pPr>
      <w:r>
        <w:rPr>
          <w:b/>
          <w:sz w:val="22"/>
          <w:szCs w:val="22"/>
        </w:rPr>
        <w:t>T</w:t>
      </w:r>
      <w:r w:rsidR="00BF60F1" w:rsidRPr="00D90FC4">
        <w:rPr>
          <w:b/>
          <w:sz w:val="22"/>
          <w:szCs w:val="22"/>
        </w:rPr>
        <w:t>abuľka k </w:t>
      </w:r>
      <w:r w:rsidR="000109BB" w:rsidRPr="00D90FC4">
        <w:rPr>
          <w:b/>
          <w:sz w:val="22"/>
          <w:szCs w:val="22"/>
        </w:rPr>
        <w:t>čl.</w:t>
      </w:r>
      <w:r w:rsidR="00BF60F1" w:rsidRPr="00D90FC4">
        <w:rPr>
          <w:b/>
          <w:sz w:val="22"/>
          <w:szCs w:val="22"/>
        </w:rPr>
        <w:t xml:space="preserve"> III ods. 1</w:t>
      </w:r>
      <w:r w:rsidR="005724D6" w:rsidRPr="00D90FC4">
        <w:rPr>
          <w:b/>
          <w:sz w:val="22"/>
          <w:szCs w:val="22"/>
        </w:rPr>
        <w:t>3</w:t>
      </w:r>
      <w:r w:rsidR="00BF60F1" w:rsidRPr="00D90FC4">
        <w:rPr>
          <w:b/>
          <w:sz w:val="22"/>
          <w:szCs w:val="22"/>
        </w:rPr>
        <w:t xml:space="preserve"> o</w:t>
      </w:r>
      <w:r w:rsidR="004A32A4" w:rsidRPr="00D90FC4">
        <w:rPr>
          <w:b/>
          <w:sz w:val="22"/>
          <w:szCs w:val="22"/>
        </w:rPr>
        <w:t> </w:t>
      </w:r>
      <w:r w:rsidR="00BF60F1" w:rsidRPr="00D90FC4">
        <w:rPr>
          <w:b/>
          <w:sz w:val="22"/>
          <w:szCs w:val="22"/>
        </w:rPr>
        <w:t>rozdelení</w:t>
      </w:r>
      <w:r w:rsidR="004A32A4" w:rsidRPr="00D90FC4">
        <w:rPr>
          <w:b/>
          <w:sz w:val="22"/>
          <w:szCs w:val="22"/>
        </w:rPr>
        <w:t xml:space="preserve"> účtovného </w:t>
      </w:r>
      <w:r w:rsidR="00BF60F1" w:rsidRPr="00D90FC4">
        <w:rPr>
          <w:b/>
          <w:sz w:val="22"/>
          <w:szCs w:val="22"/>
        </w:rPr>
        <w:t>zisku alebo vysporiadaní</w:t>
      </w:r>
      <w:r w:rsidR="004A32A4" w:rsidRPr="00D90FC4">
        <w:rPr>
          <w:b/>
          <w:sz w:val="22"/>
          <w:szCs w:val="22"/>
        </w:rPr>
        <w:t xml:space="preserve"> účtovnej</w:t>
      </w:r>
      <w:r w:rsidR="00BF60F1" w:rsidRPr="00D90FC4">
        <w:rPr>
          <w:b/>
          <w:sz w:val="22"/>
          <w:szCs w:val="22"/>
        </w:rPr>
        <w:t xml:space="preserve">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2"/>
        <w:gridCol w:w="4422"/>
      </w:tblGrid>
      <w:tr w:rsidR="00BF60F1" w:rsidRPr="00D90FC4" w:rsidTr="00C953EB">
        <w:trPr>
          <w:trHeight w:val="765"/>
        </w:trPr>
        <w:tc>
          <w:tcPr>
            <w:tcW w:w="6487" w:type="dxa"/>
            <w:noWrap/>
            <w:vAlign w:val="center"/>
          </w:tcPr>
          <w:p w:rsidR="00BF60F1" w:rsidRPr="00D90FC4" w:rsidRDefault="00BF60F1" w:rsidP="00BF60F1">
            <w:pPr>
              <w:pStyle w:val="TopHeader"/>
              <w:rPr>
                <w:rFonts w:cs="Arial"/>
              </w:rPr>
            </w:pPr>
            <w:r w:rsidRPr="00D90FC4">
              <w:rPr>
                <w:rFonts w:cs="Arial"/>
              </w:rPr>
              <w:t>Názov položky</w:t>
            </w:r>
          </w:p>
        </w:tc>
        <w:tc>
          <w:tcPr>
            <w:tcW w:w="4963" w:type="dxa"/>
            <w:vAlign w:val="center"/>
          </w:tcPr>
          <w:p w:rsidR="00BF60F1" w:rsidRPr="00D90FC4" w:rsidRDefault="00BF60F1" w:rsidP="00BF60F1">
            <w:pPr>
              <w:pStyle w:val="TopHeader"/>
              <w:rPr>
                <w:rFonts w:cs="Arial"/>
              </w:rPr>
            </w:pPr>
            <w:r w:rsidRPr="00D90FC4">
              <w:rPr>
                <w:rFonts w:cs="Arial"/>
              </w:rPr>
              <w:t>Bezprostredne predchádzajúce účtovné obdobie</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Účtovný zisk</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Rozdelenie účtovného zisku</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základného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f</w:t>
            </w:r>
            <w:r w:rsidRPr="00D90FC4">
              <w:rPr>
                <w:sz w:val="22"/>
                <w:szCs w:val="22"/>
              </w:rPr>
              <w:t>ondu tvorené</w:t>
            </w:r>
            <w:r w:rsidR="003C4612" w:rsidRPr="00D90FC4">
              <w:rPr>
                <w:sz w:val="22"/>
                <w:szCs w:val="22"/>
              </w:rPr>
              <w:t>ho</w:t>
            </w:r>
            <w:r w:rsidRPr="00D90FC4">
              <w:rPr>
                <w:sz w:val="22"/>
                <w:szCs w:val="22"/>
              </w:rPr>
              <w:t xml:space="preserve"> podľa osobitného predpisu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Prídel do fondu</w:t>
            </w:r>
            <w:r w:rsidR="003C4612" w:rsidRPr="00D90FC4">
              <w:rPr>
                <w:color w:val="000000"/>
                <w:sz w:val="22"/>
                <w:szCs w:val="22"/>
              </w:rPr>
              <w:t xml:space="preserve"> reprodukcie</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 xml:space="preserve">Prídel </w:t>
            </w:r>
            <w:r w:rsidR="003C4612" w:rsidRPr="00D90FC4">
              <w:rPr>
                <w:color w:val="000000"/>
                <w:sz w:val="22"/>
                <w:szCs w:val="22"/>
              </w:rPr>
              <w:t>do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Úhrada straty minulých období</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3C4612">
            <w:pPr>
              <w:spacing w:before="0" w:after="0" w:line="240" w:lineRule="auto"/>
              <w:rPr>
                <w:color w:val="000000"/>
                <w:sz w:val="22"/>
                <w:szCs w:val="22"/>
              </w:rPr>
            </w:pPr>
            <w:r w:rsidRPr="00D90FC4">
              <w:rPr>
                <w:color w:val="000000"/>
                <w:sz w:val="22"/>
                <w:szCs w:val="22"/>
              </w:rPr>
              <w:t xml:space="preserve">Prevod do sociálneho fondu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BF60F1">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Účtovná strata</w:t>
            </w:r>
          </w:p>
        </w:tc>
        <w:tc>
          <w:tcPr>
            <w:tcW w:w="4963" w:type="dxa"/>
            <w:noWrap/>
            <w:vAlign w:val="center"/>
          </w:tcPr>
          <w:p w:rsidR="00BF60F1" w:rsidRPr="00D90FC4" w:rsidRDefault="00034E4C" w:rsidP="00BF60F1">
            <w:pPr>
              <w:spacing w:before="0" w:after="0" w:line="240" w:lineRule="auto"/>
              <w:jc w:val="center"/>
              <w:rPr>
                <w:color w:val="000000"/>
                <w:sz w:val="22"/>
                <w:szCs w:val="22"/>
              </w:rPr>
            </w:pPr>
            <w:r>
              <w:rPr>
                <w:color w:val="000000"/>
                <w:sz w:val="22"/>
                <w:szCs w:val="22"/>
              </w:rPr>
              <w:t>0</w:t>
            </w: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Vysporiadanie účtovnej straty</w:t>
            </w: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Zo zák</w:t>
            </w:r>
            <w:r w:rsidR="003C4612" w:rsidRPr="00D90FC4">
              <w:rPr>
                <w:color w:val="000000"/>
                <w:sz w:val="22"/>
                <w:szCs w:val="22"/>
              </w:rPr>
              <w:t>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w:t>
            </w:r>
            <w:r w:rsidR="003C4612" w:rsidRPr="00D90FC4">
              <w:rPr>
                <w:color w:val="000000"/>
                <w:sz w:val="22"/>
                <w:szCs w:val="22"/>
              </w:rPr>
              <w:t xml:space="preserve">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Z nerozdeleného zisku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Prevod do </w:t>
            </w:r>
            <w:r w:rsidR="004A32A4" w:rsidRPr="00D90FC4">
              <w:rPr>
                <w:color w:val="000000"/>
                <w:sz w:val="22"/>
                <w:szCs w:val="22"/>
              </w:rPr>
              <w:t>n</w:t>
            </w:r>
            <w:r w:rsidR="004A32A4" w:rsidRPr="00D90FC4">
              <w:rPr>
                <w:sz w:val="22"/>
                <w:szCs w:val="22"/>
              </w:rPr>
              <w:t>evysporiadaného výsledku hospodárenia minulých rokov</w:t>
            </w:r>
          </w:p>
        </w:tc>
        <w:tc>
          <w:tcPr>
            <w:tcW w:w="4963" w:type="dxa"/>
            <w:noWrap/>
            <w:vAlign w:val="center"/>
          </w:tcPr>
          <w:p w:rsidR="00BF60F1" w:rsidRPr="00D90FC4" w:rsidRDefault="00034E4C" w:rsidP="00BF60F1">
            <w:pPr>
              <w:spacing w:before="0" w:after="0" w:line="240" w:lineRule="auto"/>
              <w:jc w:val="center"/>
              <w:rPr>
                <w:color w:val="000000"/>
                <w:sz w:val="22"/>
                <w:szCs w:val="22"/>
              </w:rPr>
            </w:pPr>
            <w:r>
              <w:rPr>
                <w:color w:val="000000"/>
                <w:sz w:val="22"/>
                <w:szCs w:val="22"/>
              </w:rPr>
              <w:t>0</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r w:rsidR="00F2003C">
              <w:rPr>
                <w:color w:val="000000"/>
                <w:sz w:val="22"/>
                <w:szCs w:val="22"/>
              </w:rPr>
              <w:t>– rozdelenie straty medzi spoločníkov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bl>
    <w:p w:rsidR="007243D4" w:rsidRDefault="007243D4" w:rsidP="00CD361E">
      <w:pPr>
        <w:spacing w:before="0" w:line="240" w:lineRule="auto"/>
        <w:rPr>
          <w:b/>
          <w:sz w:val="22"/>
          <w:szCs w:val="22"/>
        </w:rPr>
      </w:pPr>
    </w:p>
    <w:p w:rsidR="001033AB" w:rsidRDefault="001033AB" w:rsidP="00CD361E">
      <w:pPr>
        <w:spacing w:before="0" w:line="240" w:lineRule="auto"/>
        <w:rPr>
          <w:b/>
          <w:sz w:val="22"/>
          <w:szCs w:val="22"/>
        </w:rPr>
      </w:pPr>
    </w:p>
    <w:p w:rsidR="00684CEA" w:rsidRDefault="00684CEA" w:rsidP="00CD361E">
      <w:pPr>
        <w:spacing w:before="0" w:line="240" w:lineRule="auto"/>
        <w:rPr>
          <w:b/>
          <w:sz w:val="22"/>
          <w:szCs w:val="22"/>
        </w:rPr>
      </w:pPr>
    </w:p>
    <w:p w:rsidR="001033AB" w:rsidRDefault="001033AB" w:rsidP="00CD361E">
      <w:pPr>
        <w:spacing w:before="0" w:line="240" w:lineRule="auto"/>
        <w:rPr>
          <w:b/>
          <w:sz w:val="22"/>
          <w:szCs w:val="22"/>
        </w:rPr>
      </w:pPr>
    </w:p>
    <w:p w:rsidR="009D2887" w:rsidRPr="00D90FC4" w:rsidRDefault="00B46E31"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c) a d) o záväzkoch</w:t>
      </w:r>
    </w:p>
    <w:tbl>
      <w:tblPr>
        <w:tblW w:w="10986" w:type="dxa"/>
        <w:tblInd w:w="-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2835"/>
        <w:gridCol w:w="3261"/>
      </w:tblGrid>
      <w:tr w:rsidR="00ED293C" w:rsidRPr="00684CEA" w:rsidTr="00684CEA">
        <w:trPr>
          <w:trHeight w:val="397"/>
        </w:trPr>
        <w:tc>
          <w:tcPr>
            <w:tcW w:w="4890" w:type="dxa"/>
            <w:vMerge w:val="restart"/>
            <w:vAlign w:val="center"/>
          </w:tcPr>
          <w:p w:rsidR="00ED293C" w:rsidRPr="00684CEA" w:rsidRDefault="00ED293C" w:rsidP="001A0486">
            <w:pPr>
              <w:spacing w:before="0" w:after="0" w:line="240" w:lineRule="auto"/>
              <w:jc w:val="left"/>
              <w:rPr>
                <w:sz w:val="22"/>
                <w:szCs w:val="22"/>
              </w:rPr>
            </w:pPr>
            <w:r w:rsidRPr="00684CEA">
              <w:rPr>
                <w:sz w:val="22"/>
                <w:szCs w:val="22"/>
              </w:rPr>
              <w:t>Druh záväzkov</w:t>
            </w:r>
          </w:p>
        </w:tc>
        <w:tc>
          <w:tcPr>
            <w:tcW w:w="6096" w:type="dxa"/>
            <w:gridSpan w:val="2"/>
            <w:vAlign w:val="center"/>
          </w:tcPr>
          <w:p w:rsidR="00ED293C" w:rsidRPr="00684CEA" w:rsidRDefault="00ED293C" w:rsidP="00A76253">
            <w:pPr>
              <w:spacing w:before="0" w:after="0" w:line="240" w:lineRule="auto"/>
              <w:jc w:val="center"/>
              <w:rPr>
                <w:sz w:val="22"/>
                <w:szCs w:val="22"/>
              </w:rPr>
            </w:pPr>
            <w:r w:rsidRPr="00684CEA">
              <w:rPr>
                <w:sz w:val="22"/>
                <w:szCs w:val="22"/>
                <w:lang w:eastAsia="sk-SK"/>
              </w:rPr>
              <w:t xml:space="preserve">Stav </w:t>
            </w:r>
            <w:r w:rsidR="00F530C7" w:rsidRPr="00684CEA">
              <w:rPr>
                <w:sz w:val="22"/>
                <w:szCs w:val="22"/>
                <w:lang w:eastAsia="sk-SK"/>
              </w:rPr>
              <w:t>na konci</w:t>
            </w:r>
          </w:p>
        </w:tc>
      </w:tr>
      <w:tr w:rsidR="00ED293C" w:rsidRPr="00684CEA" w:rsidTr="00684CEA">
        <w:tc>
          <w:tcPr>
            <w:tcW w:w="4890" w:type="dxa"/>
            <w:vMerge/>
          </w:tcPr>
          <w:p w:rsidR="00ED293C" w:rsidRPr="00684CEA" w:rsidRDefault="00ED293C" w:rsidP="00A76253">
            <w:pPr>
              <w:spacing w:before="0" w:after="0" w:line="240" w:lineRule="auto"/>
              <w:rPr>
                <w:sz w:val="22"/>
                <w:szCs w:val="22"/>
              </w:rPr>
            </w:pPr>
          </w:p>
        </w:tc>
        <w:tc>
          <w:tcPr>
            <w:tcW w:w="2835" w:type="dxa"/>
            <w:vAlign w:val="center"/>
          </w:tcPr>
          <w:p w:rsidR="00ED293C" w:rsidRPr="00684CEA" w:rsidRDefault="00B46E31" w:rsidP="00B46E31">
            <w:pPr>
              <w:spacing w:before="0" w:after="0" w:line="240" w:lineRule="auto"/>
              <w:jc w:val="center"/>
              <w:rPr>
                <w:sz w:val="22"/>
                <w:szCs w:val="22"/>
              </w:rPr>
            </w:pPr>
            <w:r w:rsidRPr="00684CEA">
              <w:rPr>
                <w:sz w:val="22"/>
                <w:szCs w:val="22"/>
                <w:lang w:eastAsia="sk-SK"/>
              </w:rPr>
              <w:t xml:space="preserve">bežného </w:t>
            </w:r>
            <w:r w:rsidR="00ED293C" w:rsidRPr="00684CEA">
              <w:rPr>
                <w:sz w:val="22"/>
                <w:szCs w:val="22"/>
                <w:lang w:eastAsia="sk-SK"/>
              </w:rPr>
              <w:t>účtovného obdobia</w:t>
            </w:r>
          </w:p>
        </w:tc>
        <w:tc>
          <w:tcPr>
            <w:tcW w:w="3261" w:type="dxa"/>
            <w:vAlign w:val="center"/>
          </w:tcPr>
          <w:p w:rsidR="00ED293C" w:rsidRPr="00684CEA" w:rsidRDefault="00B46E31" w:rsidP="00A76253">
            <w:pPr>
              <w:spacing w:before="0" w:after="0" w:line="240" w:lineRule="auto"/>
              <w:jc w:val="center"/>
              <w:rPr>
                <w:sz w:val="22"/>
                <w:szCs w:val="22"/>
              </w:rPr>
            </w:pPr>
            <w:r w:rsidRPr="00684CEA">
              <w:rPr>
                <w:sz w:val="22"/>
                <w:szCs w:val="22"/>
                <w:lang w:eastAsia="sk-SK"/>
              </w:rPr>
              <w:t xml:space="preserve">bezprostredne predchádzajúceho </w:t>
            </w:r>
            <w:r w:rsidR="00ED293C" w:rsidRPr="00684CEA">
              <w:rPr>
                <w:sz w:val="22"/>
                <w:szCs w:val="22"/>
                <w:lang w:eastAsia="sk-SK"/>
              </w:rPr>
              <w:t>účtovného obdobia</w:t>
            </w:r>
          </w:p>
        </w:tc>
      </w:tr>
      <w:tr w:rsidR="00DC4CA6" w:rsidRPr="00684CEA" w:rsidTr="00684CEA">
        <w:trPr>
          <w:trHeight w:val="391"/>
        </w:trPr>
        <w:tc>
          <w:tcPr>
            <w:tcW w:w="4890" w:type="dxa"/>
            <w:vAlign w:val="center"/>
          </w:tcPr>
          <w:p w:rsidR="00DC4CA6" w:rsidRPr="00684CEA" w:rsidRDefault="00DC4CA6" w:rsidP="001A0486">
            <w:pPr>
              <w:spacing w:before="0" w:after="0" w:line="240" w:lineRule="auto"/>
              <w:jc w:val="left"/>
              <w:rPr>
                <w:sz w:val="22"/>
                <w:szCs w:val="22"/>
              </w:rPr>
            </w:pPr>
            <w:r w:rsidRPr="00684CEA">
              <w:rPr>
                <w:sz w:val="22"/>
                <w:szCs w:val="22"/>
              </w:rPr>
              <w:t>Záväzky po lehote splatnosti</w:t>
            </w:r>
          </w:p>
        </w:tc>
        <w:tc>
          <w:tcPr>
            <w:tcW w:w="2835" w:type="dxa"/>
            <w:vAlign w:val="center"/>
          </w:tcPr>
          <w:p w:rsidR="00DC4CA6" w:rsidRPr="00684CEA" w:rsidRDefault="00C410E7" w:rsidP="001A0486">
            <w:pPr>
              <w:spacing w:before="0" w:after="0" w:line="240" w:lineRule="auto"/>
              <w:jc w:val="left"/>
              <w:rPr>
                <w:sz w:val="22"/>
                <w:szCs w:val="22"/>
                <w:lang w:eastAsia="sk-SK"/>
              </w:rPr>
            </w:pPr>
            <w:r w:rsidRPr="00684CEA">
              <w:rPr>
                <w:sz w:val="22"/>
                <w:szCs w:val="22"/>
                <w:lang w:eastAsia="sk-SK"/>
              </w:rPr>
              <w:t>0</w:t>
            </w:r>
          </w:p>
        </w:tc>
        <w:tc>
          <w:tcPr>
            <w:tcW w:w="3261" w:type="dxa"/>
            <w:vAlign w:val="center"/>
          </w:tcPr>
          <w:p w:rsidR="00DC4CA6" w:rsidRPr="00684CEA" w:rsidRDefault="00391D2E" w:rsidP="001A0486">
            <w:pPr>
              <w:spacing w:before="0" w:after="0" w:line="240" w:lineRule="auto"/>
              <w:jc w:val="left"/>
              <w:rPr>
                <w:sz w:val="22"/>
                <w:szCs w:val="22"/>
                <w:lang w:eastAsia="sk-SK"/>
              </w:rPr>
            </w:pPr>
            <w:r>
              <w:rPr>
                <w:sz w:val="22"/>
                <w:szCs w:val="22"/>
                <w:lang w:eastAsia="sk-SK"/>
              </w:rPr>
              <w:t>0</w:t>
            </w:r>
          </w:p>
        </w:tc>
      </w:tr>
      <w:tr w:rsidR="00DC4CA6" w:rsidRPr="00684CEA" w:rsidTr="00684CEA">
        <w:trPr>
          <w:trHeight w:val="391"/>
        </w:trPr>
        <w:tc>
          <w:tcPr>
            <w:tcW w:w="4890" w:type="dxa"/>
            <w:vAlign w:val="center"/>
          </w:tcPr>
          <w:p w:rsidR="00DC4CA6" w:rsidRPr="00684CEA" w:rsidRDefault="00DC4CA6" w:rsidP="00C20990">
            <w:pPr>
              <w:spacing w:before="0" w:after="0" w:line="240" w:lineRule="auto"/>
              <w:jc w:val="left"/>
              <w:rPr>
                <w:sz w:val="22"/>
                <w:szCs w:val="22"/>
              </w:rPr>
            </w:pPr>
            <w:r w:rsidRPr="00684CEA">
              <w:rPr>
                <w:sz w:val="22"/>
                <w:szCs w:val="22"/>
              </w:rPr>
              <w:t xml:space="preserve">Záväzky </w:t>
            </w:r>
            <w:r w:rsidR="000A768C" w:rsidRPr="00684CEA">
              <w:rPr>
                <w:sz w:val="22"/>
                <w:szCs w:val="22"/>
              </w:rPr>
              <w:t xml:space="preserve">do lehoty splatnosti </w:t>
            </w:r>
            <w:r w:rsidRPr="00684CEA">
              <w:rPr>
                <w:sz w:val="22"/>
                <w:szCs w:val="22"/>
              </w:rPr>
              <w:t xml:space="preserve">so zostatkovou dobou splatnosti do </w:t>
            </w:r>
            <w:r w:rsidR="00C20990" w:rsidRPr="00684CEA">
              <w:rPr>
                <w:sz w:val="22"/>
                <w:szCs w:val="22"/>
              </w:rPr>
              <w:t xml:space="preserve">jedného </w:t>
            </w:r>
            <w:r w:rsidRPr="00684CEA">
              <w:rPr>
                <w:sz w:val="22"/>
                <w:szCs w:val="22"/>
              </w:rPr>
              <w:t xml:space="preserve"> roka</w:t>
            </w:r>
          </w:p>
        </w:tc>
        <w:tc>
          <w:tcPr>
            <w:tcW w:w="2835" w:type="dxa"/>
            <w:vAlign w:val="center"/>
          </w:tcPr>
          <w:p w:rsidR="00DC4CA6" w:rsidRPr="00684CEA" w:rsidRDefault="00DC4CA6" w:rsidP="001A0486">
            <w:pPr>
              <w:spacing w:before="0" w:after="0" w:line="240" w:lineRule="auto"/>
              <w:jc w:val="left"/>
              <w:rPr>
                <w:sz w:val="22"/>
                <w:szCs w:val="22"/>
                <w:lang w:eastAsia="sk-SK"/>
              </w:rPr>
            </w:pPr>
          </w:p>
        </w:tc>
        <w:tc>
          <w:tcPr>
            <w:tcW w:w="3261" w:type="dxa"/>
            <w:vAlign w:val="center"/>
          </w:tcPr>
          <w:p w:rsidR="00DC4CA6" w:rsidRPr="00684CEA" w:rsidRDefault="00DC4CA6" w:rsidP="001A0486">
            <w:pPr>
              <w:spacing w:before="0" w:after="0" w:line="240" w:lineRule="auto"/>
              <w:jc w:val="left"/>
              <w:rPr>
                <w:sz w:val="22"/>
                <w:szCs w:val="22"/>
                <w:lang w:eastAsia="sk-SK"/>
              </w:rPr>
            </w:pPr>
          </w:p>
        </w:tc>
      </w:tr>
      <w:tr w:rsidR="00ED293C" w:rsidRPr="00684CEA" w:rsidTr="00684CEA">
        <w:trPr>
          <w:trHeight w:val="447"/>
        </w:trPr>
        <w:tc>
          <w:tcPr>
            <w:tcW w:w="4890" w:type="dxa"/>
            <w:vAlign w:val="center"/>
          </w:tcPr>
          <w:p w:rsidR="00ED293C" w:rsidRPr="00684CEA" w:rsidRDefault="00ED293C" w:rsidP="00A76253">
            <w:pPr>
              <w:spacing w:before="0" w:after="0" w:line="240" w:lineRule="auto"/>
              <w:jc w:val="left"/>
              <w:rPr>
                <w:sz w:val="22"/>
                <w:szCs w:val="22"/>
              </w:rPr>
            </w:pPr>
            <w:r w:rsidRPr="00684CEA">
              <w:rPr>
                <w:sz w:val="22"/>
                <w:szCs w:val="22"/>
              </w:rPr>
              <w:t>Krátkodobé záväzky spolu</w:t>
            </w:r>
          </w:p>
        </w:tc>
        <w:tc>
          <w:tcPr>
            <w:tcW w:w="2835" w:type="dxa"/>
            <w:vAlign w:val="center"/>
          </w:tcPr>
          <w:p w:rsidR="00ED293C" w:rsidRPr="00684CEA" w:rsidRDefault="00C410E7" w:rsidP="00A76253">
            <w:pPr>
              <w:spacing w:before="0" w:after="0" w:line="240" w:lineRule="auto"/>
              <w:jc w:val="left"/>
              <w:rPr>
                <w:sz w:val="22"/>
                <w:szCs w:val="22"/>
              </w:rPr>
            </w:pPr>
            <w:r w:rsidRPr="00684CEA">
              <w:rPr>
                <w:sz w:val="22"/>
                <w:szCs w:val="22"/>
              </w:rPr>
              <w:t>0</w:t>
            </w:r>
          </w:p>
        </w:tc>
        <w:tc>
          <w:tcPr>
            <w:tcW w:w="3261" w:type="dxa"/>
            <w:vAlign w:val="center"/>
          </w:tcPr>
          <w:p w:rsidR="00ED293C" w:rsidRPr="00684CEA" w:rsidRDefault="00391D2E" w:rsidP="00A76253">
            <w:pPr>
              <w:spacing w:before="0" w:after="0" w:line="240" w:lineRule="auto"/>
              <w:jc w:val="left"/>
              <w:rPr>
                <w:sz w:val="22"/>
                <w:szCs w:val="22"/>
              </w:rPr>
            </w:pPr>
            <w:r>
              <w:rPr>
                <w:sz w:val="22"/>
                <w:szCs w:val="22"/>
              </w:rPr>
              <w:t>0</w:t>
            </w:r>
          </w:p>
        </w:tc>
      </w:tr>
      <w:tr w:rsidR="00ED293C" w:rsidRPr="00684CEA" w:rsidTr="00684CEA">
        <w:tc>
          <w:tcPr>
            <w:tcW w:w="4890" w:type="dxa"/>
            <w:vAlign w:val="center"/>
          </w:tcPr>
          <w:p w:rsidR="00ED293C" w:rsidRPr="00684CEA" w:rsidRDefault="00DC4CA6" w:rsidP="00C20990">
            <w:pPr>
              <w:spacing w:before="0" w:after="0" w:line="240" w:lineRule="auto"/>
              <w:jc w:val="left"/>
              <w:rPr>
                <w:sz w:val="22"/>
                <w:szCs w:val="22"/>
              </w:rPr>
            </w:pPr>
            <w:r w:rsidRPr="00684CEA">
              <w:rPr>
                <w:sz w:val="22"/>
                <w:szCs w:val="22"/>
              </w:rPr>
              <w:t xml:space="preserve">Záväzky </w:t>
            </w:r>
            <w:r w:rsidR="00ED293C" w:rsidRPr="00684CEA">
              <w:rPr>
                <w:sz w:val="22"/>
                <w:szCs w:val="22"/>
              </w:rPr>
              <w:t xml:space="preserve">so zostatkovou dobou splatnosti </w:t>
            </w:r>
            <w:r w:rsidR="00B46E31" w:rsidRPr="00684CEA">
              <w:rPr>
                <w:sz w:val="22"/>
                <w:szCs w:val="22"/>
              </w:rPr>
              <w:t xml:space="preserve">od </w:t>
            </w:r>
            <w:r w:rsidR="00C20990" w:rsidRPr="00684CEA">
              <w:rPr>
                <w:sz w:val="22"/>
                <w:szCs w:val="22"/>
              </w:rPr>
              <w:t xml:space="preserve"> jedného </w:t>
            </w:r>
            <w:r w:rsidR="00B46E31" w:rsidRPr="00684CEA">
              <w:rPr>
                <w:sz w:val="22"/>
                <w:szCs w:val="22"/>
              </w:rPr>
              <w:t xml:space="preserve"> </w:t>
            </w:r>
            <w:r w:rsidR="00ED293C" w:rsidRPr="00684CEA">
              <w:rPr>
                <w:sz w:val="22"/>
                <w:szCs w:val="22"/>
              </w:rPr>
              <w:t xml:space="preserve">do </w:t>
            </w:r>
            <w:r w:rsidR="00C20990" w:rsidRPr="00684CEA">
              <w:rPr>
                <w:sz w:val="22"/>
                <w:szCs w:val="22"/>
              </w:rPr>
              <w:t xml:space="preserve">piatich </w:t>
            </w:r>
            <w:r w:rsidR="00ED293C" w:rsidRPr="00684CEA">
              <w:rPr>
                <w:sz w:val="22"/>
                <w:szCs w:val="22"/>
              </w:rPr>
              <w:t xml:space="preserve"> rokov</w:t>
            </w:r>
            <w:r w:rsidR="00C20990" w:rsidRPr="00684CEA">
              <w:rPr>
                <w:sz w:val="22"/>
                <w:szCs w:val="22"/>
              </w:rPr>
              <w:t xml:space="preserve"> </w:t>
            </w:r>
            <w:r w:rsidR="001A0486" w:rsidRPr="00684CEA">
              <w:rPr>
                <w:sz w:val="22"/>
                <w:szCs w:val="22"/>
              </w:rPr>
              <w:t xml:space="preserve"> vrátane </w:t>
            </w:r>
          </w:p>
        </w:tc>
        <w:tc>
          <w:tcPr>
            <w:tcW w:w="2835" w:type="dxa"/>
            <w:vAlign w:val="center"/>
          </w:tcPr>
          <w:p w:rsidR="00ED293C" w:rsidRPr="00684CEA" w:rsidRDefault="0059489A" w:rsidP="00A76253">
            <w:pPr>
              <w:spacing w:before="0" w:after="0" w:line="240" w:lineRule="auto"/>
              <w:jc w:val="left"/>
              <w:rPr>
                <w:sz w:val="22"/>
                <w:szCs w:val="22"/>
              </w:rPr>
            </w:pPr>
            <w:r w:rsidRPr="00684CEA">
              <w:rPr>
                <w:sz w:val="22"/>
                <w:szCs w:val="22"/>
              </w:rPr>
              <w:t>0</w:t>
            </w:r>
          </w:p>
        </w:tc>
        <w:tc>
          <w:tcPr>
            <w:tcW w:w="3261" w:type="dxa"/>
            <w:vAlign w:val="center"/>
          </w:tcPr>
          <w:p w:rsidR="00ED293C" w:rsidRPr="00684CEA" w:rsidRDefault="00391D2E" w:rsidP="0059489A">
            <w:pPr>
              <w:spacing w:before="0" w:after="0" w:line="240" w:lineRule="auto"/>
              <w:jc w:val="left"/>
              <w:rPr>
                <w:sz w:val="22"/>
                <w:szCs w:val="22"/>
              </w:rPr>
            </w:pPr>
            <w:r>
              <w:rPr>
                <w:sz w:val="22"/>
                <w:szCs w:val="22"/>
              </w:rPr>
              <w:t>0</w:t>
            </w:r>
          </w:p>
        </w:tc>
      </w:tr>
      <w:tr w:rsidR="00ED293C" w:rsidRPr="00684CEA" w:rsidTr="00684CEA">
        <w:trPr>
          <w:trHeight w:val="478"/>
        </w:trPr>
        <w:tc>
          <w:tcPr>
            <w:tcW w:w="4890" w:type="dxa"/>
            <w:vAlign w:val="center"/>
          </w:tcPr>
          <w:p w:rsidR="00ED293C" w:rsidRPr="00684CEA" w:rsidRDefault="001A0486" w:rsidP="00C20990">
            <w:pPr>
              <w:spacing w:before="0" w:after="0" w:line="240" w:lineRule="auto"/>
              <w:jc w:val="left"/>
              <w:rPr>
                <w:sz w:val="22"/>
                <w:szCs w:val="22"/>
              </w:rPr>
            </w:pPr>
            <w:r w:rsidRPr="00684CEA">
              <w:rPr>
                <w:sz w:val="22"/>
                <w:szCs w:val="22"/>
              </w:rPr>
              <w:lastRenderedPageBreak/>
              <w:t xml:space="preserve">Záväzky </w:t>
            </w:r>
            <w:r w:rsidR="00ED293C" w:rsidRPr="00684CEA">
              <w:rPr>
                <w:sz w:val="22"/>
                <w:szCs w:val="22"/>
              </w:rPr>
              <w:t xml:space="preserve">so zostatkovou dobou splatnosti viac ako </w:t>
            </w:r>
            <w:r w:rsidR="00C20990" w:rsidRPr="00684CEA">
              <w:rPr>
                <w:sz w:val="22"/>
                <w:szCs w:val="22"/>
              </w:rPr>
              <w:t xml:space="preserve">päť </w:t>
            </w:r>
            <w:r w:rsidR="00ED293C" w:rsidRPr="00684CEA">
              <w:rPr>
                <w:sz w:val="22"/>
                <w:szCs w:val="22"/>
              </w:rPr>
              <w:t xml:space="preserve">rokov </w:t>
            </w:r>
          </w:p>
        </w:tc>
        <w:tc>
          <w:tcPr>
            <w:tcW w:w="2835" w:type="dxa"/>
            <w:vAlign w:val="center"/>
          </w:tcPr>
          <w:p w:rsidR="00ED293C" w:rsidRPr="00684CEA" w:rsidRDefault="00ED293C" w:rsidP="00A76253">
            <w:pPr>
              <w:spacing w:before="0" w:after="0" w:line="240" w:lineRule="auto"/>
              <w:jc w:val="left"/>
              <w:rPr>
                <w:sz w:val="22"/>
                <w:szCs w:val="22"/>
              </w:rPr>
            </w:pPr>
          </w:p>
        </w:tc>
        <w:tc>
          <w:tcPr>
            <w:tcW w:w="3261" w:type="dxa"/>
            <w:vAlign w:val="center"/>
          </w:tcPr>
          <w:p w:rsidR="00ED293C" w:rsidRPr="00684CEA" w:rsidRDefault="00ED293C" w:rsidP="00A76253">
            <w:pPr>
              <w:spacing w:before="0" w:after="0" w:line="240" w:lineRule="auto"/>
              <w:jc w:val="left"/>
              <w:rPr>
                <w:sz w:val="22"/>
                <w:szCs w:val="22"/>
              </w:rPr>
            </w:pPr>
          </w:p>
        </w:tc>
      </w:tr>
      <w:tr w:rsidR="001A0486" w:rsidRPr="00684CEA" w:rsidTr="00684CEA">
        <w:trPr>
          <w:trHeight w:val="409"/>
        </w:trPr>
        <w:tc>
          <w:tcPr>
            <w:tcW w:w="4890" w:type="dxa"/>
            <w:vAlign w:val="center"/>
          </w:tcPr>
          <w:p w:rsidR="001A0486" w:rsidRPr="00684CEA" w:rsidRDefault="001A0486" w:rsidP="00D419FA">
            <w:pPr>
              <w:spacing w:before="0" w:after="0" w:line="240" w:lineRule="auto"/>
              <w:jc w:val="left"/>
              <w:rPr>
                <w:sz w:val="22"/>
                <w:szCs w:val="22"/>
              </w:rPr>
            </w:pPr>
            <w:r w:rsidRPr="00684CEA">
              <w:rPr>
                <w:sz w:val="22"/>
                <w:szCs w:val="22"/>
              </w:rPr>
              <w:t>Dlhodobé záväzky spolu</w:t>
            </w:r>
          </w:p>
        </w:tc>
        <w:tc>
          <w:tcPr>
            <w:tcW w:w="2835" w:type="dxa"/>
            <w:vAlign w:val="center"/>
          </w:tcPr>
          <w:p w:rsidR="001A0486" w:rsidRPr="00684CEA" w:rsidRDefault="0059489A" w:rsidP="00D419FA">
            <w:pPr>
              <w:spacing w:before="0" w:after="0" w:line="240" w:lineRule="auto"/>
              <w:jc w:val="left"/>
              <w:rPr>
                <w:sz w:val="22"/>
                <w:szCs w:val="22"/>
              </w:rPr>
            </w:pPr>
            <w:r w:rsidRPr="00684CEA">
              <w:rPr>
                <w:sz w:val="22"/>
                <w:szCs w:val="22"/>
              </w:rPr>
              <w:t>0</w:t>
            </w:r>
          </w:p>
        </w:tc>
        <w:tc>
          <w:tcPr>
            <w:tcW w:w="3261" w:type="dxa"/>
            <w:vAlign w:val="center"/>
          </w:tcPr>
          <w:p w:rsidR="001A0486" w:rsidRPr="00684CEA" w:rsidRDefault="00391D2E" w:rsidP="0059489A">
            <w:pPr>
              <w:spacing w:before="0" w:after="0" w:line="240" w:lineRule="auto"/>
              <w:jc w:val="left"/>
              <w:rPr>
                <w:sz w:val="22"/>
                <w:szCs w:val="22"/>
              </w:rPr>
            </w:pPr>
            <w:r>
              <w:rPr>
                <w:sz w:val="22"/>
                <w:szCs w:val="22"/>
              </w:rPr>
              <w:t>0</w:t>
            </w:r>
          </w:p>
        </w:tc>
      </w:tr>
      <w:tr w:rsidR="000A768C" w:rsidRPr="00684CEA" w:rsidTr="00684CEA">
        <w:trPr>
          <w:trHeight w:val="409"/>
        </w:trPr>
        <w:tc>
          <w:tcPr>
            <w:tcW w:w="4890" w:type="dxa"/>
            <w:vAlign w:val="center"/>
          </w:tcPr>
          <w:p w:rsidR="000A768C" w:rsidRPr="00684CEA" w:rsidRDefault="000A768C" w:rsidP="000A768C">
            <w:pPr>
              <w:spacing w:before="0" w:after="0" w:line="240" w:lineRule="auto"/>
              <w:jc w:val="left"/>
              <w:rPr>
                <w:sz w:val="22"/>
                <w:szCs w:val="22"/>
              </w:rPr>
            </w:pPr>
            <w:r w:rsidRPr="00684CEA">
              <w:rPr>
                <w:sz w:val="22"/>
                <w:szCs w:val="22"/>
              </w:rPr>
              <w:t>Krátkodobé a dlhodobé záväzky spolu</w:t>
            </w:r>
          </w:p>
        </w:tc>
        <w:tc>
          <w:tcPr>
            <w:tcW w:w="2835" w:type="dxa"/>
            <w:vAlign w:val="center"/>
          </w:tcPr>
          <w:p w:rsidR="000A768C" w:rsidRPr="00684CEA" w:rsidRDefault="0059489A" w:rsidP="00D419FA">
            <w:pPr>
              <w:spacing w:before="0" w:after="0" w:line="240" w:lineRule="auto"/>
              <w:jc w:val="left"/>
              <w:rPr>
                <w:sz w:val="22"/>
                <w:szCs w:val="22"/>
              </w:rPr>
            </w:pPr>
            <w:r w:rsidRPr="00684CEA">
              <w:rPr>
                <w:sz w:val="22"/>
                <w:szCs w:val="22"/>
              </w:rPr>
              <w:t>0</w:t>
            </w:r>
          </w:p>
        </w:tc>
        <w:tc>
          <w:tcPr>
            <w:tcW w:w="3261" w:type="dxa"/>
            <w:vAlign w:val="center"/>
          </w:tcPr>
          <w:p w:rsidR="000A768C" w:rsidRPr="00684CEA" w:rsidRDefault="00391D2E" w:rsidP="0059489A">
            <w:pPr>
              <w:spacing w:before="0" w:after="0" w:line="240" w:lineRule="auto"/>
              <w:jc w:val="left"/>
              <w:rPr>
                <w:sz w:val="22"/>
                <w:szCs w:val="22"/>
              </w:rPr>
            </w:pPr>
            <w:r>
              <w:rPr>
                <w:sz w:val="22"/>
                <w:szCs w:val="22"/>
              </w:rPr>
              <w:t>0</w:t>
            </w:r>
          </w:p>
        </w:tc>
      </w:tr>
    </w:tbl>
    <w:p w:rsidR="00465353" w:rsidRPr="00D90FC4" w:rsidRDefault="00465353" w:rsidP="00CD361E">
      <w:pPr>
        <w:spacing w:before="0" w:line="240" w:lineRule="auto"/>
        <w:rPr>
          <w:b/>
          <w:sz w:val="22"/>
          <w:szCs w:val="22"/>
        </w:rPr>
      </w:pPr>
    </w:p>
    <w:p w:rsidR="001A0486" w:rsidRPr="00D90FC4" w:rsidRDefault="001033AB" w:rsidP="001A0486">
      <w:pPr>
        <w:spacing w:before="0" w:line="240" w:lineRule="auto"/>
        <w:rPr>
          <w:sz w:val="22"/>
          <w:szCs w:val="22"/>
        </w:rPr>
      </w:pPr>
      <w:r>
        <w:rPr>
          <w:b/>
          <w:sz w:val="22"/>
          <w:szCs w:val="22"/>
        </w:rPr>
        <w:t>T</w:t>
      </w:r>
      <w:r w:rsidR="001A0486" w:rsidRPr="00D90FC4">
        <w:rPr>
          <w:b/>
          <w:sz w:val="22"/>
          <w:szCs w:val="22"/>
        </w:rPr>
        <w:t>abuľka k </w:t>
      </w:r>
      <w:r w:rsidR="000109BB" w:rsidRPr="00D90FC4">
        <w:rPr>
          <w:b/>
          <w:sz w:val="22"/>
          <w:szCs w:val="22"/>
        </w:rPr>
        <w:t>čl.</w:t>
      </w:r>
      <w:r w:rsidR="001A0486" w:rsidRPr="00D90FC4">
        <w:rPr>
          <w:b/>
          <w:sz w:val="22"/>
          <w:szCs w:val="22"/>
        </w:rPr>
        <w:t xml:space="preserve"> III ods.</w:t>
      </w:r>
      <w:r w:rsidR="002C6F1A" w:rsidRPr="00D90FC4">
        <w:rPr>
          <w:b/>
          <w:sz w:val="22"/>
          <w:szCs w:val="22"/>
        </w:rPr>
        <w:t xml:space="preserve"> </w:t>
      </w:r>
      <w:r w:rsidR="001A0486" w:rsidRPr="00D90FC4">
        <w:rPr>
          <w:b/>
          <w:sz w:val="22"/>
          <w:szCs w:val="22"/>
        </w:rPr>
        <w:t>1</w:t>
      </w:r>
      <w:r w:rsidR="005724D6" w:rsidRPr="00D90FC4">
        <w:rPr>
          <w:b/>
          <w:sz w:val="22"/>
          <w:szCs w:val="22"/>
        </w:rPr>
        <w:t>4</w:t>
      </w:r>
      <w:r w:rsidR="001A0486" w:rsidRPr="00D90FC4">
        <w:rPr>
          <w:b/>
          <w:sz w:val="22"/>
          <w:szCs w:val="22"/>
        </w:rPr>
        <w:t xml:space="preserve"> písm. f) o bankových úveroch, pôžičkách a návratných finančných výpomociach</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1"/>
        <w:gridCol w:w="829"/>
        <w:gridCol w:w="1104"/>
        <w:gridCol w:w="1229"/>
        <w:gridCol w:w="1627"/>
        <w:gridCol w:w="1647"/>
        <w:gridCol w:w="2237"/>
      </w:tblGrid>
      <w:tr w:rsidR="00ED293C" w:rsidRPr="00D90FC4" w:rsidTr="00C953EB">
        <w:tc>
          <w:tcPr>
            <w:tcW w:w="1771"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cudzieho zdroja</w:t>
            </w:r>
          </w:p>
        </w:tc>
        <w:tc>
          <w:tcPr>
            <w:tcW w:w="1134" w:type="dxa"/>
            <w:vAlign w:val="center"/>
          </w:tcPr>
          <w:p w:rsidR="00ED293C" w:rsidRPr="00D90FC4" w:rsidRDefault="00ED293C" w:rsidP="00A76253">
            <w:pPr>
              <w:spacing w:before="0" w:after="0" w:line="240" w:lineRule="auto"/>
              <w:jc w:val="center"/>
              <w:rPr>
                <w:b/>
                <w:sz w:val="22"/>
                <w:szCs w:val="22"/>
                <w:lang w:eastAsia="sk-SK"/>
              </w:rPr>
            </w:pPr>
            <w:r w:rsidRPr="00D90FC4">
              <w:rPr>
                <w:b/>
                <w:sz w:val="22"/>
                <w:szCs w:val="22"/>
                <w:lang w:eastAsia="sk-SK"/>
              </w:rPr>
              <w:t>Mena</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Výška úroku</w:t>
            </w:r>
            <w:r w:rsidR="001A0486" w:rsidRPr="00D90FC4">
              <w:rPr>
                <w:b/>
                <w:sz w:val="22"/>
                <w:szCs w:val="22"/>
              </w:rPr>
              <w:t xml:space="preserve"> v %</w:t>
            </w:r>
          </w:p>
        </w:tc>
        <w:tc>
          <w:tcPr>
            <w:tcW w:w="1559" w:type="dxa"/>
            <w:vAlign w:val="center"/>
          </w:tcPr>
          <w:p w:rsidR="00ED293C" w:rsidRPr="00D90FC4" w:rsidRDefault="00ED293C" w:rsidP="00A76253">
            <w:pPr>
              <w:spacing w:before="0" w:after="0" w:line="240" w:lineRule="auto"/>
              <w:jc w:val="center"/>
              <w:rPr>
                <w:b/>
                <w:sz w:val="22"/>
                <w:szCs w:val="22"/>
              </w:rPr>
            </w:pPr>
            <w:r w:rsidRPr="00D90FC4">
              <w:rPr>
                <w:b/>
                <w:sz w:val="22"/>
                <w:szCs w:val="22"/>
              </w:rPr>
              <w:t>Splatnosť</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Forma zabezpečenia</w:t>
            </w:r>
          </w:p>
        </w:tc>
        <w:tc>
          <w:tcPr>
            <w:tcW w:w="2694"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bežného </w:t>
            </w:r>
            <w:r w:rsidRPr="00D90FC4">
              <w:rPr>
                <w:b/>
                <w:sz w:val="22"/>
                <w:szCs w:val="22"/>
                <w:lang w:eastAsia="sk-SK"/>
              </w:rPr>
              <w:t>účtovného obdobia</w:t>
            </w:r>
          </w:p>
        </w:tc>
        <w:tc>
          <w:tcPr>
            <w:tcW w:w="3118"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bezprostredne predchádzajúceho </w:t>
            </w:r>
            <w:r w:rsidRPr="00D90FC4">
              <w:rPr>
                <w:b/>
                <w:sz w:val="22"/>
                <w:szCs w:val="22"/>
                <w:lang w:eastAsia="sk-SK"/>
              </w:rPr>
              <w:t>účtovného obdobia</w:t>
            </w: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Krátkodobý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91"/>
        </w:trPr>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Pôžička</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Návratná finančná výpomoc</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Dlhodobý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75"/>
        </w:trPr>
        <w:tc>
          <w:tcPr>
            <w:tcW w:w="1771" w:type="dxa"/>
            <w:vAlign w:val="center"/>
          </w:tcPr>
          <w:p w:rsidR="00ED293C" w:rsidRPr="00D90FC4" w:rsidRDefault="00ED293C" w:rsidP="00A76253">
            <w:pPr>
              <w:spacing w:before="0" w:after="0" w:line="240" w:lineRule="auto"/>
              <w:jc w:val="left"/>
              <w:rPr>
                <w:b/>
                <w:sz w:val="22"/>
                <w:szCs w:val="22"/>
              </w:rPr>
            </w:pPr>
            <w:r w:rsidRPr="00D90FC4">
              <w:rPr>
                <w:b/>
                <w:sz w:val="22"/>
                <w:szCs w:val="22"/>
              </w:rPr>
              <w:t>Spolu</w:t>
            </w:r>
          </w:p>
        </w:tc>
        <w:tc>
          <w:tcPr>
            <w:tcW w:w="1134" w:type="dxa"/>
            <w:vAlign w:val="center"/>
          </w:tcPr>
          <w:p w:rsidR="00ED293C" w:rsidRPr="00D90FC4" w:rsidRDefault="00ED293C" w:rsidP="00A76253">
            <w:pPr>
              <w:spacing w:before="0" w:after="0" w:line="240" w:lineRule="auto"/>
              <w:jc w:val="left"/>
              <w:rPr>
                <w:b/>
                <w:sz w:val="22"/>
                <w:szCs w:val="22"/>
              </w:rPr>
            </w:pPr>
          </w:p>
        </w:tc>
        <w:tc>
          <w:tcPr>
            <w:tcW w:w="1843" w:type="dxa"/>
            <w:vAlign w:val="center"/>
          </w:tcPr>
          <w:p w:rsidR="00ED293C" w:rsidRPr="00D90FC4" w:rsidRDefault="00ED293C" w:rsidP="00A76253">
            <w:pPr>
              <w:spacing w:before="0" w:after="0" w:line="240" w:lineRule="auto"/>
              <w:jc w:val="left"/>
              <w:rPr>
                <w:b/>
                <w:sz w:val="22"/>
                <w:szCs w:val="22"/>
              </w:rPr>
            </w:pPr>
          </w:p>
        </w:tc>
        <w:tc>
          <w:tcPr>
            <w:tcW w:w="1559" w:type="dxa"/>
            <w:vAlign w:val="center"/>
          </w:tcPr>
          <w:p w:rsidR="00ED293C" w:rsidRPr="00D90FC4" w:rsidRDefault="00ED293C" w:rsidP="00A76253">
            <w:pPr>
              <w:spacing w:before="0" w:after="0" w:line="240" w:lineRule="auto"/>
              <w:jc w:val="left"/>
              <w:rPr>
                <w:b/>
                <w:sz w:val="22"/>
                <w:szCs w:val="22"/>
              </w:rPr>
            </w:pPr>
          </w:p>
        </w:tc>
        <w:tc>
          <w:tcPr>
            <w:tcW w:w="2126" w:type="dxa"/>
            <w:vAlign w:val="center"/>
          </w:tcPr>
          <w:p w:rsidR="00ED293C" w:rsidRPr="00D90FC4" w:rsidRDefault="00ED293C" w:rsidP="00A76253">
            <w:pPr>
              <w:spacing w:before="0" w:after="0" w:line="240" w:lineRule="auto"/>
              <w:jc w:val="left"/>
              <w:rPr>
                <w:b/>
                <w:sz w:val="22"/>
                <w:szCs w:val="22"/>
              </w:rPr>
            </w:pPr>
          </w:p>
        </w:tc>
        <w:tc>
          <w:tcPr>
            <w:tcW w:w="2694" w:type="dxa"/>
            <w:vAlign w:val="center"/>
          </w:tcPr>
          <w:p w:rsidR="00ED293C" w:rsidRPr="00D90FC4" w:rsidRDefault="00ED293C" w:rsidP="00A76253">
            <w:pPr>
              <w:spacing w:before="0" w:after="0" w:line="240" w:lineRule="auto"/>
              <w:jc w:val="left"/>
              <w:rPr>
                <w:b/>
                <w:sz w:val="22"/>
                <w:szCs w:val="22"/>
              </w:rPr>
            </w:pPr>
          </w:p>
        </w:tc>
        <w:tc>
          <w:tcPr>
            <w:tcW w:w="3118" w:type="dxa"/>
            <w:vAlign w:val="center"/>
          </w:tcPr>
          <w:p w:rsidR="00ED293C" w:rsidRPr="00D90FC4" w:rsidRDefault="00ED293C" w:rsidP="00A76253">
            <w:pPr>
              <w:spacing w:before="0" w:after="0" w:line="240" w:lineRule="auto"/>
              <w:jc w:val="left"/>
              <w:rPr>
                <w:b/>
                <w:sz w:val="22"/>
                <w:szCs w:val="22"/>
              </w:rPr>
            </w:pPr>
          </w:p>
        </w:tc>
      </w:tr>
    </w:tbl>
    <w:p w:rsidR="001033AB" w:rsidRDefault="001033AB" w:rsidP="00CD361E">
      <w:pPr>
        <w:spacing w:before="0" w:line="240" w:lineRule="auto"/>
        <w:rPr>
          <w:b/>
          <w:sz w:val="22"/>
          <w:szCs w:val="22"/>
        </w:rPr>
      </w:pPr>
    </w:p>
    <w:p w:rsidR="001033AB" w:rsidRDefault="001033AB" w:rsidP="00CD361E">
      <w:pPr>
        <w:spacing w:before="0" w:line="240" w:lineRule="auto"/>
        <w:rPr>
          <w:b/>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6 o </w:t>
      </w:r>
      <w:r w:rsidR="009D2887" w:rsidRPr="00D90FC4">
        <w:rPr>
          <w:b/>
          <w:sz w:val="22"/>
          <w:szCs w:val="22"/>
        </w:rPr>
        <w:t xml:space="preserve">účele a výške použitia podielu zaplatenej dane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8"/>
        <w:gridCol w:w="2798"/>
        <w:gridCol w:w="3970"/>
      </w:tblGrid>
      <w:tr w:rsidR="00684CEA" w:rsidRPr="00D90FC4" w:rsidTr="00684CEA">
        <w:tc>
          <w:tcPr>
            <w:tcW w:w="3472" w:type="dxa"/>
            <w:vAlign w:val="center"/>
          </w:tcPr>
          <w:p w:rsidR="00ED293C" w:rsidRPr="00D90FC4" w:rsidRDefault="00ED293C" w:rsidP="00EB13F8">
            <w:pPr>
              <w:spacing w:before="0" w:after="0" w:line="240" w:lineRule="auto"/>
              <w:jc w:val="center"/>
              <w:rPr>
                <w:b/>
                <w:sz w:val="22"/>
                <w:szCs w:val="22"/>
              </w:rPr>
            </w:pPr>
            <w:r w:rsidRPr="00D90FC4">
              <w:rPr>
                <w:b/>
                <w:sz w:val="22"/>
                <w:szCs w:val="22"/>
              </w:rPr>
              <w:t>Účel použitia podielu zaplatenej dane</w:t>
            </w:r>
          </w:p>
        </w:tc>
        <w:tc>
          <w:tcPr>
            <w:tcW w:w="2835"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z bezprostredne predchádzajúceho účtovného obdobia</w:t>
            </w:r>
          </w:p>
        </w:tc>
        <w:tc>
          <w:tcPr>
            <w:tcW w:w="4075" w:type="dxa"/>
            <w:vAlign w:val="center"/>
          </w:tcPr>
          <w:p w:rsidR="00ED293C" w:rsidRPr="00D90FC4" w:rsidRDefault="00ED293C" w:rsidP="00684CEA">
            <w:pPr>
              <w:spacing w:before="0" w:after="0" w:line="240" w:lineRule="auto"/>
              <w:rPr>
                <w:b/>
                <w:sz w:val="22"/>
                <w:szCs w:val="22"/>
              </w:rPr>
            </w:pPr>
            <w:r w:rsidRPr="00D90FC4">
              <w:rPr>
                <w:b/>
                <w:sz w:val="22"/>
                <w:szCs w:val="22"/>
              </w:rPr>
              <w:t>Použitá suma bežného účtovného obdobia</w:t>
            </w: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ED293C" w:rsidRPr="00D90FC4" w:rsidTr="00684CEA">
        <w:trPr>
          <w:trHeight w:val="397"/>
        </w:trPr>
        <w:tc>
          <w:tcPr>
            <w:tcW w:w="6307" w:type="dxa"/>
            <w:gridSpan w:val="2"/>
            <w:vAlign w:val="center"/>
          </w:tcPr>
          <w:p w:rsidR="00ED293C" w:rsidRPr="00D90FC4" w:rsidRDefault="00ED293C" w:rsidP="009E383F">
            <w:pPr>
              <w:spacing w:before="0" w:after="0" w:line="240" w:lineRule="auto"/>
              <w:jc w:val="left"/>
              <w:rPr>
                <w:b/>
                <w:sz w:val="22"/>
                <w:szCs w:val="22"/>
              </w:rPr>
            </w:pPr>
            <w:r w:rsidRPr="00D90FC4">
              <w:rPr>
                <w:b/>
                <w:sz w:val="22"/>
                <w:szCs w:val="22"/>
              </w:rPr>
              <w:t>Zostatok podielu zaplatenej dane bežného účtovného obdobia</w:t>
            </w:r>
          </w:p>
        </w:tc>
        <w:tc>
          <w:tcPr>
            <w:tcW w:w="4075" w:type="dxa"/>
            <w:vAlign w:val="center"/>
          </w:tcPr>
          <w:p w:rsidR="00ED293C" w:rsidRPr="00D90FC4" w:rsidRDefault="00ED293C" w:rsidP="009E383F">
            <w:pPr>
              <w:spacing w:before="0" w:after="0" w:line="240" w:lineRule="auto"/>
              <w:jc w:val="left"/>
              <w:rPr>
                <w:b/>
                <w:sz w:val="22"/>
                <w:szCs w:val="22"/>
              </w:rPr>
            </w:pPr>
          </w:p>
        </w:tc>
      </w:tr>
    </w:tbl>
    <w:p w:rsidR="008C4648" w:rsidRPr="00D90FC4" w:rsidRDefault="008C4648" w:rsidP="00CD361E">
      <w:pPr>
        <w:spacing w:before="0" w:line="240" w:lineRule="auto"/>
        <w:rPr>
          <w:sz w:val="22"/>
          <w:szCs w:val="22"/>
        </w:rPr>
      </w:pPr>
    </w:p>
    <w:p w:rsidR="00CD361E" w:rsidRPr="00D90FC4" w:rsidRDefault="00CD361E">
      <w:pPr>
        <w:spacing w:before="0" w:line="240" w:lineRule="auto"/>
        <w:rPr>
          <w:sz w:val="22"/>
          <w:szCs w:val="22"/>
        </w:rPr>
      </w:pPr>
    </w:p>
    <w:sectPr w:rsidR="00CD361E" w:rsidRPr="00D90FC4" w:rsidSect="00684CEA">
      <w:pgSz w:w="11906" w:h="16838"/>
      <w:pgMar w:top="851" w:right="851" w:bottom="851" w:left="851"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103D" w:rsidRDefault="00CA103D" w:rsidP="00347C39">
      <w:pPr>
        <w:spacing w:before="0" w:after="0" w:line="240" w:lineRule="auto"/>
      </w:pPr>
      <w:r>
        <w:separator/>
      </w:r>
    </w:p>
  </w:endnote>
  <w:endnote w:type="continuationSeparator" w:id="0">
    <w:p w:rsidR="00CA103D" w:rsidRDefault="00CA103D"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6F4C" w:rsidRDefault="00416F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103D" w:rsidRDefault="00416F4C">
    <w:pPr>
      <w:pStyle w:val="Footer"/>
      <w:jc w:val="right"/>
    </w:pPr>
    <w:r>
      <w:rPr>
        <w:noProof/>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10227945</wp:posOffset>
              </wp:positionV>
              <wp:extent cx="7560310" cy="273050"/>
              <wp:effectExtent l="0" t="0" r="0" b="12700"/>
              <wp:wrapNone/>
              <wp:docPr id="1" name="MSIPCMe4a448298436840dc34f7b27" descr="{&quot;HashCode&quot;:1733774299,&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416F4C" w:rsidRPr="00416F4C" w:rsidRDefault="00416F4C" w:rsidP="00416F4C">
                          <w:pPr>
                            <w:spacing w:before="0" w:after="0"/>
                            <w:jc w:val="center"/>
                            <w:rPr>
                              <w:rFonts w:ascii="Calibri" w:hAnsi="Calibri" w:cs="Calibri"/>
                              <w:color w:val="0000FF"/>
                              <w:sz w:val="4"/>
                            </w:rPr>
                          </w:pPr>
                          <w:r w:rsidRPr="00416F4C">
                            <w:rPr>
                              <w:rFonts w:ascii="Calibri" w:hAnsi="Calibri" w:cs="Calibri"/>
                              <w:color w:val="0000FF"/>
                              <w:sz w:val="4"/>
                            </w:rPr>
                            <w:t>Datalogic Confidential 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e4a448298436840dc34f7b27" o:spid="_x0000_s1026" type="#_x0000_t202" alt="{&quot;HashCode&quot;:1733774299,&quot;Height&quot;:841.0,&quot;Width&quot;:595.0,&quot;Placement&quot;:&quot;Footer&quot;,&quot;Index&quot;:&quot;Primary&quot;,&quot;Section&quot;:1,&quot;Top&quot;:0.0,&quot;Left&quot;:0.0}" style="position:absolute;left:0;text-align:left;margin-left:0;margin-top:805.35pt;width:595.3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" o:allowincell="f" filled="f" stroked="f" strokeweight=".5pt">
              <v:fill o:detectmouseclick="t"/>
              <v:textbox inset=",0,,0">
                <w:txbxContent>
                  <w:p w:rsidR="00416F4C" w:rsidRPr="00416F4C" w:rsidRDefault="00416F4C" w:rsidP="00416F4C">
                    <w:pPr>
                      <w:spacing w:before="0" w:after="0"/>
                      <w:jc w:val="center"/>
                      <w:rPr>
                        <w:rFonts w:ascii="Calibri" w:hAnsi="Calibri" w:cs="Calibri"/>
                        <w:color w:val="0000FF"/>
                        <w:sz w:val="4"/>
                      </w:rPr>
                    </w:pPr>
                    <w:r w:rsidRPr="00416F4C">
                      <w:rPr>
                        <w:rFonts w:ascii="Calibri" w:hAnsi="Calibri" w:cs="Calibri"/>
                        <w:color w:val="0000FF"/>
                        <w:sz w:val="4"/>
                      </w:rPr>
                      <w:t>Datalogic Confidential Internal</w:t>
                    </w:r>
                  </w:p>
                </w:txbxContent>
              </v:textbox>
              <w10:wrap anchorx="page" anchory="page"/>
            </v:shape>
          </w:pict>
        </mc:Fallback>
      </mc:AlternateContent>
    </w:r>
    <w:r w:rsidR="00CA103D">
      <w:t xml:space="preserve">Strana </w:t>
    </w:r>
    <w:r w:rsidR="00CA103D">
      <w:fldChar w:fldCharType="begin"/>
    </w:r>
    <w:r w:rsidR="00CA103D">
      <w:instrText>PAGE   \* MERGEFORMAT</w:instrText>
    </w:r>
    <w:r w:rsidR="00CA103D">
      <w:fldChar w:fldCharType="separate"/>
    </w:r>
    <w:r w:rsidR="00CA103D">
      <w:rPr>
        <w:noProof/>
      </w:rPr>
      <w:t>9</w:t>
    </w:r>
    <w:r w:rsidR="00CA103D">
      <w:rPr>
        <w:noProof/>
      </w:rPr>
      <w:fldChar w:fldCharType="end"/>
    </w:r>
  </w:p>
  <w:p w:rsidR="00CA103D" w:rsidRDefault="00CA103D" w:rsidP="00D4369A">
    <w:pPr>
      <w:pStyle w:val="Footer"/>
      <w:tabs>
        <w:tab w:val="clear" w:pos="4536"/>
        <w:tab w:val="clear" w:pos="9072"/>
        <w:tab w:val="center" w:pos="5102"/>
        <w:tab w:val="right" w:pos="10204"/>
      </w:tabs>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103D" w:rsidRDefault="00416F4C">
    <w:pPr>
      <w:pStyle w:val="Footer"/>
      <w:jc w:val="right"/>
    </w:pPr>
    <w:r>
      <w:rPr>
        <w:noProof/>
      </w:rPr>
      <mc:AlternateContent>
        <mc:Choice Requires="wps">
          <w:drawing>
            <wp:anchor distT="0" distB="0" distL="114300" distR="114300" simplePos="0" relativeHeight="251660288" behindDoc="0" locked="0" layoutInCell="0" allowOverlap="1">
              <wp:simplePos x="0" y="0"/>
              <wp:positionH relativeFrom="page">
                <wp:posOffset>0</wp:posOffset>
              </wp:positionH>
              <wp:positionV relativeFrom="page">
                <wp:posOffset>10227945</wp:posOffset>
              </wp:positionV>
              <wp:extent cx="7560310" cy="273050"/>
              <wp:effectExtent l="0" t="0" r="0" b="12700"/>
              <wp:wrapNone/>
              <wp:docPr id="2" name="MSIPCM876a49cd8b7333f6fad7fe41" descr="{&quot;HashCode&quot;:1733774299,&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416F4C" w:rsidRPr="00416F4C" w:rsidRDefault="00416F4C" w:rsidP="00416F4C">
                          <w:pPr>
                            <w:spacing w:before="0" w:after="0"/>
                            <w:jc w:val="center"/>
                            <w:rPr>
                              <w:rFonts w:ascii="Calibri" w:hAnsi="Calibri" w:cs="Calibri"/>
                              <w:color w:val="0000FF"/>
                              <w:sz w:val="4"/>
                            </w:rPr>
                          </w:pPr>
                          <w:r w:rsidRPr="00416F4C">
                            <w:rPr>
                              <w:rFonts w:ascii="Calibri" w:hAnsi="Calibri" w:cs="Calibri"/>
                              <w:color w:val="0000FF"/>
                              <w:sz w:val="4"/>
                            </w:rPr>
                            <w:t>Datalogic Confidential 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876a49cd8b7333f6fad7fe41" o:spid="_x0000_s1027" type="#_x0000_t202" alt="{&quot;HashCode&quot;:1733774299,&quot;Height&quot;:841.0,&quot;Width&quot;:595.0,&quot;Placement&quot;:&quot;Footer&quot;,&quot;Index&quot;:&quot;FirstPage&quot;,&quot;Section&quot;:1,&quot;Top&quot;:0.0,&quot;Left&quot;:0.0}" style="position:absolute;left:0;text-align:left;margin-left:0;margin-top:805.35pt;width:595.3pt;height:21.5pt;z-index:25166028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" o:allowincell="f" filled="f" stroked="f" strokeweight=".5pt">
              <v:fill o:detectmouseclick="t"/>
              <v:textbox inset=",0,,0">
                <w:txbxContent>
                  <w:p w:rsidR="00416F4C" w:rsidRPr="00416F4C" w:rsidRDefault="00416F4C" w:rsidP="00416F4C">
                    <w:pPr>
                      <w:spacing w:before="0" w:after="0"/>
                      <w:jc w:val="center"/>
                      <w:rPr>
                        <w:rFonts w:ascii="Calibri" w:hAnsi="Calibri" w:cs="Calibri"/>
                        <w:color w:val="0000FF"/>
                        <w:sz w:val="4"/>
                      </w:rPr>
                    </w:pPr>
                    <w:r w:rsidRPr="00416F4C">
                      <w:rPr>
                        <w:rFonts w:ascii="Calibri" w:hAnsi="Calibri" w:cs="Calibri"/>
                        <w:color w:val="0000FF"/>
                        <w:sz w:val="4"/>
                      </w:rPr>
                      <w:t>Datalogic Confidential Internal</w:t>
                    </w:r>
                  </w:p>
                </w:txbxContent>
              </v:textbox>
              <w10:wrap anchorx="page" anchory="page"/>
            </v:shape>
          </w:pict>
        </mc:Fallback>
      </mc:AlternateContent>
    </w:r>
    <w:r w:rsidR="00CA103D">
      <w:t xml:space="preserve">Strana </w:t>
    </w:r>
    <w:r w:rsidR="00CA103D">
      <w:fldChar w:fldCharType="begin"/>
    </w:r>
    <w:r w:rsidR="00CA103D">
      <w:instrText>PAGE   \* MERGEFORMAT</w:instrText>
    </w:r>
    <w:r w:rsidR="00CA103D">
      <w:fldChar w:fldCharType="separate"/>
    </w:r>
    <w:r w:rsidR="00CA103D">
      <w:rPr>
        <w:noProof/>
      </w:rPr>
      <w:t>12</w:t>
    </w:r>
    <w:r w:rsidR="00CA103D">
      <w:rPr>
        <w:noProof/>
      </w:rPr>
      <w:fldChar w:fldCharType="end"/>
    </w:r>
  </w:p>
  <w:p w:rsidR="00CA103D" w:rsidRDefault="00CA10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103D" w:rsidRDefault="00CA103D" w:rsidP="00347C39">
      <w:pPr>
        <w:spacing w:before="0" w:after="0" w:line="240" w:lineRule="auto"/>
      </w:pPr>
      <w:r>
        <w:separator/>
      </w:r>
    </w:p>
  </w:footnote>
  <w:footnote w:type="continuationSeparator" w:id="0">
    <w:p w:rsidR="00CA103D" w:rsidRDefault="00CA103D"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6F4C" w:rsidRDefault="00416F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6F4C" w:rsidRDefault="00416F4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103D" w:rsidRDefault="00CA103D">
    <w:pPr>
      <w:pStyle w:val="Header"/>
      <w:jc w:val="right"/>
    </w:pPr>
  </w:p>
  <w:p w:rsidR="00CA103D" w:rsidRDefault="00CA10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D756B6C"/>
    <w:multiLevelType w:val="hybridMultilevel"/>
    <w:tmpl w:val="64E07A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428651FC"/>
    <w:multiLevelType w:val="hybridMultilevel"/>
    <w:tmpl w:val="DAB25E9C"/>
    <w:lvl w:ilvl="0" w:tplc="0000000F">
      <w:start w:val="6"/>
      <w:numFmt w:val="bullet"/>
      <w:lvlText w:val="-"/>
      <w:lvlJc w:val="left"/>
      <w:pPr>
        <w:ind w:left="718" w:hanging="360"/>
      </w:pPr>
      <w:rPr>
        <w:rFonts w:ascii="Arial" w:hAnsi="Arial" w:cs="Arial"/>
      </w:rPr>
    </w:lvl>
    <w:lvl w:ilvl="1" w:tplc="041B0003" w:tentative="1">
      <w:start w:val="1"/>
      <w:numFmt w:val="bullet"/>
      <w:lvlText w:val="o"/>
      <w:lvlJc w:val="left"/>
      <w:pPr>
        <w:ind w:left="1438" w:hanging="360"/>
      </w:pPr>
      <w:rPr>
        <w:rFonts w:ascii="Courier New" w:hAnsi="Courier New" w:cs="Courier New" w:hint="default"/>
      </w:rPr>
    </w:lvl>
    <w:lvl w:ilvl="2" w:tplc="041B0005" w:tentative="1">
      <w:start w:val="1"/>
      <w:numFmt w:val="bullet"/>
      <w:lvlText w:val=""/>
      <w:lvlJc w:val="left"/>
      <w:pPr>
        <w:ind w:left="2158" w:hanging="360"/>
      </w:pPr>
      <w:rPr>
        <w:rFonts w:ascii="Wingdings" w:hAnsi="Wingdings" w:hint="default"/>
      </w:rPr>
    </w:lvl>
    <w:lvl w:ilvl="3" w:tplc="041B0001" w:tentative="1">
      <w:start w:val="1"/>
      <w:numFmt w:val="bullet"/>
      <w:lvlText w:val=""/>
      <w:lvlJc w:val="left"/>
      <w:pPr>
        <w:ind w:left="2878" w:hanging="360"/>
      </w:pPr>
      <w:rPr>
        <w:rFonts w:ascii="Symbol" w:hAnsi="Symbol" w:hint="default"/>
      </w:rPr>
    </w:lvl>
    <w:lvl w:ilvl="4" w:tplc="041B0003" w:tentative="1">
      <w:start w:val="1"/>
      <w:numFmt w:val="bullet"/>
      <w:lvlText w:val="o"/>
      <w:lvlJc w:val="left"/>
      <w:pPr>
        <w:ind w:left="3598" w:hanging="360"/>
      </w:pPr>
      <w:rPr>
        <w:rFonts w:ascii="Courier New" w:hAnsi="Courier New" w:cs="Courier New" w:hint="default"/>
      </w:rPr>
    </w:lvl>
    <w:lvl w:ilvl="5" w:tplc="041B0005" w:tentative="1">
      <w:start w:val="1"/>
      <w:numFmt w:val="bullet"/>
      <w:lvlText w:val=""/>
      <w:lvlJc w:val="left"/>
      <w:pPr>
        <w:ind w:left="4318" w:hanging="360"/>
      </w:pPr>
      <w:rPr>
        <w:rFonts w:ascii="Wingdings" w:hAnsi="Wingdings" w:hint="default"/>
      </w:rPr>
    </w:lvl>
    <w:lvl w:ilvl="6" w:tplc="041B0001" w:tentative="1">
      <w:start w:val="1"/>
      <w:numFmt w:val="bullet"/>
      <w:lvlText w:val=""/>
      <w:lvlJc w:val="left"/>
      <w:pPr>
        <w:ind w:left="5038" w:hanging="360"/>
      </w:pPr>
      <w:rPr>
        <w:rFonts w:ascii="Symbol" w:hAnsi="Symbol" w:hint="default"/>
      </w:rPr>
    </w:lvl>
    <w:lvl w:ilvl="7" w:tplc="041B0003" w:tentative="1">
      <w:start w:val="1"/>
      <w:numFmt w:val="bullet"/>
      <w:lvlText w:val="o"/>
      <w:lvlJc w:val="left"/>
      <w:pPr>
        <w:ind w:left="5758" w:hanging="360"/>
      </w:pPr>
      <w:rPr>
        <w:rFonts w:ascii="Courier New" w:hAnsi="Courier New" w:cs="Courier New" w:hint="default"/>
      </w:rPr>
    </w:lvl>
    <w:lvl w:ilvl="8" w:tplc="041B0005" w:tentative="1">
      <w:start w:val="1"/>
      <w:numFmt w:val="bullet"/>
      <w:lvlText w:val=""/>
      <w:lvlJc w:val="left"/>
      <w:pPr>
        <w:ind w:left="6478" w:hanging="360"/>
      </w:pPr>
      <w:rPr>
        <w:rFonts w:ascii="Wingdings" w:hAnsi="Wingdings" w:hint="default"/>
      </w:rPr>
    </w:lvl>
  </w:abstractNum>
  <w:abstractNum w:abstractNumId="5"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2A01D22"/>
    <w:multiLevelType w:val="multilevel"/>
    <w:tmpl w:val="CDB431B2"/>
    <w:lvl w:ilvl="0">
      <w:start w:val="1"/>
      <w:numFmt w:val="upperRoman"/>
      <w:pStyle w:val="Heading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628F470D"/>
    <w:multiLevelType w:val="hybridMultilevel"/>
    <w:tmpl w:val="502C1FFA"/>
    <w:lvl w:ilvl="0" w:tplc="F000BCE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0"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6"/>
  </w:num>
  <w:num w:numId="2">
    <w:abstractNumId w:val="6"/>
  </w:num>
  <w:num w:numId="3">
    <w:abstractNumId w:val="0"/>
  </w:num>
  <w:num w:numId="4">
    <w:abstractNumId w:val="11"/>
  </w:num>
  <w:num w:numId="5">
    <w:abstractNumId w:val="3"/>
  </w:num>
  <w:num w:numId="6">
    <w:abstractNumId w:val="5"/>
  </w:num>
  <w:num w:numId="7">
    <w:abstractNumId w:val="9"/>
  </w:num>
  <w:num w:numId="8">
    <w:abstractNumId w:val="10"/>
  </w:num>
  <w:num w:numId="9">
    <w:abstractNumId w:val="9"/>
  </w:num>
  <w:num w:numId="10">
    <w:abstractNumId w:val="7"/>
  </w:num>
  <w:num w:numId="11">
    <w:abstractNumId w:val="1"/>
  </w:num>
  <w:num w:numId="12">
    <w:abstractNumId w:val="8"/>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FFB"/>
    <w:rsid w:val="0000240E"/>
    <w:rsid w:val="000109BB"/>
    <w:rsid w:val="000240FC"/>
    <w:rsid w:val="00025306"/>
    <w:rsid w:val="00034E4C"/>
    <w:rsid w:val="00036B8A"/>
    <w:rsid w:val="00036D51"/>
    <w:rsid w:val="0003706B"/>
    <w:rsid w:val="00053F31"/>
    <w:rsid w:val="00054FC8"/>
    <w:rsid w:val="00060214"/>
    <w:rsid w:val="000615BB"/>
    <w:rsid w:val="000668BA"/>
    <w:rsid w:val="00067E1D"/>
    <w:rsid w:val="000730DA"/>
    <w:rsid w:val="00080E0D"/>
    <w:rsid w:val="0009384C"/>
    <w:rsid w:val="00093ACA"/>
    <w:rsid w:val="00094FF6"/>
    <w:rsid w:val="00095723"/>
    <w:rsid w:val="000A03D3"/>
    <w:rsid w:val="000A3551"/>
    <w:rsid w:val="000A768C"/>
    <w:rsid w:val="000B3567"/>
    <w:rsid w:val="000C67C6"/>
    <w:rsid w:val="000D2853"/>
    <w:rsid w:val="000E0E48"/>
    <w:rsid w:val="000F08FF"/>
    <w:rsid w:val="001021AC"/>
    <w:rsid w:val="001033AB"/>
    <w:rsid w:val="00115F7E"/>
    <w:rsid w:val="00124B80"/>
    <w:rsid w:val="001313A2"/>
    <w:rsid w:val="001322DC"/>
    <w:rsid w:val="00151783"/>
    <w:rsid w:val="001622BD"/>
    <w:rsid w:val="00166358"/>
    <w:rsid w:val="001720C1"/>
    <w:rsid w:val="00177903"/>
    <w:rsid w:val="001800E7"/>
    <w:rsid w:val="001A0486"/>
    <w:rsid w:val="001A0EE6"/>
    <w:rsid w:val="001B2ABE"/>
    <w:rsid w:val="001B426C"/>
    <w:rsid w:val="001B4A6D"/>
    <w:rsid w:val="001C4CBF"/>
    <w:rsid w:val="001D6FA9"/>
    <w:rsid w:val="001F5A8E"/>
    <w:rsid w:val="001F5E0E"/>
    <w:rsid w:val="001F67E7"/>
    <w:rsid w:val="00217AAD"/>
    <w:rsid w:val="002214A6"/>
    <w:rsid w:val="00222689"/>
    <w:rsid w:val="002239DB"/>
    <w:rsid w:val="00231291"/>
    <w:rsid w:val="002451AE"/>
    <w:rsid w:val="0025538D"/>
    <w:rsid w:val="0029167C"/>
    <w:rsid w:val="00292F97"/>
    <w:rsid w:val="00293ADF"/>
    <w:rsid w:val="00293AE7"/>
    <w:rsid w:val="002945C6"/>
    <w:rsid w:val="002A404F"/>
    <w:rsid w:val="002A4EDB"/>
    <w:rsid w:val="002B58C2"/>
    <w:rsid w:val="002C2ADA"/>
    <w:rsid w:val="002C64F8"/>
    <w:rsid w:val="002C6F1A"/>
    <w:rsid w:val="002D3341"/>
    <w:rsid w:val="002D5C0B"/>
    <w:rsid w:val="002D701F"/>
    <w:rsid w:val="003159EB"/>
    <w:rsid w:val="003166FF"/>
    <w:rsid w:val="00322D87"/>
    <w:rsid w:val="00335024"/>
    <w:rsid w:val="00347C39"/>
    <w:rsid w:val="00347F69"/>
    <w:rsid w:val="00350A9F"/>
    <w:rsid w:val="003621F4"/>
    <w:rsid w:val="003764E6"/>
    <w:rsid w:val="003912C4"/>
    <w:rsid w:val="00391D2E"/>
    <w:rsid w:val="003A732E"/>
    <w:rsid w:val="003B70D3"/>
    <w:rsid w:val="003C399D"/>
    <w:rsid w:val="003C3DA6"/>
    <w:rsid w:val="003C4612"/>
    <w:rsid w:val="003D135F"/>
    <w:rsid w:val="003D6571"/>
    <w:rsid w:val="00401F3C"/>
    <w:rsid w:val="00416F4C"/>
    <w:rsid w:val="0041789F"/>
    <w:rsid w:val="00417B4D"/>
    <w:rsid w:val="00421149"/>
    <w:rsid w:val="004334AB"/>
    <w:rsid w:val="004337D2"/>
    <w:rsid w:val="0043450C"/>
    <w:rsid w:val="00436FE9"/>
    <w:rsid w:val="00437787"/>
    <w:rsid w:val="004402CF"/>
    <w:rsid w:val="004452B1"/>
    <w:rsid w:val="004529D8"/>
    <w:rsid w:val="004535E0"/>
    <w:rsid w:val="00465353"/>
    <w:rsid w:val="00477BE9"/>
    <w:rsid w:val="00480A0A"/>
    <w:rsid w:val="0048316A"/>
    <w:rsid w:val="00485E4A"/>
    <w:rsid w:val="004914B1"/>
    <w:rsid w:val="00497057"/>
    <w:rsid w:val="00497A6F"/>
    <w:rsid w:val="004A32A4"/>
    <w:rsid w:val="004B091D"/>
    <w:rsid w:val="004B20C5"/>
    <w:rsid w:val="004B4563"/>
    <w:rsid w:val="004B4FEF"/>
    <w:rsid w:val="004E0D0D"/>
    <w:rsid w:val="004E2B6C"/>
    <w:rsid w:val="004E2F7F"/>
    <w:rsid w:val="004E5699"/>
    <w:rsid w:val="004E76C5"/>
    <w:rsid w:val="004F4338"/>
    <w:rsid w:val="004F74A8"/>
    <w:rsid w:val="0050233C"/>
    <w:rsid w:val="00503A66"/>
    <w:rsid w:val="00507837"/>
    <w:rsid w:val="00516408"/>
    <w:rsid w:val="00532997"/>
    <w:rsid w:val="00537983"/>
    <w:rsid w:val="00550A76"/>
    <w:rsid w:val="00557E46"/>
    <w:rsid w:val="00563A3E"/>
    <w:rsid w:val="005711EE"/>
    <w:rsid w:val="005724D6"/>
    <w:rsid w:val="00576E34"/>
    <w:rsid w:val="00584420"/>
    <w:rsid w:val="00587A0B"/>
    <w:rsid w:val="0059489A"/>
    <w:rsid w:val="005A15BD"/>
    <w:rsid w:val="005A6EE5"/>
    <w:rsid w:val="005C0D84"/>
    <w:rsid w:val="005D3B38"/>
    <w:rsid w:val="005E285B"/>
    <w:rsid w:val="00624714"/>
    <w:rsid w:val="00626B80"/>
    <w:rsid w:val="00631571"/>
    <w:rsid w:val="00641A04"/>
    <w:rsid w:val="00645BCA"/>
    <w:rsid w:val="0066065D"/>
    <w:rsid w:val="00661D7A"/>
    <w:rsid w:val="00663221"/>
    <w:rsid w:val="00666AAF"/>
    <w:rsid w:val="00684CEA"/>
    <w:rsid w:val="0068569D"/>
    <w:rsid w:val="00691DCC"/>
    <w:rsid w:val="006D3460"/>
    <w:rsid w:val="006D5959"/>
    <w:rsid w:val="006D630A"/>
    <w:rsid w:val="006F4A29"/>
    <w:rsid w:val="007002DC"/>
    <w:rsid w:val="00700624"/>
    <w:rsid w:val="00717415"/>
    <w:rsid w:val="0072048D"/>
    <w:rsid w:val="007243D4"/>
    <w:rsid w:val="00732D9B"/>
    <w:rsid w:val="0074467C"/>
    <w:rsid w:val="0075172B"/>
    <w:rsid w:val="007621A8"/>
    <w:rsid w:val="007713BE"/>
    <w:rsid w:val="00781B64"/>
    <w:rsid w:val="00783246"/>
    <w:rsid w:val="0079442F"/>
    <w:rsid w:val="007A16A5"/>
    <w:rsid w:val="007A4B47"/>
    <w:rsid w:val="007A5F0A"/>
    <w:rsid w:val="007B6599"/>
    <w:rsid w:val="007C00B1"/>
    <w:rsid w:val="007C2ED2"/>
    <w:rsid w:val="007C4F3A"/>
    <w:rsid w:val="007D2EF0"/>
    <w:rsid w:val="007E2351"/>
    <w:rsid w:val="007F6821"/>
    <w:rsid w:val="00800315"/>
    <w:rsid w:val="00801336"/>
    <w:rsid w:val="00803183"/>
    <w:rsid w:val="008260E8"/>
    <w:rsid w:val="00831A38"/>
    <w:rsid w:val="008601BD"/>
    <w:rsid w:val="00863CBA"/>
    <w:rsid w:val="0087372E"/>
    <w:rsid w:val="008747B7"/>
    <w:rsid w:val="008807A2"/>
    <w:rsid w:val="00880E2C"/>
    <w:rsid w:val="00886A8B"/>
    <w:rsid w:val="00896744"/>
    <w:rsid w:val="008A019A"/>
    <w:rsid w:val="008B61EE"/>
    <w:rsid w:val="008C0733"/>
    <w:rsid w:val="008C4390"/>
    <w:rsid w:val="008C4648"/>
    <w:rsid w:val="008C7870"/>
    <w:rsid w:val="008E78DE"/>
    <w:rsid w:val="00900740"/>
    <w:rsid w:val="009045A6"/>
    <w:rsid w:val="00910F7D"/>
    <w:rsid w:val="00913895"/>
    <w:rsid w:val="00922A1B"/>
    <w:rsid w:val="00935EE7"/>
    <w:rsid w:val="00953F35"/>
    <w:rsid w:val="00954CF3"/>
    <w:rsid w:val="00963659"/>
    <w:rsid w:val="00990219"/>
    <w:rsid w:val="009A1F55"/>
    <w:rsid w:val="009A3F53"/>
    <w:rsid w:val="009B4F0F"/>
    <w:rsid w:val="009B6E6B"/>
    <w:rsid w:val="009C1A76"/>
    <w:rsid w:val="009D2887"/>
    <w:rsid w:val="009D688F"/>
    <w:rsid w:val="009E383F"/>
    <w:rsid w:val="009E7968"/>
    <w:rsid w:val="00A02521"/>
    <w:rsid w:val="00A04C8A"/>
    <w:rsid w:val="00A13D6A"/>
    <w:rsid w:val="00A231FB"/>
    <w:rsid w:val="00A238CA"/>
    <w:rsid w:val="00A278F3"/>
    <w:rsid w:val="00A31253"/>
    <w:rsid w:val="00A40BE6"/>
    <w:rsid w:val="00A42ECB"/>
    <w:rsid w:val="00A51612"/>
    <w:rsid w:val="00A52D44"/>
    <w:rsid w:val="00A56E35"/>
    <w:rsid w:val="00A61342"/>
    <w:rsid w:val="00A61BD8"/>
    <w:rsid w:val="00A76253"/>
    <w:rsid w:val="00A81E92"/>
    <w:rsid w:val="00A8239B"/>
    <w:rsid w:val="00AA5345"/>
    <w:rsid w:val="00AA694C"/>
    <w:rsid w:val="00AA7185"/>
    <w:rsid w:val="00AC025C"/>
    <w:rsid w:val="00AC19A6"/>
    <w:rsid w:val="00AD41FA"/>
    <w:rsid w:val="00AD6FB7"/>
    <w:rsid w:val="00AE3F52"/>
    <w:rsid w:val="00AF7913"/>
    <w:rsid w:val="00B06F3B"/>
    <w:rsid w:val="00B31455"/>
    <w:rsid w:val="00B46E31"/>
    <w:rsid w:val="00B514C1"/>
    <w:rsid w:val="00B6568B"/>
    <w:rsid w:val="00B7198A"/>
    <w:rsid w:val="00B81256"/>
    <w:rsid w:val="00B81382"/>
    <w:rsid w:val="00B83931"/>
    <w:rsid w:val="00B867C2"/>
    <w:rsid w:val="00B959E4"/>
    <w:rsid w:val="00BA204A"/>
    <w:rsid w:val="00BB1114"/>
    <w:rsid w:val="00BC24D0"/>
    <w:rsid w:val="00BD1B88"/>
    <w:rsid w:val="00BD3B5B"/>
    <w:rsid w:val="00BE73E5"/>
    <w:rsid w:val="00BF60F1"/>
    <w:rsid w:val="00BF6F6B"/>
    <w:rsid w:val="00C03F65"/>
    <w:rsid w:val="00C07F8A"/>
    <w:rsid w:val="00C113D7"/>
    <w:rsid w:val="00C132A6"/>
    <w:rsid w:val="00C20990"/>
    <w:rsid w:val="00C410E7"/>
    <w:rsid w:val="00C43EF0"/>
    <w:rsid w:val="00C54A7E"/>
    <w:rsid w:val="00C72ECC"/>
    <w:rsid w:val="00C75A0B"/>
    <w:rsid w:val="00C953EB"/>
    <w:rsid w:val="00C96AEB"/>
    <w:rsid w:val="00CA103D"/>
    <w:rsid w:val="00CA17C9"/>
    <w:rsid w:val="00CA4F0B"/>
    <w:rsid w:val="00CC11F5"/>
    <w:rsid w:val="00CC7A3D"/>
    <w:rsid w:val="00CD361E"/>
    <w:rsid w:val="00D061E9"/>
    <w:rsid w:val="00D12140"/>
    <w:rsid w:val="00D203E4"/>
    <w:rsid w:val="00D31D92"/>
    <w:rsid w:val="00D419FA"/>
    <w:rsid w:val="00D4369A"/>
    <w:rsid w:val="00D440D5"/>
    <w:rsid w:val="00D44BC7"/>
    <w:rsid w:val="00D47269"/>
    <w:rsid w:val="00D52954"/>
    <w:rsid w:val="00D52CBA"/>
    <w:rsid w:val="00D60028"/>
    <w:rsid w:val="00D67D76"/>
    <w:rsid w:val="00D71FFB"/>
    <w:rsid w:val="00D75ED9"/>
    <w:rsid w:val="00D80618"/>
    <w:rsid w:val="00D81221"/>
    <w:rsid w:val="00D8629A"/>
    <w:rsid w:val="00D87E14"/>
    <w:rsid w:val="00D90FC4"/>
    <w:rsid w:val="00DA0136"/>
    <w:rsid w:val="00DB1285"/>
    <w:rsid w:val="00DB3C2D"/>
    <w:rsid w:val="00DB5C6F"/>
    <w:rsid w:val="00DB602C"/>
    <w:rsid w:val="00DB7319"/>
    <w:rsid w:val="00DC2F45"/>
    <w:rsid w:val="00DC4CA6"/>
    <w:rsid w:val="00DE192D"/>
    <w:rsid w:val="00DE678D"/>
    <w:rsid w:val="00E03790"/>
    <w:rsid w:val="00E058C0"/>
    <w:rsid w:val="00E26CD4"/>
    <w:rsid w:val="00E5799F"/>
    <w:rsid w:val="00E615E8"/>
    <w:rsid w:val="00E664B8"/>
    <w:rsid w:val="00E71E4D"/>
    <w:rsid w:val="00E774EB"/>
    <w:rsid w:val="00E858A4"/>
    <w:rsid w:val="00E90FFD"/>
    <w:rsid w:val="00EA03F5"/>
    <w:rsid w:val="00EB0722"/>
    <w:rsid w:val="00EB13F8"/>
    <w:rsid w:val="00EB7DD3"/>
    <w:rsid w:val="00EC177A"/>
    <w:rsid w:val="00EC748F"/>
    <w:rsid w:val="00ED293C"/>
    <w:rsid w:val="00EE4EC7"/>
    <w:rsid w:val="00F101CF"/>
    <w:rsid w:val="00F139AD"/>
    <w:rsid w:val="00F2003C"/>
    <w:rsid w:val="00F33C07"/>
    <w:rsid w:val="00F34521"/>
    <w:rsid w:val="00F35DE7"/>
    <w:rsid w:val="00F43965"/>
    <w:rsid w:val="00F47645"/>
    <w:rsid w:val="00F530C7"/>
    <w:rsid w:val="00F559D0"/>
    <w:rsid w:val="00F722A3"/>
    <w:rsid w:val="00F82E73"/>
    <w:rsid w:val="00F90270"/>
    <w:rsid w:val="00F914BA"/>
    <w:rsid w:val="00F9577E"/>
    <w:rsid w:val="00FA0411"/>
    <w:rsid w:val="00FA3741"/>
    <w:rsid w:val="00FB606D"/>
    <w:rsid w:val="00FD499E"/>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5EDB57A6"/>
  <w15:docId w15:val="{44B384FA-CF17-49BF-8034-A6AA0C6DE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Heading1">
    <w:name w:val="heading 1"/>
    <w:aliases w:val="Nadpis opatrenia  1"/>
    <w:basedOn w:val="Normal"/>
    <w:next w:val="Heading2"/>
    <w:link w:val="Heading1Char"/>
    <w:uiPriority w:val="99"/>
    <w:qFormat/>
    <w:rsid w:val="00D440D5"/>
    <w:pPr>
      <w:keepNext/>
      <w:numPr>
        <w:numId w:val="2"/>
      </w:numPr>
      <w:spacing w:line="240" w:lineRule="auto"/>
      <w:jc w:val="center"/>
      <w:outlineLvl w:val="0"/>
    </w:pPr>
    <w:rPr>
      <w:b/>
      <w:bCs/>
      <w:lang w:eastAsia="sk-SK"/>
    </w:rPr>
  </w:style>
  <w:style w:type="paragraph" w:styleId="Heading2">
    <w:name w:val="heading 2"/>
    <w:basedOn w:val="Normal"/>
    <w:next w:val="Normal"/>
    <w:link w:val="Heading2Char"/>
    <w:uiPriority w:val="99"/>
    <w:qFormat/>
    <w:rsid w:val="00D440D5"/>
    <w:pPr>
      <w:keepNext/>
      <w:spacing w:before="240" w:after="60"/>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
    <w:locked/>
    <w:rsid w:val="002D5C0B"/>
    <w:rPr>
      <w:rFonts w:asciiTheme="majorHAnsi" w:eastAsiaTheme="majorEastAsia" w:hAnsiTheme="majorHAnsi" w:cs="Times New Roman"/>
      <w:b/>
      <w:bCs/>
      <w:kern w:val="32"/>
      <w:sz w:val="32"/>
      <w:szCs w:val="32"/>
      <w:lang w:eastAsia="cs-CZ"/>
    </w:rPr>
  </w:style>
  <w:style w:type="character" w:customStyle="1" w:styleId="Heading2Char">
    <w:name w:val="Heading 2 Char"/>
    <w:basedOn w:val="DefaultParagraphFont"/>
    <w:link w:val="Heading2"/>
    <w:uiPriority w:val="9"/>
    <w:semiHidden/>
    <w:locked/>
    <w:rsid w:val="002D5C0B"/>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al"/>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DefaultParagraphFont"/>
    <w:uiPriority w:val="99"/>
    <w:rsid w:val="004337D2"/>
    <w:rPr>
      <w:rFonts w:ascii="Arial" w:hAnsi="Arial" w:cs="Arial"/>
      <w:b/>
      <w:bCs/>
      <w:sz w:val="20"/>
      <w:szCs w:val="20"/>
      <w:lang w:val="sk-SK" w:eastAsia="sk-SK"/>
    </w:rPr>
  </w:style>
  <w:style w:type="paragraph" w:customStyle="1" w:styleId="Textpoznmky">
    <w:name w:val="Text poznámky"/>
    <w:basedOn w:val="Normal"/>
    <w:autoRedefine/>
    <w:uiPriority w:val="99"/>
    <w:rsid w:val="001F67E7"/>
    <w:pPr>
      <w:numPr>
        <w:numId w:val="4"/>
      </w:numPr>
      <w:spacing w:line="240" w:lineRule="auto"/>
    </w:pPr>
  </w:style>
  <w:style w:type="table" w:styleId="TableGrid">
    <w:name w:val="Table Grid"/>
    <w:basedOn w:val="TableNormal"/>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72048D"/>
    <w:pPr>
      <w:tabs>
        <w:tab w:val="center" w:pos="4536"/>
        <w:tab w:val="right" w:pos="9072"/>
      </w:tabs>
    </w:pPr>
  </w:style>
  <w:style w:type="character" w:styleId="PageNumber">
    <w:name w:val="page number"/>
    <w:basedOn w:val="DefaultParagraphFont"/>
    <w:uiPriority w:val="99"/>
    <w:rsid w:val="0072048D"/>
    <w:rPr>
      <w:rFonts w:cs="Times New Roman"/>
    </w:rPr>
  </w:style>
  <w:style w:type="character" w:customStyle="1" w:styleId="FooterChar">
    <w:name w:val="Footer Char"/>
    <w:basedOn w:val="DefaultParagraphFont"/>
    <w:link w:val="Footer"/>
    <w:uiPriority w:val="99"/>
    <w:locked/>
    <w:rsid w:val="002D5C0B"/>
    <w:rPr>
      <w:rFonts w:ascii="Arial" w:hAnsi="Arial" w:cs="Arial"/>
      <w:sz w:val="24"/>
      <w:szCs w:val="24"/>
      <w:lang w:eastAsia="cs-CZ"/>
    </w:rPr>
  </w:style>
  <w:style w:type="paragraph" w:customStyle="1" w:styleId="Normlny1">
    <w:name w:val="Normálny1"/>
    <w:next w:val="Normal"/>
    <w:qFormat/>
    <w:rsid w:val="00A40BE6"/>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al"/>
    <w:qFormat/>
    <w:rsid w:val="00322D87"/>
    <w:pPr>
      <w:spacing w:before="0" w:after="0" w:line="240" w:lineRule="auto"/>
      <w:jc w:val="center"/>
    </w:pPr>
    <w:rPr>
      <w:rFonts w:cs="Times New Roman"/>
      <w:b/>
      <w:bCs/>
      <w:sz w:val="22"/>
      <w:szCs w:val="22"/>
      <w:lang w:eastAsia="en-US"/>
    </w:rPr>
  </w:style>
  <w:style w:type="paragraph" w:styleId="BalloonText">
    <w:name w:val="Balloon Text"/>
    <w:basedOn w:val="Normal"/>
    <w:link w:val="BalloonTextChar"/>
    <w:uiPriority w:val="99"/>
    <w:semiHidden/>
    <w:unhideWhenUsed/>
    <w:rsid w:val="00E774EB"/>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774EB"/>
    <w:rPr>
      <w:rFonts w:ascii="Tahoma" w:hAnsi="Tahoma" w:cs="Tahoma"/>
      <w:sz w:val="16"/>
      <w:szCs w:val="16"/>
      <w:lang w:eastAsia="cs-CZ"/>
    </w:rPr>
  </w:style>
  <w:style w:type="paragraph" w:styleId="Header">
    <w:name w:val="header"/>
    <w:basedOn w:val="Normal"/>
    <w:link w:val="HeaderChar"/>
    <w:uiPriority w:val="99"/>
    <w:unhideWhenUsed/>
    <w:rsid w:val="00335024"/>
    <w:pPr>
      <w:tabs>
        <w:tab w:val="center" w:pos="4536"/>
        <w:tab w:val="right" w:pos="9072"/>
      </w:tabs>
    </w:pPr>
  </w:style>
  <w:style w:type="character" w:customStyle="1" w:styleId="HeaderChar">
    <w:name w:val="Header Char"/>
    <w:basedOn w:val="DefaultParagraphFont"/>
    <w:link w:val="Header"/>
    <w:uiPriority w:val="99"/>
    <w:locked/>
    <w:rsid w:val="00335024"/>
    <w:rPr>
      <w:rFonts w:ascii="Arial Narrow" w:hAnsi="Arial Narrow" w:cs="Arial"/>
      <w:sz w:val="24"/>
      <w:szCs w:val="24"/>
      <w:lang w:eastAsia="cs-CZ"/>
    </w:rPr>
  </w:style>
  <w:style w:type="paragraph" w:styleId="ListParagraph">
    <w:name w:val="List Paragraph"/>
    <w:basedOn w:val="Normal"/>
    <w:uiPriority w:val="34"/>
    <w:qFormat/>
    <w:rsid w:val="00292F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4358629">
      <w:marLeft w:val="0"/>
      <w:marRight w:val="0"/>
      <w:marTop w:val="0"/>
      <w:marBottom w:val="0"/>
      <w:divBdr>
        <w:top w:val="none" w:sz="0" w:space="0" w:color="auto"/>
        <w:left w:val="none" w:sz="0" w:space="0" w:color="auto"/>
        <w:bottom w:val="none" w:sz="0" w:space="0" w:color="auto"/>
        <w:right w:val="none" w:sz="0" w:space="0" w:color="auto"/>
      </w:divBdr>
    </w:div>
    <w:div w:id="1754358630">
      <w:marLeft w:val="0"/>
      <w:marRight w:val="0"/>
      <w:marTop w:val="0"/>
      <w:marBottom w:val="0"/>
      <w:divBdr>
        <w:top w:val="none" w:sz="0" w:space="0" w:color="auto"/>
        <w:left w:val="none" w:sz="0" w:space="0" w:color="auto"/>
        <w:bottom w:val="none" w:sz="0" w:space="0" w:color="auto"/>
        <w:right w:val="none" w:sz="0" w:space="0" w:color="auto"/>
      </w:divBdr>
    </w:div>
    <w:div w:id="1754358631">
      <w:marLeft w:val="0"/>
      <w:marRight w:val="0"/>
      <w:marTop w:val="0"/>
      <w:marBottom w:val="0"/>
      <w:divBdr>
        <w:top w:val="none" w:sz="0" w:space="0" w:color="auto"/>
        <w:left w:val="none" w:sz="0" w:space="0" w:color="auto"/>
        <w:bottom w:val="none" w:sz="0" w:space="0" w:color="auto"/>
        <w:right w:val="none" w:sz="0" w:space="0" w:color="auto"/>
      </w:divBdr>
    </w:div>
    <w:div w:id="1754358632">
      <w:marLeft w:val="0"/>
      <w:marRight w:val="0"/>
      <w:marTop w:val="0"/>
      <w:marBottom w:val="0"/>
      <w:divBdr>
        <w:top w:val="none" w:sz="0" w:space="0" w:color="auto"/>
        <w:left w:val="none" w:sz="0" w:space="0" w:color="auto"/>
        <w:bottom w:val="none" w:sz="0" w:space="0" w:color="auto"/>
        <w:right w:val="none" w:sz="0" w:space="0" w:color="auto"/>
      </w:divBdr>
    </w:div>
    <w:div w:id="1754358634">
      <w:marLeft w:val="0"/>
      <w:marRight w:val="0"/>
      <w:marTop w:val="0"/>
      <w:marBottom w:val="0"/>
      <w:divBdr>
        <w:top w:val="none" w:sz="0" w:space="0" w:color="auto"/>
        <w:left w:val="none" w:sz="0" w:space="0" w:color="auto"/>
        <w:bottom w:val="none" w:sz="0" w:space="0" w:color="auto"/>
        <w:right w:val="none" w:sz="0" w:space="0" w:color="auto"/>
      </w:divBdr>
      <w:divsChild>
        <w:div w:id="1754358638">
          <w:marLeft w:val="0"/>
          <w:marRight w:val="0"/>
          <w:marTop w:val="0"/>
          <w:marBottom w:val="0"/>
          <w:divBdr>
            <w:top w:val="none" w:sz="0" w:space="0" w:color="auto"/>
            <w:left w:val="none" w:sz="0" w:space="0" w:color="auto"/>
            <w:bottom w:val="none" w:sz="0" w:space="0" w:color="auto"/>
            <w:right w:val="none" w:sz="0" w:space="0" w:color="auto"/>
          </w:divBdr>
          <w:divsChild>
            <w:div w:id="1754358635">
              <w:marLeft w:val="0"/>
              <w:marRight w:val="0"/>
              <w:marTop w:val="0"/>
              <w:marBottom w:val="0"/>
              <w:divBdr>
                <w:top w:val="single" w:sz="2" w:space="0" w:color="000000"/>
                <w:left w:val="single" w:sz="2" w:space="0" w:color="000000"/>
                <w:bottom w:val="single" w:sz="2" w:space="0" w:color="000000"/>
                <w:right w:val="single" w:sz="2" w:space="0" w:color="000000"/>
              </w:divBdr>
              <w:divsChild>
                <w:div w:id="1754358639">
                  <w:marLeft w:val="1878"/>
                  <w:marRight w:val="0"/>
                  <w:marTop w:val="0"/>
                  <w:marBottom w:val="0"/>
                  <w:divBdr>
                    <w:top w:val="none" w:sz="0" w:space="0" w:color="auto"/>
                    <w:left w:val="none" w:sz="0" w:space="0" w:color="auto"/>
                    <w:bottom w:val="none" w:sz="0" w:space="0" w:color="auto"/>
                    <w:right w:val="none" w:sz="0" w:space="0" w:color="auto"/>
                  </w:divBdr>
                  <w:divsChild>
                    <w:div w:id="1754358640">
                      <w:marLeft w:val="0"/>
                      <w:marRight w:val="0"/>
                      <w:marTop w:val="0"/>
                      <w:marBottom w:val="0"/>
                      <w:divBdr>
                        <w:top w:val="none" w:sz="0" w:space="0" w:color="auto"/>
                        <w:left w:val="none" w:sz="0" w:space="0" w:color="auto"/>
                        <w:bottom w:val="none" w:sz="0" w:space="0" w:color="auto"/>
                        <w:right w:val="none" w:sz="0" w:space="0" w:color="auto"/>
                      </w:divBdr>
                      <w:divsChild>
                        <w:div w:id="1754358642">
                          <w:marLeft w:val="0"/>
                          <w:marRight w:val="0"/>
                          <w:marTop w:val="0"/>
                          <w:marBottom w:val="0"/>
                          <w:divBdr>
                            <w:top w:val="none" w:sz="0" w:space="0" w:color="auto"/>
                            <w:left w:val="none" w:sz="0" w:space="0" w:color="auto"/>
                            <w:bottom w:val="none" w:sz="0" w:space="0" w:color="auto"/>
                            <w:right w:val="none" w:sz="0" w:space="0" w:color="auto"/>
                          </w:divBdr>
                          <w:divsChild>
                            <w:div w:id="1754358641">
                              <w:marLeft w:val="0"/>
                              <w:marRight w:val="0"/>
                              <w:marTop w:val="0"/>
                              <w:marBottom w:val="0"/>
                              <w:divBdr>
                                <w:top w:val="none" w:sz="0" w:space="0" w:color="auto"/>
                                <w:left w:val="none" w:sz="0" w:space="0" w:color="auto"/>
                                <w:bottom w:val="none" w:sz="0" w:space="0" w:color="auto"/>
                                <w:right w:val="none" w:sz="0" w:space="0" w:color="auto"/>
                              </w:divBdr>
                              <w:divsChild>
                                <w:div w:id="1754358643">
                                  <w:marLeft w:val="0"/>
                                  <w:marRight w:val="2317"/>
                                  <w:marTop w:val="0"/>
                                  <w:marBottom w:val="0"/>
                                  <w:divBdr>
                                    <w:top w:val="none" w:sz="0" w:space="0" w:color="auto"/>
                                    <w:left w:val="none" w:sz="0" w:space="0" w:color="auto"/>
                                    <w:bottom w:val="none" w:sz="0" w:space="0" w:color="auto"/>
                                    <w:right w:val="none" w:sz="0" w:space="0" w:color="auto"/>
                                  </w:divBdr>
                                  <w:divsChild>
                                    <w:div w:id="1754358633">
                                      <w:marLeft w:val="0"/>
                                      <w:marRight w:val="0"/>
                                      <w:marTop w:val="0"/>
                                      <w:marBottom w:val="0"/>
                                      <w:divBdr>
                                        <w:top w:val="none" w:sz="0" w:space="0" w:color="auto"/>
                                        <w:left w:val="none" w:sz="0" w:space="0" w:color="auto"/>
                                        <w:bottom w:val="none" w:sz="0" w:space="0" w:color="auto"/>
                                        <w:right w:val="none" w:sz="0" w:space="0" w:color="auto"/>
                                      </w:divBdr>
                                    </w:div>
                                    <w:div w:id="175435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358637">
      <w:marLeft w:val="0"/>
      <w:marRight w:val="0"/>
      <w:marTop w:val="0"/>
      <w:marBottom w:val="0"/>
      <w:divBdr>
        <w:top w:val="none" w:sz="0" w:space="0" w:color="auto"/>
        <w:left w:val="none" w:sz="0" w:space="0" w:color="auto"/>
        <w:bottom w:val="none" w:sz="0" w:space="0" w:color="auto"/>
        <w:right w:val="none" w:sz="0" w:space="0" w:color="auto"/>
      </w:divBdr>
    </w:div>
    <w:div w:id="1754358644">
      <w:marLeft w:val="0"/>
      <w:marRight w:val="0"/>
      <w:marTop w:val="0"/>
      <w:marBottom w:val="0"/>
      <w:divBdr>
        <w:top w:val="none" w:sz="0" w:space="0" w:color="auto"/>
        <w:left w:val="none" w:sz="0" w:space="0" w:color="auto"/>
        <w:bottom w:val="none" w:sz="0" w:space="0" w:color="auto"/>
        <w:right w:val="none" w:sz="0" w:space="0" w:color="auto"/>
      </w:divBdr>
    </w:div>
    <w:div w:id="17543586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2D7E32-FB8F-41CC-9CFE-92EDB476C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2575</Words>
  <Characters>14679</Characters>
  <Application>Microsoft Office Word</Application>
  <DocSecurity>0</DocSecurity>
  <Lines>122</Lines>
  <Paragraphs>34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Príloha č</vt:lpstr>
      <vt:lpstr>Príloha č</vt:lpstr>
    </vt:vector>
  </TitlesOfParts>
  <Company>MF-SR</Company>
  <LinksUpToDate>false</LinksUpToDate>
  <CharactersWithSpaces>17220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Igor Bucko</cp:lastModifiedBy>
  <cp:revision>2</cp:revision>
  <cp:lastPrinted>2017-06-26T14:29:00Z</cp:lastPrinted>
  <dcterms:created xsi:type="dcterms:W3CDTF">2020-09-17T12:44:00Z</dcterms:created>
  <dcterms:modified xsi:type="dcterms:W3CDTF">2020-09-17T12:44:00Z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2dafb3-132a-46b9-83a0-0e9a533a1d85_Enabled">
    <vt:lpwstr>true</vt:lpwstr>
  </property>
  <property fmtid="{D5CDD505-2E9C-101B-9397-08002B2CF9AE}" pid="3" name="MSIP_Label_9a2dafb3-132a-46b9-83a0-0e9a533a1d85_SetDate">
    <vt:lpwstr>2020-09-17T12:44:22Z</vt:lpwstr>
  </property>
  <property fmtid="{D5CDD505-2E9C-101B-9397-08002B2CF9AE}" pid="4" name="MSIP_Label_9a2dafb3-132a-46b9-83a0-0e9a533a1d85_Method">
    <vt:lpwstr>Standard</vt:lpwstr>
  </property>
  <property fmtid="{D5CDD505-2E9C-101B-9397-08002B2CF9AE}" pid="5" name="MSIP_Label_9a2dafb3-132a-46b9-83a0-0e9a533a1d85_Name">
    <vt:lpwstr>Datalogic Confidential Internal</vt:lpwstr>
  </property>
  <property fmtid="{D5CDD505-2E9C-101B-9397-08002B2CF9AE}" pid="6" name="MSIP_Label_9a2dafb3-132a-46b9-83a0-0e9a533a1d85_SiteId">
    <vt:lpwstr>fa92fa5a-de6c-4caf-a2ae-f13cb9d1c40a</vt:lpwstr>
  </property>
  <property fmtid="{D5CDD505-2E9C-101B-9397-08002B2CF9AE}" pid="7" name="MSIP_Label_9a2dafb3-132a-46b9-83a0-0e9a533a1d85_ActionId">
    <vt:lpwstr>909ed2ff-c4de-4b40-8e4f-00007f99fad9</vt:lpwstr>
  </property>
  <property fmtid="{D5CDD505-2E9C-101B-9397-08002B2CF9AE}" pid="8" name="MSIP_Label_9a2dafb3-132a-46b9-83a0-0e9a533a1d85_ContentBits">
    <vt:lpwstr>2</vt:lpwstr>
  </property>
</Properties>
</file>