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/>
          <w:b/>
          <w:sz w:val="32"/>
          <w:szCs w:val="32"/>
          <w:lang w:eastAsia="ar-SA"/>
        </w:rPr>
        <w:t>va o hosp</w:t>
      </w:r>
      <w:r w:rsidR="001361BE">
        <w:rPr>
          <w:rFonts w:ascii="Times New Roman" w:eastAsia="Times New Roman" w:hAnsi="Times New Roman"/>
          <w:b/>
          <w:sz w:val="32"/>
          <w:szCs w:val="32"/>
          <w:lang w:eastAsia="ar-SA"/>
        </w:rPr>
        <w:t>odárení obce Vyšná Olšava</w:t>
      </w:r>
      <w:r w:rsidR="004B2B36">
        <w:rPr>
          <w:rFonts w:ascii="Times New Roman" w:eastAsia="Times New Roman" w:hAnsi="Times New Roman"/>
          <w:b/>
          <w:sz w:val="32"/>
          <w:szCs w:val="32"/>
          <w:lang w:eastAsia="ar-SA"/>
        </w:rPr>
        <w:t xml:space="preserve"> za rok 201</w:t>
      </w:r>
      <w:r w:rsidR="00EA0375">
        <w:rPr>
          <w:rFonts w:ascii="Times New Roman" w:eastAsia="Times New Roman" w:hAnsi="Times New Roman"/>
          <w:b/>
          <w:sz w:val="32"/>
          <w:szCs w:val="32"/>
          <w:lang w:eastAsia="ar-SA"/>
        </w:rPr>
        <w:t>9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07163C">
        <w:rPr>
          <w:rFonts w:ascii="Times New Roman" w:eastAsia="Times New Roman" w:hAnsi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Obec  </w:t>
      </w:r>
      <w:r w:rsidR="001361BE">
        <w:rPr>
          <w:rFonts w:ascii="Times New Roman" w:eastAsia="Times New Roman" w:hAnsi="Times New Roman"/>
          <w:b/>
          <w:sz w:val="28"/>
          <w:szCs w:val="28"/>
          <w:lang w:eastAsia="ar-SA"/>
        </w:rPr>
        <w:t>Vyšná Olšava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/>
          <w:sz w:val="24"/>
          <w:szCs w:val="24"/>
          <w:lang w:eastAsia="ar-SA"/>
        </w:rPr>
        <w:t>Obecný úrad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 xml:space="preserve"> č. 182,  Vyšná Olšava,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Identifikačné číslo – IČO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FC6E3F">
        <w:rPr>
          <w:rFonts w:ascii="Times New Roman" w:eastAsia="Times New Roman" w:hAnsi="Times New Roman"/>
          <w:sz w:val="24"/>
          <w:szCs w:val="24"/>
          <w:lang w:eastAsia="ar-SA"/>
        </w:rPr>
        <w:tab/>
        <w:t>00 331 210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80534">
        <w:rPr>
          <w:rFonts w:ascii="Times New Roman" w:eastAsia="Times New Roman" w:hAnsi="Times New Roman"/>
          <w:sz w:val="24"/>
          <w:szCs w:val="24"/>
          <w:lang w:eastAsia="ar-SA"/>
        </w:rPr>
        <w:t>2020822617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>528048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7D1399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           711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volebné obdobie 201</w:t>
      </w:r>
      <w:r w:rsidR="00EA0375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9</w:t>
      </w:r>
      <w:r w:rsidR="00AF0467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-20</w:t>
      </w:r>
      <w:r w:rsidR="00AC3361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22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5E229F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</w:t>
            </w:r>
            <w:r w:rsidR="002B4AC0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Kasarda Juraj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:           </w:t>
            </w:r>
            <w:r w:rsidR="00A03FEE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Olčák Radovan</w:t>
            </w:r>
            <w:r w:rsidRPr="0007163C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obecné zastupiteľstvo</w:t>
      </w:r>
      <w:r w:rsidR="00554FD5">
        <w:rPr>
          <w:rFonts w:ascii="Times New Roman" w:eastAsia="Times New Roman" w:hAnsi="Times New Roman"/>
          <w:sz w:val="24"/>
          <w:szCs w:val="24"/>
          <w:lang w:eastAsia="ar-SA"/>
        </w:rPr>
        <w:t xml:space="preserve"> - počet poslancov 7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Olčák Radovan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Perát Jozef</w:t>
      </w:r>
    </w:p>
    <w:p w:rsidR="002B4AC0" w:rsidRDefault="00EA0375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Drábová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Jana, Ing.</w:t>
      </w:r>
    </w:p>
    <w:p w:rsidR="002B4AC0" w:rsidRDefault="00EA0375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Vodila Stanislav, Ing.</w:t>
      </w:r>
    </w:p>
    <w:p w:rsidR="002B4AC0" w:rsidRDefault="00EA0375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Legiň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Matej</w:t>
      </w:r>
    </w:p>
    <w:p w:rsidR="002B4AC0" w:rsidRDefault="002B4AC0" w:rsidP="002B4AC0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Ferencová Monika</w:t>
      </w:r>
    </w:p>
    <w:p w:rsidR="0007163C" w:rsidRPr="00C510DE" w:rsidRDefault="00EA0375" w:rsidP="00C510DE">
      <w:pPr>
        <w:numPr>
          <w:ilvl w:val="0"/>
          <w:numId w:val="32"/>
        </w:numPr>
        <w:shd w:val="clear" w:color="auto" w:fill="F0EFEA"/>
        <w:spacing w:after="48" w:line="360" w:lineRule="atLeast"/>
        <w:ind w:left="0"/>
        <w:rPr>
          <w:rFonts w:ascii="Century Gothic" w:hAnsi="Century Gothic"/>
          <w:color w:val="554E38"/>
          <w:sz w:val="18"/>
          <w:szCs w:val="18"/>
        </w:rPr>
      </w:pPr>
      <w:proofErr w:type="spellStart"/>
      <w:r>
        <w:rPr>
          <w:rFonts w:ascii="Century Gothic" w:hAnsi="Century Gothic"/>
          <w:color w:val="554E38"/>
          <w:sz w:val="18"/>
          <w:szCs w:val="18"/>
        </w:rPr>
        <w:t>Novický</w:t>
      </w:r>
      <w:proofErr w:type="spellEnd"/>
      <w:r>
        <w:rPr>
          <w:rFonts w:ascii="Century Gothic" w:hAnsi="Century Gothic"/>
          <w:color w:val="554E38"/>
          <w:sz w:val="18"/>
          <w:szCs w:val="18"/>
        </w:rPr>
        <w:t xml:space="preserve"> Lukáš</w:t>
      </w:r>
      <w:r w:rsidR="007D11D5" w:rsidRPr="00C510DE">
        <w:rPr>
          <w:rFonts w:ascii="Times New Roman" w:eastAsia="Times New Roman" w:hAnsi="Times New Roman"/>
          <w:color w:val="FF0000"/>
          <w:sz w:val="24"/>
          <w:szCs w:val="24"/>
          <w:lang w:eastAsia="ar-SA"/>
        </w:rPr>
        <w:t xml:space="preserve">                                     </w:t>
      </w:r>
    </w:p>
    <w:p w:rsidR="002B4AC0" w:rsidRPr="002B4AC0" w:rsidRDefault="003448E6" w:rsidP="002B4AC0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="00E92C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07163C" w:rsidRPr="0007163C" w:rsidRDefault="00857A3D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Počet  zamestnancov k 31.12.20</w:t>
      </w:r>
      <w:r w:rsidR="00987935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1</w:t>
      </w:r>
      <w:r w:rsidR="00EA0375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9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007B35">
        <w:rPr>
          <w:rFonts w:ascii="Times New Roman" w:eastAsia="Times New Roman" w:hAnsi="Times New Roman"/>
          <w:sz w:val="24"/>
          <w:szCs w:val="24"/>
          <w:lang w:eastAsia="ar-SA"/>
        </w:rPr>
        <w:t>27</w:t>
      </w:r>
      <w:r w:rsidR="005153AD" w:rsidRPr="00AA6831"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/>
          <w:sz w:val="24"/>
          <w:szCs w:val="24"/>
          <w:lang w:eastAsia="ar-SA"/>
        </w:rPr>
        <w:t>1  - starosta obce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007B35">
        <w:rPr>
          <w:rFonts w:ascii="Times New Roman" w:eastAsia="Times New Roman" w:hAnsi="Times New Roman"/>
          <w:sz w:val="24"/>
          <w:szCs w:val="24"/>
          <w:lang w:eastAsia="ar-SA"/>
        </w:rPr>
        <w:t>+ 2 riaditeľka ZŠ a riaditeľka MŚ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87935">
        <w:rPr>
          <w:rFonts w:ascii="Times New Roman" w:eastAsia="Times New Roman" w:hAnsi="Times New Roman"/>
          <w:sz w:val="24"/>
          <w:szCs w:val="24"/>
          <w:lang w:eastAsia="ar-SA"/>
        </w:rPr>
        <w:t>1</w:t>
      </w:r>
      <w:r w:rsidR="00272100">
        <w:rPr>
          <w:rFonts w:ascii="Times New Roman" w:eastAsia="Times New Roman" w:hAnsi="Times New Roman"/>
          <w:sz w:val="24"/>
          <w:szCs w:val="24"/>
          <w:lang w:eastAsia="ar-SA"/>
        </w:rPr>
        <w:t>7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-  s prevahou duševnej práce</w:t>
      </w:r>
      <w:r w:rsidRPr="00183C37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Cieľ predkladanej výročnej sprá</w:t>
      </w:r>
      <w:r w:rsidR="00DE4C4E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vy o hospodárení Obce Vyšná Olšava</w:t>
      </w: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>prehľad</w:t>
      </w:r>
      <w:r w:rsidR="00EA0375">
        <w:rPr>
          <w:rFonts w:ascii="Times New Roman" w:eastAsia="Times New Roman" w:hAnsi="Times New Roman"/>
          <w:sz w:val="24"/>
          <w:szCs w:val="24"/>
          <w:lang w:eastAsia="ar-SA"/>
        </w:rPr>
        <w:t xml:space="preserve"> príjmov a výdavkov v roku 2019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ar-SA"/>
        </w:rPr>
        <w:t>História obce: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Obec je doložená z roku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1382 ako Elsewa</w:t>
      </w:r>
      <w:r>
        <w:rPr>
          <w:rFonts w:ascii="Century Gothic" w:hAnsi="Century Gothic"/>
          <w:color w:val="554E38"/>
          <w:sz w:val="18"/>
          <w:szCs w:val="18"/>
        </w:rPr>
        <w:t>, neskôr ako Olsua (1391), Felsew Elswa (1394), Ilswa (1410), Felsew Olswa (1474), Wissní Olssawy (1808), Vyšná Oľšava (1920); po maďarsky Felsöolsva.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Style w:val="Siln"/>
          <w:rFonts w:ascii="Century Gothic" w:hAnsi="Century Gothic"/>
          <w:color w:val="554E38"/>
          <w:sz w:val="18"/>
          <w:szCs w:val="18"/>
        </w:rPr>
        <w:t>Obec patrila panstvu Čičava, v roku 1493 panstvu Makovica, v 18. storočí Dessewffyovcom a iným.</w:t>
      </w:r>
      <w:r>
        <w:rPr>
          <w:rFonts w:ascii="Century Gothic" w:hAnsi="Century Gothic"/>
          <w:color w:val="554E38"/>
          <w:sz w:val="18"/>
          <w:szCs w:val="18"/>
        </w:rPr>
        <w:t>V roku 1493 mala z 11 usadlostí 8 opustených, v roku 1715 mala 34 opustených a 22 obývaných domácností, v roku 1787 mala obec 64 domov a 480 obyvateľov, v roku 1828 mala 56 domov a 449 obyvateľov.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Zaoberali sa poľnohospodárstvom a drevorubačstvom.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Fonts w:ascii="Century Gothic" w:hAnsi="Century Gothic"/>
          <w:color w:val="554E38"/>
          <w:sz w:val="18"/>
          <w:szCs w:val="18"/>
        </w:rPr>
        <w:t>Začiatkom 20. storočia vlastnila tu majetky rodina Grustyinszkovcov.</w:t>
      </w:r>
    </w:p>
    <w:p w:rsidR="003305CA" w:rsidRDefault="003305CA" w:rsidP="003305CA">
      <w:pPr>
        <w:pStyle w:val="Normlnywebov"/>
        <w:shd w:val="clear" w:color="auto" w:fill="F0EFEA"/>
        <w:spacing w:before="240" w:beforeAutospacing="0" w:after="0" w:afterAutospacing="0" w:line="360" w:lineRule="atLeast"/>
        <w:rPr>
          <w:rFonts w:ascii="Century Gothic" w:hAnsi="Century Gothic"/>
          <w:color w:val="554E38"/>
          <w:sz w:val="18"/>
          <w:szCs w:val="18"/>
        </w:rPr>
      </w:pPr>
      <w:r>
        <w:rPr>
          <w:rFonts w:ascii="Century Gothic" w:hAnsi="Century Gothic"/>
          <w:color w:val="554E38"/>
          <w:sz w:val="18"/>
          <w:szCs w:val="18"/>
        </w:rPr>
        <w:t>Za I. ČSR sa zamestnanie obyvateľov nezmenilo. JRD založené v roku 1949 sa v roku 1957 rozpadlo, znovu bolo založené v roku 1960.</w:t>
      </w:r>
      <w:r>
        <w:rPr>
          <w:rStyle w:val="apple-converted-space"/>
          <w:rFonts w:ascii="Century Gothic" w:hAnsi="Century Gothic"/>
          <w:color w:val="554E38"/>
          <w:sz w:val="18"/>
          <w:szCs w:val="18"/>
        </w:rPr>
        <w:t> </w:t>
      </w:r>
      <w:r>
        <w:rPr>
          <w:rStyle w:val="Siln"/>
          <w:rFonts w:ascii="Century Gothic" w:hAnsi="Century Gothic"/>
          <w:color w:val="554E38"/>
          <w:sz w:val="18"/>
          <w:szCs w:val="18"/>
        </w:rPr>
        <w:t>Časť obyvateľov pracovala v priemyselných podnikoch v Stropkove.</w:t>
      </w:r>
    </w:p>
    <w:p w:rsidR="003305CA" w:rsidRDefault="003305CA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ar-SA"/>
        </w:rPr>
      </w:pPr>
    </w:p>
    <w:p w:rsidR="00F9678F" w:rsidRDefault="00B257DB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Základné informácie</w:t>
      </w:r>
      <w:r w:rsidR="00074AE6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obce:</w:t>
      </w:r>
    </w:p>
    <w:tbl>
      <w:tblPr>
        <w:tblW w:w="0" w:type="auto"/>
        <w:tblCellSpacing w:w="22" w:type="dxa"/>
        <w:shd w:val="clear" w:color="auto" w:fill="F0EFEA"/>
        <w:tblCellMar>
          <w:left w:w="0" w:type="dxa"/>
          <w:right w:w="0" w:type="dxa"/>
        </w:tblCellMar>
        <w:tblLook w:val="04A0"/>
      </w:tblPr>
      <w:tblGrid>
        <w:gridCol w:w="2166"/>
        <w:gridCol w:w="1566"/>
      </w:tblGrid>
      <w:tr w:rsidR="00B257DB" w:rsidRPr="005E229F" w:rsidTr="00B257DB">
        <w:trPr>
          <w:tblCellSpacing w:w="22" w:type="dxa"/>
        </w:trPr>
        <w:tc>
          <w:tcPr>
            <w:tcW w:w="21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Samosprávny kraj:</w:t>
            </w:r>
          </w:p>
        </w:tc>
        <w:tc>
          <w:tcPr>
            <w:tcW w:w="1500" w:type="dxa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Prešovský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Okres: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Stropkov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Región: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Ondava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IČO: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00331210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Počet obyvateľov: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607</w:t>
            </w:r>
          </w:p>
        </w:tc>
      </w:tr>
      <w:tr w:rsidR="00B257DB" w:rsidRPr="005E229F" w:rsidTr="00B257DB">
        <w:trPr>
          <w:tblCellSpacing w:w="22" w:type="dxa"/>
        </w:trPr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Style w:val="Siln"/>
                <w:rFonts w:ascii="Century Gothic" w:hAnsi="Century Gothic"/>
                <w:color w:val="554E38"/>
                <w:sz w:val="18"/>
                <w:szCs w:val="18"/>
              </w:rPr>
              <w:t>Rozloha:</w:t>
            </w:r>
          </w:p>
        </w:tc>
        <w:tc>
          <w:tcPr>
            <w:tcW w:w="0" w:type="auto"/>
            <w:shd w:val="clear" w:color="auto" w:fill="F0EFEA"/>
            <w:hideMark/>
          </w:tcPr>
          <w:p w:rsidR="00B257DB" w:rsidRPr="005E229F" w:rsidRDefault="00B257DB">
            <w:pPr>
              <w:spacing w:line="306" w:lineRule="atLeast"/>
              <w:rPr>
                <w:rFonts w:ascii="Century Gothic" w:hAnsi="Century Gothic"/>
                <w:color w:val="554E38"/>
                <w:sz w:val="18"/>
                <w:szCs w:val="18"/>
              </w:rPr>
            </w:pPr>
            <w:r w:rsidRPr="005E229F">
              <w:rPr>
                <w:rFonts w:ascii="Century Gothic" w:hAnsi="Century Gothic"/>
                <w:color w:val="554E38"/>
                <w:sz w:val="18"/>
                <w:szCs w:val="18"/>
              </w:rPr>
              <w:t>1377 ha</w:t>
            </w:r>
          </w:p>
        </w:tc>
      </w:tr>
    </w:tbl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 xml:space="preserve"> viedla v roku 201</w:t>
      </w:r>
      <w:r w:rsidR="00EA0375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účtovníctvo v rozsahu a spôsobom ustanoveným zákonom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NR SR číslo 431/2002 Z.z.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Obec takisto v plnom rozsahu rešpektovala rámcovú účtovú osnovu a postupy účtovania v znení Opatrenia MF SR zo 17.decembra 2008 č. MF/25189/2008-311 (FS 13/2008)a v znení Opatrenia MF SR z 96. decembra 2009 č. MF /24240/2009-31( FS 15/2009) záväzné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lastRenderedPageBreak/>
        <w:t>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      </w:t>
      </w:r>
      <w:r w:rsidR="00BF0F3B">
        <w:rPr>
          <w:rFonts w:ascii="Times New Roman" w:eastAsia="Times New Roman" w:hAnsi="Times New Roman"/>
          <w:sz w:val="24"/>
          <w:szCs w:val="24"/>
          <w:lang w:eastAsia="ar-SA"/>
        </w:rPr>
        <w:t>Obec Vyšná Olšava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 xml:space="preserve"> zostavila za účtovný rok 201</w:t>
      </w:r>
      <w:r w:rsidR="00191F90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riadnu účtovnú závierku k 31. 12. 201</w:t>
      </w:r>
      <w:r w:rsidR="00EA0375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>, ktorá má v znení ustanovenia §16 zákona o účtovníctve štandardnú štruktúru</w:t>
      </w:r>
      <w:r w:rsidR="006A0001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</w:t>
      </w:r>
    </w:p>
    <w:tbl>
      <w:tblPr>
        <w:tblW w:w="84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20"/>
        <w:gridCol w:w="960"/>
        <w:gridCol w:w="960"/>
        <w:gridCol w:w="960"/>
        <w:gridCol w:w="960"/>
        <w:gridCol w:w="960"/>
      </w:tblGrid>
      <w:tr w:rsidR="00BB6490" w:rsidRPr="005E229F" w:rsidTr="00BB6490">
        <w:trPr>
          <w:trHeight w:val="30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  <w:r w:rsidR="004B2B36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37 597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2 127 567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086 548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228 859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2528 693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5 250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  <w:r w:rsidR="00D538C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10 407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2 000 377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1 959 358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2 101 669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31748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2 401 503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121 940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34 771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51 230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82 451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81 344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E32F6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91 679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4 637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102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34 001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50 842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77 814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80 970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91 464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Časové rozlíšenie - NBO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772 367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2 178 797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1D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2 168 999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E32F6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2 620 371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389 458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369 814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391 645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409 860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427 575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nevysporiadaný HV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391 512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332 428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1D743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369 814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381 645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409 860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Výsledok hosp za účt obdobie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- 2 057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37 385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17 715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13 691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23 700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16 706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18 884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33 743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700</w:t>
            </w:r>
            <w:r w:rsidR="00D538C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31748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3 009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2 907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3 333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4 845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3 999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10 681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13 793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13 373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14 039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24 744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3 483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1 714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2 035</w:t>
            </w:r>
          </w:p>
        </w:tc>
      </w:tr>
      <w:tr w:rsidR="00BB6490" w:rsidRPr="005E229F" w:rsidTr="00BB6490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7D6481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bankové úve</w:t>
            </w:r>
            <w:r w:rsidR="00BB6490"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D538C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Časové rozlíšenie - VBO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69 218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1 785 284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60 648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881 458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2 159 053</w:t>
            </w:r>
          </w:p>
        </w:tc>
      </w:tr>
      <w:tr w:rsidR="00BB6490" w:rsidRPr="005E229F" w:rsidTr="00BB6490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BB6490" w:rsidP="00BB649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B649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772 367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EA0375" w:rsidP="00D538C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2 178 797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68 999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4B2B36" w:rsidP="00EA037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EA0375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310 203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6490" w:rsidRPr="00BB6490" w:rsidRDefault="00007B35" w:rsidP="00BB649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2 620 371</w:t>
            </w:r>
          </w:p>
        </w:tc>
      </w:tr>
    </w:tbl>
    <w:p w:rsidR="00C510DE" w:rsidRDefault="00C510DE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Výkaz ziskov a strát </w:t>
      </w:r>
    </w:p>
    <w:tbl>
      <w:tblPr>
        <w:tblW w:w="9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0"/>
        <w:gridCol w:w="880"/>
        <w:gridCol w:w="960"/>
        <w:gridCol w:w="960"/>
        <w:gridCol w:w="960"/>
        <w:gridCol w:w="960"/>
        <w:gridCol w:w="960"/>
      </w:tblGrid>
      <w:tr w:rsidR="0008254F" w:rsidRPr="005E229F" w:rsidTr="0008254F">
        <w:trPr>
          <w:trHeight w:val="540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 skupina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381 326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4239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381</w:t>
            </w:r>
            <w:r w:rsidR="00042398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509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5A5B2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438 114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1413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454 092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601 554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73 084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62 896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59 623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73 203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74 360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  Služby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44 110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48 750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56 763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61 456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102 747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235 892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4239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235 8</w:t>
            </w:r>
            <w:r w:rsidR="0004239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5A5B2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251 679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14130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275 203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368 222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2 211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3 249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3 253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3 031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7 201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23 844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27 463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64 408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37 618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46 625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1 323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4239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1 3</w:t>
            </w:r>
            <w:r w:rsidR="00042398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1 588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1 234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1 425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862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1 977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2 236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974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379 268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418 894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459 945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482 308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07B35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619 269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28 657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30 707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55 729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44 736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1D09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51 126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184 494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195 703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221 935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234 932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1D09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262 783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3 141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5 297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3 786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1D09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1 193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5A5B2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14130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42398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2E2EF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FA6FDC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0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165 792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189 341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176 983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198 854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1D09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304 167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8254F" w:rsidRPr="005E229F" w:rsidTr="0008254F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 po zdanení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254F" w:rsidP="0008254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254F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- 2058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37 385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21 831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42398" w:rsidP="0008254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28 216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254F" w:rsidRPr="0008254F" w:rsidRDefault="00081D09" w:rsidP="0008254F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17 715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ospodárenie obce </w:t>
      </w:r>
      <w:r w:rsidR="00501B93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>Vyšná Olšava</w:t>
      </w:r>
      <w:r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/>
          <w:b/>
          <w:bCs/>
          <w:color w:val="548DD4"/>
          <w:sz w:val="28"/>
          <w:szCs w:val="28"/>
          <w:lang w:eastAsia="ar-SA"/>
        </w:rPr>
        <w:t xml:space="preserve"> 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960"/>
        <w:gridCol w:w="960"/>
        <w:gridCol w:w="1058"/>
        <w:gridCol w:w="984"/>
        <w:gridCol w:w="941"/>
      </w:tblGrid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Rozpočet 2016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                  Rozpočet 201</w:t>
            </w:r>
            <w:r w:rsidR="00AC336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C33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</w:t>
            </w:r>
            <w:r w:rsidR="00C42AB2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</w:t>
            </w: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t</w:t>
            </w:r>
            <w:proofErr w:type="spellEnd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201</w:t>
            </w:r>
            <w:r w:rsidR="00AC336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C336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Skut</w:t>
            </w:r>
            <w:proofErr w:type="spellEnd"/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201</w:t>
            </w:r>
            <w:r w:rsidR="00AC3361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Schválený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Upravený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Skut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416 912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469 258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695D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418 659,16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579 441,09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636 859,29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výdavky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377 380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420 249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406 190,55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556 664,14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583 678,55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Bežné výdavky RO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Bežný HV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39 532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49 009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BB016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12 468,61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22 776,95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53 180,74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Kapitál príjmy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C336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144 979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C647B" w:rsidP="00FA6FD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C5488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22 776,95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0F6C5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301 951,84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Kapitál výdavky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22 559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179 929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12 468,61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22 776,95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346 458,62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Kapitál HV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-22 559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BB0010" w:rsidP="00AC336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</w:t>
            </w:r>
            <w:r w:rsidR="00AC3361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34 950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-12 468,61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-44 506,78</w:t>
            </w:r>
          </w:p>
        </w:tc>
      </w:tr>
      <w:tr w:rsidR="00AD0EAA" w:rsidRPr="005E229F" w:rsidTr="00AD0EAA">
        <w:trPr>
          <w:trHeight w:val="3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Fin príjmové operácie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BB001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395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30 000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91 024,89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Fin výdavkové operácie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30 00</w:t>
            </w:r>
            <w:r w:rsidR="00AD0EAA"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0F6C5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9 900,00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Fin VH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</w:t>
            </w:r>
            <w:r w:rsidR="00BB001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395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81 124,89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Konečný HV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67 368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14 059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FF"/>
                <w:sz w:val="16"/>
                <w:szCs w:val="16"/>
                <w:lang w:eastAsia="sk-SK"/>
              </w:rPr>
              <w:t>89 798,85</w:t>
            </w:r>
          </w:p>
        </w:tc>
      </w:tr>
      <w:tr w:rsidR="00AD0EAA" w:rsidRPr="005E229F" w:rsidTr="00AD0EAA">
        <w:trPr>
          <w:trHeight w:val="31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HV z bežnej a kap hosp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16 973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14 059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8 673,96</w:t>
            </w:r>
          </w:p>
        </w:tc>
      </w:tr>
      <w:tr w:rsidR="00AD0EAA" w:rsidRPr="005E229F" w:rsidTr="00AD0EAA">
        <w:trPr>
          <w:trHeight w:val="480"/>
        </w:trPr>
        <w:tc>
          <w:tcPr>
            <w:tcW w:w="34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nevyčerpané</w:t>
            </w:r>
            <w:r w:rsidR="009F310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účelové dotácie s použitím v na</w:t>
            </w: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sledujúcom roz roku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="00B2242C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000,0</w:t>
            </w:r>
            <w:r w:rsidR="00AD0EAA" w:rsidRPr="00AD0EA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</w:t>
            </w:r>
          </w:p>
        </w:tc>
      </w:tr>
      <w:tr w:rsidR="00AD0EAA" w:rsidRPr="005E229F" w:rsidTr="00AD0EAA">
        <w:trPr>
          <w:trHeight w:val="48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HV z bežnej a kap hosp - usporiadanie v ZÚ, prídel  do RF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67 368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C3361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14 059</w:t>
            </w:r>
          </w:p>
        </w:tc>
        <w:tc>
          <w:tcPr>
            <w:tcW w:w="105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AD0EAA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AD0EA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9A0565" w:rsidP="00AD0EA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D0EAA" w:rsidRPr="00AD0EAA" w:rsidRDefault="00C54885" w:rsidP="00C5488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3 673,96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svoj rozpočet na rok 2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01</w:t>
      </w:r>
      <w:r w:rsidR="00AC336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 w:rsidRPr="001A77E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385AE9" w:rsidRPr="00C510DE" w:rsidRDefault="00D40F3A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zala prebytok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 bežného a kapitálového hospodárenia v sume </w:t>
      </w:r>
      <w:r w:rsidR="00C54885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3 674</w:t>
      </w:r>
      <w:r w:rsidR="0006464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ktorý bude pridelený do rezervného fondu obce.  </w:t>
      </w: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/>
          <w:b/>
          <w:color w:val="548DD4"/>
          <w:sz w:val="26"/>
          <w:szCs w:val="24"/>
          <w:lang w:eastAsia="ar-SA"/>
        </w:rPr>
        <w:t>Stav finančných prostriedkov</w:t>
      </w:r>
    </w:p>
    <w:p w:rsidR="00D322DA" w:rsidRPr="00C230CB" w:rsidRDefault="0083410C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vykázala k 31.12.201</w:t>
      </w:r>
      <w:r w:rsidR="00AC336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zostatok peňažných prostriedkov n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a bankových účtov 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852D21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v celkovej sume 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87 509,14</w:t>
      </w:r>
      <w:r w:rsidR="007442F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eur, </w:t>
      </w:r>
      <w:r w:rsidR="00D452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v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D452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pokladnici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D452FF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7442F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3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 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54</w:t>
      </w:r>
      <w:r w:rsidR="00C42AB2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93</w:t>
      </w:r>
      <w:r w:rsidR="007B554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eur</w:t>
      </w:r>
      <w:r w:rsidR="00385AE9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D322DA" w:rsidRPr="00C230C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.</w:t>
      </w:r>
    </w:p>
    <w:p w:rsidR="00D322DA" w:rsidRDefault="007B5549" w:rsidP="0007163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7B554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lastRenderedPageBreak/>
        <w:t>Stav podľa bankových účtov:</w:t>
      </w:r>
    </w:p>
    <w:tbl>
      <w:tblPr>
        <w:tblW w:w="9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435"/>
        <w:gridCol w:w="1180"/>
        <w:gridCol w:w="960"/>
        <w:gridCol w:w="1021"/>
        <w:gridCol w:w="1021"/>
        <w:gridCol w:w="1021"/>
        <w:gridCol w:w="1021"/>
        <w:gridCol w:w="1021"/>
        <w:gridCol w:w="960"/>
      </w:tblGrid>
      <w:tr w:rsidR="00EB543F" w:rsidRPr="005E229F" w:rsidTr="00EB543F">
        <w:trPr>
          <w:trHeight w:val="69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číslo účtu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kód banky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191F9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</w:t>
            </w:r>
            <w:r w:rsidR="003207DA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  <w:r w:rsidR="00191F9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191F9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191F9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191F9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191F9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191F9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191F9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B543F" w:rsidRPr="00EB543F" w:rsidRDefault="00EB543F" w:rsidP="00191F9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k31.12.201</w:t>
            </w:r>
            <w:r w:rsidR="00191F90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Rozdiel 16-15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VÚB - ZBÚ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20521612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5B37C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20 314,98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42 937,87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73 021,94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70 452,03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73 057,87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2 605,84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školstvo - 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1618942256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3 077,74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79,40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427,83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1 192,55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470,74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081D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-721,81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Dotačný - 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1618933851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2 555,59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2 484,38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18,72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0A12D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8,31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9,95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1,64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6728E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BÚ -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3960151651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0200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19,86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081D0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19,86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BÚ- ŠJ VÚB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1654903051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141,53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125,70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104,17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108,73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364,87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256,14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VÚB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6728EB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3936732659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3207DA" w:rsidP="003207D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855FCE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 w:rsidR="00EB543F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VÚB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2870877956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O200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5 295,18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2 171,52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1 088,20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5 245,71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543F" w:rsidRPr="00EB543F" w:rsidRDefault="00081D09" w:rsidP="005549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8 585,85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3 340,14</w:t>
            </w:r>
          </w:p>
        </w:tc>
      </w:tr>
      <w:tr w:rsidR="00272100" w:rsidRPr="005E229F" w:rsidTr="00EB543F">
        <w:trPr>
          <w:trHeight w:val="30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2100" w:rsidRPr="00EB543F" w:rsidRDefault="00272100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Prima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banka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100" w:rsidRPr="00EB543F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3602717002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100" w:rsidRPr="00EB543F" w:rsidRDefault="00272100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5600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72100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72100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72100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72100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72100" w:rsidRDefault="00272100" w:rsidP="0055499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72100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5 000</w:t>
            </w:r>
          </w:p>
        </w:tc>
      </w:tr>
      <w:tr w:rsidR="00EB543F" w:rsidRPr="005E229F" w:rsidTr="00EB543F">
        <w:trPr>
          <w:trHeight w:val="48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 bankové účty podľa výpisov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EB543F" w:rsidP="00EB543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EB543F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31 385,02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47 798,87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74 660,86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191F9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77 007,33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87 509,14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543F" w:rsidRPr="00EB543F" w:rsidRDefault="00272100" w:rsidP="00EB543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10 501,81</w:t>
            </w:r>
          </w:p>
        </w:tc>
      </w:tr>
    </w:tbl>
    <w:p w:rsidR="007072B9" w:rsidRP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</w:t>
      </w: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)</w:t>
      </w:r>
    </w:p>
    <w:p w:rsidR="00F76F6E" w:rsidRDefault="001D3B9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 k 31.12.201</w:t>
      </w:r>
      <w:r w:rsidR="00081D09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 xml:space="preserve">nečerpala žiadne </w:t>
      </w:r>
      <w:r w:rsidR="00276609">
        <w:rPr>
          <w:rFonts w:ascii="Times New Roman" w:eastAsia="Times New Roman" w:hAnsi="Times New Roman"/>
          <w:sz w:val="24"/>
          <w:szCs w:val="24"/>
          <w:lang w:eastAsia="ar-SA"/>
        </w:rPr>
        <w:t>bankový</w:t>
      </w:r>
      <w:bookmarkStart w:id="0" w:name="_GoBack"/>
      <w:bookmarkEnd w:id="0"/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 xml:space="preserve"> úver</w:t>
      </w:r>
      <w:r w:rsidR="003E229E">
        <w:rPr>
          <w:rFonts w:ascii="Times New Roman" w:eastAsia="Times New Roman" w:hAnsi="Times New Roman"/>
          <w:sz w:val="24"/>
          <w:szCs w:val="24"/>
          <w:lang w:eastAsia="ar-SA"/>
        </w:rPr>
        <w:t>y</w:t>
      </w:r>
      <w:r w:rsidR="00942B4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CB7424">
        <w:rPr>
          <w:rFonts w:ascii="Times New Roman" w:eastAsia="Times New Roman" w:hAnsi="Times New Roman"/>
          <w:sz w:val="24"/>
          <w:szCs w:val="24"/>
          <w:lang w:eastAsia="ar-SA"/>
        </w:rPr>
        <w:t>a finančné výpomoci.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                   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Podľa § 17 ods. 6 Zák.č. 583/2004 Z</w:t>
      </w:r>
      <w:r w:rsidR="00AC25E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Pr="00C54885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/>
          <w:sz w:val="24"/>
          <w:szCs w:val="24"/>
          <w:lang w:eastAsia="ar-SA"/>
        </w:rPr>
        <w:t>ných bežnýc</w:t>
      </w:r>
      <w:r w:rsidR="001D3B9C">
        <w:rPr>
          <w:rFonts w:ascii="Times New Roman" w:eastAsia="Times New Roman" w:hAnsi="Times New Roman"/>
          <w:sz w:val="24"/>
          <w:szCs w:val="24"/>
          <w:lang w:eastAsia="ar-SA"/>
        </w:rPr>
        <w:t>h príjmov za rok 201</w:t>
      </w:r>
      <w:r w:rsidR="00C54885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predstavuje sumu </w:t>
      </w:r>
      <w:r w:rsidR="00C54885" w:rsidRPr="00C54885">
        <w:rPr>
          <w:rFonts w:ascii="Times New Roman" w:eastAsia="Times New Roman" w:hAnsi="Times New Roman"/>
          <w:b/>
          <w:sz w:val="24"/>
          <w:szCs w:val="24"/>
          <w:lang w:eastAsia="ar-SA"/>
        </w:rPr>
        <w:t>382</w:t>
      </w:r>
      <w:r w:rsidR="00CB7424" w:rsidRPr="00C54885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tis.</w:t>
      </w:r>
      <w:r w:rsidR="00F72CD2" w:rsidRPr="00C54885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</w:t>
      </w:r>
      <w:r w:rsidR="00DF05CC" w:rsidRPr="00C54885">
        <w:rPr>
          <w:rFonts w:ascii="Times New Roman" w:eastAsia="Times New Roman" w:hAnsi="Times New Roman"/>
          <w:b/>
          <w:sz w:val="24"/>
          <w:szCs w:val="24"/>
          <w:lang w:eastAsia="ar-SA"/>
        </w:rPr>
        <w:t>EUR</w:t>
      </w:r>
      <w:r w:rsidRPr="00C54885">
        <w:rPr>
          <w:rFonts w:ascii="Times New Roman" w:eastAsia="Times New Roman" w:hAnsi="Times New Roman"/>
          <w:b/>
          <w:sz w:val="24"/>
          <w:szCs w:val="24"/>
          <w:lang w:eastAsia="ar-SA"/>
        </w:rPr>
        <w:t>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že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tzv. podielové dane v roku 20</w:t>
      </w:r>
      <w:r w:rsidR="00191F9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857A3D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vzrastu oproti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201</w:t>
      </w:r>
      <w:r w:rsidR="00191F9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9</w:t>
      </w:r>
      <w:r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aj dane z nehnuteľnosti. Obe</w:t>
      </w:r>
      <w:r w:rsidR="002A6A96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c v rok</w:t>
      </w:r>
      <w:r w:rsidR="00CE228B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u 20</w:t>
      </w:r>
      <w:r w:rsidR="00191F90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20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plánuje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významné investície do majetku</w:t>
      </w:r>
      <w:r w:rsidR="00724CD1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a to projekt </w:t>
      </w:r>
      <w:r w:rsidR="00081D0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>„Výstavba materskej školy Vyšná Olšava“.</w:t>
      </w:r>
      <w:r w:rsidR="00E800B9">
        <w:rPr>
          <w:rFonts w:ascii="Times New Roman" w:eastAsia="Times New Roman" w:hAnsi="Times New Roman"/>
          <w:color w:val="000000"/>
          <w:sz w:val="24"/>
          <w:szCs w:val="24"/>
          <w:lang w:eastAsia="ar-SA"/>
        </w:rPr>
        <w:t xml:space="preserve">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/>
          <w:b/>
          <w:color w:val="548DD4"/>
          <w:sz w:val="28"/>
          <w:szCs w:val="28"/>
          <w:lang w:eastAsia="ar-SA"/>
        </w:rPr>
        <w:t>Iné skutočnosti</w:t>
      </w:r>
    </w:p>
    <w:p w:rsidR="0007163C" w:rsidRPr="0007163C" w:rsidRDefault="00191F90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Obec v roku 2019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nemala žiadnu organizačnú zložku v zahraničí,</w:t>
      </w:r>
    </w:p>
    <w:p w:rsidR="00430F7A" w:rsidRDefault="004B2B36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v účtovnom roku 201</w:t>
      </w:r>
      <w:r w:rsidR="00191F90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07163C" w:rsidRPr="0007163C">
        <w:rPr>
          <w:rFonts w:ascii="Times New Roman" w:eastAsia="Times New Roman" w:hAnsi="Times New Roman"/>
          <w:sz w:val="24"/>
          <w:szCs w:val="24"/>
          <w:lang w:eastAsia="ar-SA"/>
        </w:rPr>
        <w:t xml:space="preserve"> nemala žiadne náklady v oblasti vývoja a výskumu,</w:t>
      </w:r>
      <w:r w:rsidR="00627DA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</w:p>
    <w:p w:rsidR="00627DAB" w:rsidRPr="00627DAB" w:rsidRDefault="004B2B36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v účtovnom roku 201</w:t>
      </w:r>
      <w:r w:rsidR="00191F90">
        <w:rPr>
          <w:rFonts w:ascii="Times New Roman" w:eastAsia="Times New Roman" w:hAnsi="Times New Roman"/>
          <w:sz w:val="24"/>
          <w:szCs w:val="24"/>
          <w:lang w:eastAsia="ar-SA"/>
        </w:rPr>
        <w:t>9</w:t>
      </w:r>
      <w:r w:rsidR="00627DAB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="00627DAB" w:rsidRPr="0007163C">
        <w:rPr>
          <w:rFonts w:ascii="Times New Roman" w:eastAsia="Times New Roman" w:hAnsi="Times New Roman"/>
          <w:sz w:val="24"/>
          <w:szCs w:val="24"/>
          <w:lang w:eastAsia="ar-SA"/>
        </w:rPr>
        <w:t>nenadobudla  vlastné akcie, dočasné listy</w:t>
      </w:r>
      <w:r w:rsidR="00DE3EAA">
        <w:rPr>
          <w:rFonts w:ascii="Times New Roman" w:eastAsia="Times New Roman" w:hAnsi="Times New Roman"/>
          <w:sz w:val="24"/>
          <w:szCs w:val="24"/>
          <w:lang w:eastAsia="ar-SA"/>
        </w:rPr>
        <w:t>, zaúčtovala obchodný podiel v obchodnej spoločnosti</w:t>
      </w:r>
      <w:r w:rsidR="00A05797">
        <w:rPr>
          <w:rFonts w:ascii="Times New Roman" w:eastAsia="Times New Roman" w:hAnsi="Times New Roman"/>
          <w:sz w:val="24"/>
          <w:szCs w:val="24"/>
          <w:lang w:eastAsia="ar-SA"/>
        </w:rPr>
        <w:t>, ktorý nebol vykázaný.</w:t>
      </w:r>
    </w:p>
    <w:p w:rsidR="00627DAB" w:rsidRPr="00DC785A" w:rsidRDefault="00627DAB" w:rsidP="00627DAB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627DAB" w:rsidRPr="00762539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191F90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Prílohy: ÚZ 2019</w:t>
      </w: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Pr="0007163C" w:rsidRDefault="000014E5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Vyšná Olšava dňa: 22.</w:t>
      </w:r>
      <w:r w:rsidR="000642E2">
        <w:rPr>
          <w:rFonts w:ascii="Times New Roman" w:eastAsia="Times New Roman" w:hAnsi="Times New Roman"/>
          <w:sz w:val="24"/>
          <w:szCs w:val="24"/>
          <w:lang w:eastAsia="ar-SA"/>
        </w:rPr>
        <w:t>5</w:t>
      </w:r>
      <w:r w:rsidR="004B2B36">
        <w:rPr>
          <w:rFonts w:ascii="Times New Roman" w:eastAsia="Times New Roman" w:hAnsi="Times New Roman"/>
          <w:sz w:val="24"/>
          <w:szCs w:val="24"/>
          <w:lang w:eastAsia="ar-SA"/>
        </w:rPr>
        <w:t>.20</w:t>
      </w:r>
      <w:r w:rsidR="00191F90">
        <w:rPr>
          <w:rFonts w:ascii="Times New Roman" w:eastAsia="Times New Roman" w:hAnsi="Times New Roman"/>
          <w:sz w:val="24"/>
          <w:szCs w:val="24"/>
          <w:lang w:eastAsia="ar-SA"/>
        </w:rPr>
        <w:t>20</w:t>
      </w:r>
    </w:p>
    <w:p w:rsidR="00627DAB" w:rsidRPr="0007163C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627DAB" w:rsidRDefault="00627DAB" w:rsidP="00627DAB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/>
          <w:sz w:val="24"/>
          <w:szCs w:val="24"/>
          <w:lang w:eastAsia="ar-SA"/>
        </w:rPr>
        <w:t>Starosta obce: Juraj Kasarda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C510DE" w:rsidRDefault="00C510D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430F7A" w:rsidRDefault="00430F7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2A4A41" w:rsidRPr="0007163C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9A44F1" w:rsidRDefault="009A44F1"/>
    <w:sectPr w:rsidR="009A44F1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0963AF"/>
    <w:multiLevelType w:val="multilevel"/>
    <w:tmpl w:val="FFB8F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012641B"/>
    <w:multiLevelType w:val="multilevel"/>
    <w:tmpl w:val="51E2A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7"/>
  </w:num>
  <w:num w:numId="26">
    <w:abstractNumId w:val="30"/>
  </w:num>
  <w:num w:numId="27">
    <w:abstractNumId w:val="23"/>
  </w:num>
  <w:num w:numId="28">
    <w:abstractNumId w:val="25"/>
  </w:num>
  <w:num w:numId="29">
    <w:abstractNumId w:val="2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31"/>
  </w:num>
  <w:num w:numId="31">
    <w:abstractNumId w:val="28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63C"/>
    <w:rsid w:val="000014E5"/>
    <w:rsid w:val="00007B35"/>
    <w:rsid w:val="00014130"/>
    <w:rsid w:val="000209CC"/>
    <w:rsid w:val="00030C0D"/>
    <w:rsid w:val="00035300"/>
    <w:rsid w:val="00042398"/>
    <w:rsid w:val="00052268"/>
    <w:rsid w:val="000539A8"/>
    <w:rsid w:val="00060A1C"/>
    <w:rsid w:val="000642E2"/>
    <w:rsid w:val="00064642"/>
    <w:rsid w:val="0007163C"/>
    <w:rsid w:val="00074AE6"/>
    <w:rsid w:val="00076A51"/>
    <w:rsid w:val="00081D09"/>
    <w:rsid w:val="0008254F"/>
    <w:rsid w:val="0008775C"/>
    <w:rsid w:val="000A0770"/>
    <w:rsid w:val="000A12D4"/>
    <w:rsid w:val="000B23C5"/>
    <w:rsid w:val="000C62F3"/>
    <w:rsid w:val="000E70BB"/>
    <w:rsid w:val="000F224D"/>
    <w:rsid w:val="000F389B"/>
    <w:rsid w:val="000F39CA"/>
    <w:rsid w:val="000F6C59"/>
    <w:rsid w:val="0013225F"/>
    <w:rsid w:val="001361BE"/>
    <w:rsid w:val="00137492"/>
    <w:rsid w:val="00143B83"/>
    <w:rsid w:val="001447FA"/>
    <w:rsid w:val="00147A78"/>
    <w:rsid w:val="00150AC6"/>
    <w:rsid w:val="00165861"/>
    <w:rsid w:val="00173EB8"/>
    <w:rsid w:val="00183C37"/>
    <w:rsid w:val="00185996"/>
    <w:rsid w:val="00191F90"/>
    <w:rsid w:val="001A77EF"/>
    <w:rsid w:val="001D3B9C"/>
    <w:rsid w:val="001D591B"/>
    <w:rsid w:val="001D743F"/>
    <w:rsid w:val="001E7322"/>
    <w:rsid w:val="001F1376"/>
    <w:rsid w:val="001F4ECD"/>
    <w:rsid w:val="00205009"/>
    <w:rsid w:val="00221BBD"/>
    <w:rsid w:val="00223DBB"/>
    <w:rsid w:val="00230ECD"/>
    <w:rsid w:val="0025352A"/>
    <w:rsid w:val="00266A9F"/>
    <w:rsid w:val="00271662"/>
    <w:rsid w:val="00272100"/>
    <w:rsid w:val="00276609"/>
    <w:rsid w:val="00282D3B"/>
    <w:rsid w:val="002A4A41"/>
    <w:rsid w:val="002A6A96"/>
    <w:rsid w:val="002B4AC0"/>
    <w:rsid w:val="002B6581"/>
    <w:rsid w:val="002C52BD"/>
    <w:rsid w:val="002E2EFF"/>
    <w:rsid w:val="00303B1F"/>
    <w:rsid w:val="00317480"/>
    <w:rsid w:val="003207DA"/>
    <w:rsid w:val="00323E77"/>
    <w:rsid w:val="003305CA"/>
    <w:rsid w:val="00336237"/>
    <w:rsid w:val="003448E6"/>
    <w:rsid w:val="003459D7"/>
    <w:rsid w:val="00382B19"/>
    <w:rsid w:val="00385AE9"/>
    <w:rsid w:val="00394C10"/>
    <w:rsid w:val="00396853"/>
    <w:rsid w:val="003A335B"/>
    <w:rsid w:val="003A45B7"/>
    <w:rsid w:val="003B091A"/>
    <w:rsid w:val="003B55E1"/>
    <w:rsid w:val="003C4224"/>
    <w:rsid w:val="003D036E"/>
    <w:rsid w:val="003E229E"/>
    <w:rsid w:val="003E7328"/>
    <w:rsid w:val="00403EB4"/>
    <w:rsid w:val="00405490"/>
    <w:rsid w:val="00430F7A"/>
    <w:rsid w:val="00435BF2"/>
    <w:rsid w:val="00442473"/>
    <w:rsid w:val="004449CA"/>
    <w:rsid w:val="00452552"/>
    <w:rsid w:val="00470500"/>
    <w:rsid w:val="00472BF0"/>
    <w:rsid w:val="004807B5"/>
    <w:rsid w:val="00485436"/>
    <w:rsid w:val="00497127"/>
    <w:rsid w:val="004A1A85"/>
    <w:rsid w:val="004B2B36"/>
    <w:rsid w:val="004B3C82"/>
    <w:rsid w:val="004C06CF"/>
    <w:rsid w:val="004D2980"/>
    <w:rsid w:val="004D39B6"/>
    <w:rsid w:val="004E120C"/>
    <w:rsid w:val="004E7750"/>
    <w:rsid w:val="004F0AED"/>
    <w:rsid w:val="0050194A"/>
    <w:rsid w:val="00501B93"/>
    <w:rsid w:val="005149B8"/>
    <w:rsid w:val="005153AD"/>
    <w:rsid w:val="00526B61"/>
    <w:rsid w:val="00554994"/>
    <w:rsid w:val="00554FD5"/>
    <w:rsid w:val="00562DBD"/>
    <w:rsid w:val="00567DBF"/>
    <w:rsid w:val="005A2882"/>
    <w:rsid w:val="005A5B20"/>
    <w:rsid w:val="005B37C0"/>
    <w:rsid w:val="005B5B74"/>
    <w:rsid w:val="005C22C3"/>
    <w:rsid w:val="005C659B"/>
    <w:rsid w:val="005E229F"/>
    <w:rsid w:val="005E6933"/>
    <w:rsid w:val="005F2416"/>
    <w:rsid w:val="00602627"/>
    <w:rsid w:val="006201CB"/>
    <w:rsid w:val="00622A43"/>
    <w:rsid w:val="00627DAB"/>
    <w:rsid w:val="00630C55"/>
    <w:rsid w:val="00653BD1"/>
    <w:rsid w:val="00656950"/>
    <w:rsid w:val="0066615A"/>
    <w:rsid w:val="006728EB"/>
    <w:rsid w:val="006821D8"/>
    <w:rsid w:val="00692F34"/>
    <w:rsid w:val="00695DB2"/>
    <w:rsid w:val="006A0001"/>
    <w:rsid w:val="006A7F2E"/>
    <w:rsid w:val="006D6EDD"/>
    <w:rsid w:val="006F2BBE"/>
    <w:rsid w:val="007072B9"/>
    <w:rsid w:val="00724CD1"/>
    <w:rsid w:val="0073020C"/>
    <w:rsid w:val="0073264F"/>
    <w:rsid w:val="007442FB"/>
    <w:rsid w:val="00762539"/>
    <w:rsid w:val="00767237"/>
    <w:rsid w:val="00767A76"/>
    <w:rsid w:val="00776A2C"/>
    <w:rsid w:val="00787D24"/>
    <w:rsid w:val="007B5549"/>
    <w:rsid w:val="007C09E1"/>
    <w:rsid w:val="007D11D5"/>
    <w:rsid w:val="007D1399"/>
    <w:rsid w:val="007D31E7"/>
    <w:rsid w:val="007D6481"/>
    <w:rsid w:val="007F7FF6"/>
    <w:rsid w:val="0083410C"/>
    <w:rsid w:val="0083596F"/>
    <w:rsid w:val="00852D21"/>
    <w:rsid w:val="00855FCE"/>
    <w:rsid w:val="00857A3D"/>
    <w:rsid w:val="00862CA1"/>
    <w:rsid w:val="00867488"/>
    <w:rsid w:val="008A009B"/>
    <w:rsid w:val="008A495D"/>
    <w:rsid w:val="008B429A"/>
    <w:rsid w:val="008C0B8A"/>
    <w:rsid w:val="008D3C0E"/>
    <w:rsid w:val="00942B4C"/>
    <w:rsid w:val="00944AB7"/>
    <w:rsid w:val="00953746"/>
    <w:rsid w:val="009612D8"/>
    <w:rsid w:val="00971B0A"/>
    <w:rsid w:val="00975C3C"/>
    <w:rsid w:val="00985C1B"/>
    <w:rsid w:val="00987935"/>
    <w:rsid w:val="009A0214"/>
    <w:rsid w:val="009A0565"/>
    <w:rsid w:val="009A44F1"/>
    <w:rsid w:val="009A7840"/>
    <w:rsid w:val="009C647B"/>
    <w:rsid w:val="009D3B45"/>
    <w:rsid w:val="009E147B"/>
    <w:rsid w:val="009E5ED4"/>
    <w:rsid w:val="009F1E6F"/>
    <w:rsid w:val="009F3109"/>
    <w:rsid w:val="009F3C00"/>
    <w:rsid w:val="00A03FEE"/>
    <w:rsid w:val="00A05797"/>
    <w:rsid w:val="00A10A6A"/>
    <w:rsid w:val="00A1373E"/>
    <w:rsid w:val="00A533CF"/>
    <w:rsid w:val="00A737C1"/>
    <w:rsid w:val="00A84766"/>
    <w:rsid w:val="00A87BED"/>
    <w:rsid w:val="00AA6831"/>
    <w:rsid w:val="00AB4AFE"/>
    <w:rsid w:val="00AC25EB"/>
    <w:rsid w:val="00AC3361"/>
    <w:rsid w:val="00AD07D0"/>
    <w:rsid w:val="00AD0EAA"/>
    <w:rsid w:val="00AD5135"/>
    <w:rsid w:val="00AE5E3D"/>
    <w:rsid w:val="00AF0467"/>
    <w:rsid w:val="00B2242C"/>
    <w:rsid w:val="00B257DB"/>
    <w:rsid w:val="00B30FC2"/>
    <w:rsid w:val="00B5510E"/>
    <w:rsid w:val="00B56D06"/>
    <w:rsid w:val="00B85398"/>
    <w:rsid w:val="00BA7352"/>
    <w:rsid w:val="00BB0010"/>
    <w:rsid w:val="00BB0167"/>
    <w:rsid w:val="00BB6490"/>
    <w:rsid w:val="00BE638E"/>
    <w:rsid w:val="00BF0F3B"/>
    <w:rsid w:val="00C010C8"/>
    <w:rsid w:val="00C05E81"/>
    <w:rsid w:val="00C147B4"/>
    <w:rsid w:val="00C16953"/>
    <w:rsid w:val="00C230CB"/>
    <w:rsid w:val="00C42AB2"/>
    <w:rsid w:val="00C510DE"/>
    <w:rsid w:val="00C54885"/>
    <w:rsid w:val="00C8445B"/>
    <w:rsid w:val="00CB6EAE"/>
    <w:rsid w:val="00CB7424"/>
    <w:rsid w:val="00CC36F1"/>
    <w:rsid w:val="00CE228B"/>
    <w:rsid w:val="00CF129A"/>
    <w:rsid w:val="00CF4A8A"/>
    <w:rsid w:val="00D04F70"/>
    <w:rsid w:val="00D1713D"/>
    <w:rsid w:val="00D27DD9"/>
    <w:rsid w:val="00D322DA"/>
    <w:rsid w:val="00D3378B"/>
    <w:rsid w:val="00D40F3A"/>
    <w:rsid w:val="00D452FF"/>
    <w:rsid w:val="00D47FA4"/>
    <w:rsid w:val="00D538C0"/>
    <w:rsid w:val="00D85823"/>
    <w:rsid w:val="00D913F3"/>
    <w:rsid w:val="00D9687F"/>
    <w:rsid w:val="00DC785A"/>
    <w:rsid w:val="00DE0B59"/>
    <w:rsid w:val="00DE3EAA"/>
    <w:rsid w:val="00DE4C4E"/>
    <w:rsid w:val="00DF05CC"/>
    <w:rsid w:val="00DF13E2"/>
    <w:rsid w:val="00DF5F8D"/>
    <w:rsid w:val="00E0468C"/>
    <w:rsid w:val="00E065DF"/>
    <w:rsid w:val="00E32F6C"/>
    <w:rsid w:val="00E378AA"/>
    <w:rsid w:val="00E40C50"/>
    <w:rsid w:val="00E461ED"/>
    <w:rsid w:val="00E541BE"/>
    <w:rsid w:val="00E61EBD"/>
    <w:rsid w:val="00E6293F"/>
    <w:rsid w:val="00E77F7A"/>
    <w:rsid w:val="00E800B9"/>
    <w:rsid w:val="00E80534"/>
    <w:rsid w:val="00E90E53"/>
    <w:rsid w:val="00E914A1"/>
    <w:rsid w:val="00E92CFF"/>
    <w:rsid w:val="00EA0375"/>
    <w:rsid w:val="00EA3764"/>
    <w:rsid w:val="00EA7A59"/>
    <w:rsid w:val="00EB4240"/>
    <w:rsid w:val="00EB543F"/>
    <w:rsid w:val="00EC01B2"/>
    <w:rsid w:val="00EE0750"/>
    <w:rsid w:val="00EE576C"/>
    <w:rsid w:val="00EF02DA"/>
    <w:rsid w:val="00F00116"/>
    <w:rsid w:val="00F65735"/>
    <w:rsid w:val="00F71967"/>
    <w:rsid w:val="00F72CD2"/>
    <w:rsid w:val="00F732D4"/>
    <w:rsid w:val="00F76F6E"/>
    <w:rsid w:val="00F8650E"/>
    <w:rsid w:val="00F94F64"/>
    <w:rsid w:val="00F9678F"/>
    <w:rsid w:val="00FA6FDC"/>
    <w:rsid w:val="00FB1D8F"/>
    <w:rsid w:val="00FC32D7"/>
    <w:rsid w:val="00FC55FA"/>
    <w:rsid w:val="00FC6E3F"/>
    <w:rsid w:val="00FE275F"/>
    <w:rsid w:val="00FF7130"/>
    <w:rsid w:val="00FF7E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305C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3305C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le-converted-space">
    <w:name w:val="apple-converted-space"/>
    <w:basedOn w:val="Predvolenpsmoodseku"/>
    <w:rsid w:val="003305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7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2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16407B-E60C-4938-B150-B07697E62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</Pages>
  <Words>1594</Words>
  <Characters>9089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Uživateľ</cp:lastModifiedBy>
  <cp:revision>24</cp:revision>
  <cp:lastPrinted>2018-08-17T05:47:00Z</cp:lastPrinted>
  <dcterms:created xsi:type="dcterms:W3CDTF">2018-08-17T05:48:00Z</dcterms:created>
  <dcterms:modified xsi:type="dcterms:W3CDTF">2020-01-16T10:34:00Z</dcterms:modified>
</cp:coreProperties>
</file>