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265A" w:rsidRDefault="00780134" w:rsidP="00780134">
      <w:pPr>
        <w:jc w:val="center"/>
        <w:rPr>
          <w:b/>
          <w:bCs/>
          <w:sz w:val="24"/>
          <w:szCs w:val="24"/>
        </w:rPr>
      </w:pPr>
      <w:r w:rsidRPr="00780134">
        <w:rPr>
          <w:b/>
          <w:bCs/>
          <w:sz w:val="24"/>
          <w:szCs w:val="24"/>
        </w:rPr>
        <w:t>POZNÁMKY K ÚČTOVNEJ ZÁVIERKE ZOSTAVENEJ K 31. DECEMBRU 201</w:t>
      </w:r>
      <w:r w:rsidR="00197C3B">
        <w:rPr>
          <w:b/>
          <w:bCs/>
          <w:sz w:val="24"/>
          <w:szCs w:val="24"/>
        </w:rPr>
        <w:t>9</w:t>
      </w:r>
    </w:p>
    <w:p w:rsidR="00780134" w:rsidRDefault="00780134" w:rsidP="00780134">
      <w:pPr>
        <w:jc w:val="center"/>
        <w:rPr>
          <w:b/>
          <w:bCs/>
          <w:sz w:val="24"/>
          <w:szCs w:val="24"/>
        </w:rPr>
      </w:pPr>
    </w:p>
    <w:p w:rsidR="00780134" w:rsidRPr="00780134" w:rsidRDefault="00780134" w:rsidP="00780134">
      <w:pPr>
        <w:pStyle w:val="Odsekzoznamu"/>
        <w:numPr>
          <w:ilvl w:val="0"/>
          <w:numId w:val="1"/>
        </w:numPr>
        <w:rPr>
          <w:b/>
          <w:bCs/>
        </w:rPr>
      </w:pPr>
      <w:r>
        <w:rPr>
          <w:b/>
          <w:bCs/>
          <w:sz w:val="24"/>
          <w:szCs w:val="24"/>
        </w:rPr>
        <w:t>VŠEOBECNÉ INFORMÁCIE O ÚČTOVNEJ JEDNOTKE</w:t>
      </w:r>
    </w:p>
    <w:p w:rsidR="00780134" w:rsidRDefault="00780134" w:rsidP="00780134">
      <w:pPr>
        <w:pStyle w:val="Odsekzoznamu"/>
        <w:rPr>
          <w:b/>
          <w:bCs/>
          <w:sz w:val="24"/>
          <w:szCs w:val="24"/>
        </w:rPr>
      </w:pPr>
    </w:p>
    <w:p w:rsidR="00780134" w:rsidRPr="003E5AD4" w:rsidRDefault="00780134" w:rsidP="00780134">
      <w:pPr>
        <w:pStyle w:val="Odsekzoznamu"/>
        <w:numPr>
          <w:ilvl w:val="0"/>
          <w:numId w:val="5"/>
        </w:numPr>
      </w:pPr>
      <w:r>
        <w:rPr>
          <w:b/>
          <w:bCs/>
        </w:rPr>
        <w:t>Obchodné meno a sídlo spoločnosti</w:t>
      </w:r>
    </w:p>
    <w:p w:rsidR="003E5AD4" w:rsidRPr="00780134" w:rsidRDefault="003E5AD4" w:rsidP="003E5AD4">
      <w:pPr>
        <w:pStyle w:val="Odsekzoznamu"/>
        <w:ind w:left="360"/>
      </w:pPr>
    </w:p>
    <w:p w:rsidR="00780134" w:rsidRDefault="00780134" w:rsidP="00D14344">
      <w:pPr>
        <w:pStyle w:val="Odsekzoznamu"/>
        <w:jc w:val="both"/>
      </w:pPr>
      <w:r>
        <w:t xml:space="preserve">Spoločnosť </w:t>
      </w:r>
      <w:r w:rsidR="00F52125">
        <w:t xml:space="preserve">IB RENTAL, s.r.o.  </w:t>
      </w:r>
      <w:proofErr w:type="spellStart"/>
      <w:r w:rsidR="00F52125">
        <w:t>sídom</w:t>
      </w:r>
      <w:proofErr w:type="spellEnd"/>
      <w:r w:rsidR="00F52125">
        <w:t xml:space="preserve"> </w:t>
      </w:r>
      <w:proofErr w:type="spellStart"/>
      <w:r w:rsidR="00F52125">
        <w:t>Lichardova</w:t>
      </w:r>
      <w:proofErr w:type="spellEnd"/>
      <w:r w:rsidR="00F52125">
        <w:t xml:space="preserve"> 2801/1, 010 10</w:t>
      </w:r>
      <w:r w:rsidR="00D076B9">
        <w:t xml:space="preserve"> Žilina</w:t>
      </w:r>
      <w:r>
        <w:t xml:space="preserve"> je zapísaná v Obchodnom registri Okresného súdu Žilina, oddiel: </w:t>
      </w:r>
      <w:proofErr w:type="spellStart"/>
      <w:r>
        <w:t>Sro</w:t>
      </w:r>
      <w:proofErr w:type="spellEnd"/>
      <w:r>
        <w:t xml:space="preserve">, </w:t>
      </w:r>
      <w:r w:rsidR="00F52125">
        <w:t xml:space="preserve"> vložka č.69927</w:t>
      </w:r>
      <w:r w:rsidR="00197C3B" w:rsidRPr="00197C3B">
        <w:t>/L</w:t>
      </w:r>
      <w:r w:rsidR="003E5AD4">
        <w:t xml:space="preserve">, IČO : </w:t>
      </w:r>
      <w:r w:rsidR="00F52125">
        <w:t>47945109</w:t>
      </w:r>
      <w:r w:rsidR="003E5AD4">
        <w:t xml:space="preserve">, DIČ : </w:t>
      </w:r>
      <w:r w:rsidR="00F52125">
        <w:t>2024148159</w:t>
      </w:r>
    </w:p>
    <w:p w:rsidR="00780134" w:rsidRDefault="00780134" w:rsidP="00780134">
      <w:pPr>
        <w:pStyle w:val="Odsekzoznamu"/>
      </w:pPr>
    </w:p>
    <w:p w:rsidR="00780134" w:rsidRDefault="00780134" w:rsidP="00780134">
      <w:pPr>
        <w:pStyle w:val="Odsekzoznamu"/>
        <w:numPr>
          <w:ilvl w:val="0"/>
          <w:numId w:val="5"/>
        </w:numPr>
        <w:rPr>
          <w:b/>
          <w:bCs/>
        </w:rPr>
      </w:pPr>
      <w:r>
        <w:rPr>
          <w:b/>
          <w:bCs/>
        </w:rPr>
        <w:t>Hlavná činnosť spoločnosti</w:t>
      </w:r>
    </w:p>
    <w:p w:rsidR="003E5AD4" w:rsidRDefault="003E5AD4" w:rsidP="003E5AD4">
      <w:pPr>
        <w:pStyle w:val="Odsekzoznamu"/>
        <w:ind w:left="360"/>
        <w:rPr>
          <w:b/>
          <w:bCs/>
        </w:rPr>
      </w:pPr>
    </w:p>
    <w:p w:rsidR="00780134" w:rsidRPr="00197C3B" w:rsidRDefault="00F52125" w:rsidP="00AC0151">
      <w:pPr>
        <w:pStyle w:val="Odsekzoznamu"/>
        <w:numPr>
          <w:ilvl w:val="0"/>
          <w:numId w:val="39"/>
        </w:numPr>
      </w:pPr>
      <w:r>
        <w:t>Nákladná a cestná preprava</w:t>
      </w:r>
    </w:p>
    <w:p w:rsidR="00197C3B" w:rsidRPr="00197C3B" w:rsidRDefault="00197C3B" w:rsidP="00197C3B">
      <w:pPr>
        <w:ind w:left="360"/>
        <w:rPr>
          <w:b/>
          <w:bCs/>
        </w:rPr>
      </w:pPr>
    </w:p>
    <w:p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rsidTr="00176B7A">
        <w:trPr>
          <w:trHeight w:val="446"/>
        </w:trPr>
        <w:tc>
          <w:tcPr>
            <w:tcW w:w="3544" w:type="dxa"/>
          </w:tcPr>
          <w:p w:rsidR="00780134" w:rsidRPr="00176B7A" w:rsidRDefault="00780134" w:rsidP="00176B7A">
            <w:pPr>
              <w:pStyle w:val="Odsekzoznamu"/>
              <w:ind w:left="0"/>
              <w:jc w:val="center"/>
              <w:rPr>
                <w:b/>
                <w:bCs/>
              </w:rPr>
            </w:pPr>
            <w:r w:rsidRPr="00176B7A">
              <w:rPr>
                <w:b/>
                <w:bCs/>
              </w:rPr>
              <w:t>Názov položky</w:t>
            </w:r>
          </w:p>
        </w:tc>
        <w:tc>
          <w:tcPr>
            <w:tcW w:w="2419" w:type="dxa"/>
          </w:tcPr>
          <w:p w:rsidR="00780134" w:rsidRPr="00176B7A" w:rsidRDefault="00780134" w:rsidP="00176B7A">
            <w:pPr>
              <w:pStyle w:val="Odsekzoznamu"/>
              <w:ind w:left="0"/>
              <w:jc w:val="center"/>
              <w:rPr>
                <w:b/>
                <w:bCs/>
              </w:rPr>
            </w:pPr>
            <w:r w:rsidRPr="00176B7A">
              <w:rPr>
                <w:b/>
                <w:bCs/>
              </w:rPr>
              <w:t>Bežné účtovné obdobie</w:t>
            </w:r>
          </w:p>
        </w:tc>
        <w:tc>
          <w:tcPr>
            <w:tcW w:w="3392" w:type="dxa"/>
          </w:tcPr>
          <w:p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rsidTr="00176B7A">
        <w:tc>
          <w:tcPr>
            <w:tcW w:w="3544" w:type="dxa"/>
          </w:tcPr>
          <w:p w:rsidR="00780134" w:rsidRPr="00FB740F" w:rsidRDefault="00176B7A" w:rsidP="00176B7A">
            <w:pPr>
              <w:pStyle w:val="Odsekzoznamu"/>
              <w:ind w:left="0"/>
              <w:jc w:val="center"/>
            </w:pPr>
            <w:r w:rsidRPr="00FB740F">
              <w:t>Priemerný prepočítaný počet zamestnancov</w:t>
            </w:r>
          </w:p>
        </w:tc>
        <w:tc>
          <w:tcPr>
            <w:tcW w:w="2419" w:type="dxa"/>
          </w:tcPr>
          <w:p w:rsidR="00780134" w:rsidRPr="00176B7A" w:rsidRDefault="00F52125" w:rsidP="00176B7A">
            <w:pPr>
              <w:pStyle w:val="Odsekzoznamu"/>
              <w:ind w:left="0"/>
              <w:jc w:val="center"/>
              <w:rPr>
                <w:b/>
                <w:bCs/>
              </w:rPr>
            </w:pPr>
            <w:r>
              <w:rPr>
                <w:b/>
                <w:bCs/>
              </w:rPr>
              <w:t>3</w:t>
            </w:r>
          </w:p>
        </w:tc>
        <w:tc>
          <w:tcPr>
            <w:tcW w:w="3392" w:type="dxa"/>
          </w:tcPr>
          <w:p w:rsidR="00780134" w:rsidRPr="00176B7A" w:rsidRDefault="00F52125" w:rsidP="00176B7A">
            <w:pPr>
              <w:pStyle w:val="Odsekzoznamu"/>
              <w:ind w:left="0"/>
              <w:jc w:val="center"/>
              <w:rPr>
                <w:b/>
                <w:bCs/>
              </w:rPr>
            </w:pPr>
            <w:r>
              <w:rPr>
                <w:b/>
                <w:bCs/>
              </w:rPr>
              <w:t>1</w:t>
            </w:r>
          </w:p>
        </w:tc>
      </w:tr>
      <w:tr w:rsidR="00780134" w:rsidRPr="00176B7A" w:rsidTr="00176B7A">
        <w:tc>
          <w:tcPr>
            <w:tcW w:w="3544" w:type="dxa"/>
          </w:tcPr>
          <w:p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rsidR="00780134" w:rsidRPr="00176B7A" w:rsidRDefault="00F52125" w:rsidP="00176B7A">
            <w:pPr>
              <w:pStyle w:val="Odsekzoznamu"/>
              <w:ind w:left="0"/>
              <w:jc w:val="center"/>
            </w:pPr>
            <w:r>
              <w:t>3</w:t>
            </w:r>
          </w:p>
        </w:tc>
        <w:tc>
          <w:tcPr>
            <w:tcW w:w="3392" w:type="dxa"/>
          </w:tcPr>
          <w:p w:rsidR="00780134" w:rsidRPr="00176B7A" w:rsidRDefault="00F52125" w:rsidP="00176B7A">
            <w:pPr>
              <w:pStyle w:val="Odsekzoznamu"/>
              <w:ind w:left="0"/>
              <w:jc w:val="center"/>
            </w:pPr>
            <w:r>
              <w:t>1</w:t>
            </w:r>
          </w:p>
        </w:tc>
      </w:tr>
      <w:tr w:rsidR="00780134" w:rsidRPr="00176B7A" w:rsidTr="00176B7A">
        <w:tc>
          <w:tcPr>
            <w:tcW w:w="3544" w:type="dxa"/>
          </w:tcPr>
          <w:p w:rsidR="00780134" w:rsidRPr="00176B7A" w:rsidRDefault="00176B7A" w:rsidP="00176B7A">
            <w:pPr>
              <w:pStyle w:val="Odsekzoznamu"/>
              <w:ind w:left="0"/>
              <w:jc w:val="center"/>
            </w:pPr>
            <w:r w:rsidRPr="00176B7A">
              <w:t>Počet vedúcich zamestnancov</w:t>
            </w:r>
          </w:p>
        </w:tc>
        <w:tc>
          <w:tcPr>
            <w:tcW w:w="2419" w:type="dxa"/>
          </w:tcPr>
          <w:p w:rsidR="00780134" w:rsidRPr="00176B7A" w:rsidRDefault="00F52125" w:rsidP="00176B7A">
            <w:pPr>
              <w:pStyle w:val="Odsekzoznamu"/>
              <w:ind w:left="0"/>
              <w:jc w:val="center"/>
            </w:pPr>
            <w:r>
              <w:t>1</w:t>
            </w:r>
          </w:p>
        </w:tc>
        <w:tc>
          <w:tcPr>
            <w:tcW w:w="3392" w:type="dxa"/>
          </w:tcPr>
          <w:p w:rsidR="00780134" w:rsidRPr="00176B7A" w:rsidRDefault="00F52125" w:rsidP="00176B7A">
            <w:pPr>
              <w:pStyle w:val="Odsekzoznamu"/>
              <w:ind w:left="0"/>
              <w:jc w:val="center"/>
            </w:pPr>
            <w:r>
              <w:t>1</w:t>
            </w:r>
          </w:p>
        </w:tc>
      </w:tr>
    </w:tbl>
    <w:p w:rsidR="00780134" w:rsidRPr="00176B7A" w:rsidRDefault="00780134" w:rsidP="00176B7A">
      <w:pPr>
        <w:pStyle w:val="Odsekzoznamu"/>
        <w:jc w:val="center"/>
        <w:rPr>
          <w:b/>
          <w:bCs/>
        </w:rPr>
      </w:pPr>
    </w:p>
    <w:p w:rsidR="00780134" w:rsidRDefault="00176B7A" w:rsidP="00176B7A">
      <w:pPr>
        <w:rPr>
          <w:sz w:val="24"/>
          <w:szCs w:val="24"/>
        </w:rPr>
      </w:pPr>
      <w:r>
        <w:rPr>
          <w:b/>
          <w:bCs/>
          <w:sz w:val="24"/>
          <w:szCs w:val="24"/>
        </w:rPr>
        <w:t xml:space="preserve">                        </w:t>
      </w:r>
      <w:r>
        <w:rPr>
          <w:sz w:val="24"/>
          <w:szCs w:val="24"/>
        </w:rPr>
        <w:t>Spoločnosť zamestnáva podľa potreby zamestnancov na dohodu.</w:t>
      </w:r>
    </w:p>
    <w:p w:rsidR="00176B7A" w:rsidRPr="00176B7A" w:rsidRDefault="00176B7A" w:rsidP="00176B7A">
      <w:pPr>
        <w:rPr>
          <w:b/>
          <w:bCs/>
          <w:sz w:val="24"/>
          <w:szCs w:val="24"/>
        </w:rPr>
      </w:pPr>
    </w:p>
    <w:p w:rsidR="00176B7A" w:rsidRPr="00176B7A" w:rsidRDefault="00176B7A" w:rsidP="00176B7A">
      <w:pPr>
        <w:pStyle w:val="Odsekzoznamu"/>
        <w:numPr>
          <w:ilvl w:val="0"/>
          <w:numId w:val="5"/>
        </w:numPr>
        <w:rPr>
          <w:b/>
          <w:bCs/>
        </w:rPr>
      </w:pPr>
      <w:r w:rsidRPr="00176B7A">
        <w:rPr>
          <w:b/>
          <w:bCs/>
        </w:rPr>
        <w:t>Právny dôvod na zostavenie účtovnej závierky</w:t>
      </w:r>
    </w:p>
    <w:p w:rsidR="00D14344" w:rsidRDefault="00176B7A" w:rsidP="00D14344">
      <w:pPr>
        <w:pStyle w:val="Odsekzoznamu"/>
        <w:jc w:val="both"/>
      </w:pPr>
      <w:r w:rsidRPr="00176B7A">
        <w:t>Účtovná z</w:t>
      </w:r>
      <w:r>
        <w:t>ávierka Spoločnosti k 31.12.201</w:t>
      </w:r>
      <w:r w:rsidR="00197C3B">
        <w:t>9</w:t>
      </w:r>
      <w:r>
        <w:t xml:space="preserve"> je zostavená ako riadna individuálna účtovná závierka podľa zákona č. 431/2002 o účtovníctve v znení neskorších pr</w:t>
      </w:r>
      <w:r w:rsidR="00AC0151">
        <w:t>edpisov, za účtovné o</w:t>
      </w:r>
      <w:r w:rsidR="00F52125">
        <w:t>bdobie od 01. 01</w:t>
      </w:r>
      <w:r w:rsidR="00AC0151">
        <w:t xml:space="preserve"> 2019 do 31.12.2019</w:t>
      </w:r>
    </w:p>
    <w:p w:rsidR="00AC0151" w:rsidRDefault="00AC0151" w:rsidP="00D14344">
      <w:pPr>
        <w:pStyle w:val="Odsekzoznamu"/>
        <w:jc w:val="both"/>
      </w:pPr>
    </w:p>
    <w:p w:rsidR="00D14344" w:rsidRPr="00D14344" w:rsidRDefault="00D14344" w:rsidP="00D14344">
      <w:pPr>
        <w:pStyle w:val="Odsekzoznamu"/>
        <w:numPr>
          <w:ilvl w:val="0"/>
          <w:numId w:val="5"/>
        </w:numPr>
        <w:jc w:val="both"/>
      </w:pPr>
      <w:r>
        <w:rPr>
          <w:b/>
          <w:bCs/>
        </w:rPr>
        <w:t>Dátum schválenia účtovnej závierky za predchádzajúce účtovné obdobie</w:t>
      </w:r>
    </w:p>
    <w:p w:rsidR="00AC0151" w:rsidRDefault="00F52125" w:rsidP="00D14344">
      <w:pPr>
        <w:pStyle w:val="Odsekzoznamu"/>
        <w:jc w:val="both"/>
      </w:pPr>
      <w:r>
        <w:t>16.12.2019</w:t>
      </w:r>
      <w:bookmarkStart w:id="0" w:name="_GoBack"/>
      <w:bookmarkEnd w:id="0"/>
    </w:p>
    <w:p w:rsidR="00D14344" w:rsidRDefault="00D14344" w:rsidP="00D14344">
      <w:pPr>
        <w:pStyle w:val="Odsekzoznamu"/>
        <w:numPr>
          <w:ilvl w:val="0"/>
          <w:numId w:val="5"/>
        </w:numPr>
        <w:jc w:val="both"/>
        <w:rPr>
          <w:b/>
          <w:bCs/>
        </w:rPr>
      </w:pPr>
      <w:r>
        <w:rPr>
          <w:b/>
          <w:bCs/>
        </w:rPr>
        <w:t xml:space="preserve">Údaje o skupine účtovných jednotiek </w:t>
      </w:r>
    </w:p>
    <w:p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rsidR="00D14344" w:rsidRDefault="00D14344" w:rsidP="00D14344">
      <w:pPr>
        <w:pStyle w:val="Odsekzoznamu"/>
        <w:jc w:val="both"/>
      </w:pPr>
    </w:p>
    <w:p w:rsidR="00D14344" w:rsidRPr="00D14344" w:rsidRDefault="00D14344" w:rsidP="00D14344">
      <w:pPr>
        <w:pStyle w:val="Odsekzoznamu"/>
        <w:numPr>
          <w:ilvl w:val="0"/>
          <w:numId w:val="1"/>
        </w:numPr>
        <w:jc w:val="both"/>
      </w:pPr>
      <w:r>
        <w:rPr>
          <w:b/>
          <w:bCs/>
          <w:sz w:val="24"/>
          <w:szCs w:val="24"/>
        </w:rPr>
        <w:t xml:space="preserve">INFORMÁCIE O ORGÁNOCH ÚČTOVNEJ JEDNOTKY </w:t>
      </w:r>
    </w:p>
    <w:p w:rsidR="00D14344" w:rsidRDefault="00D14344" w:rsidP="00D14344">
      <w:pPr>
        <w:pStyle w:val="Odsekzoznamu"/>
        <w:ind w:left="360"/>
        <w:jc w:val="both"/>
        <w:rPr>
          <w:b/>
          <w:bCs/>
          <w:sz w:val="24"/>
          <w:szCs w:val="24"/>
        </w:rPr>
      </w:pPr>
    </w:p>
    <w:p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rsidR="009640CE" w:rsidRDefault="009640CE" w:rsidP="00D14344">
      <w:pPr>
        <w:pStyle w:val="Odsekzoznamu"/>
        <w:ind w:left="360"/>
        <w:jc w:val="both"/>
      </w:pPr>
    </w:p>
    <w:p w:rsidR="009640CE" w:rsidRDefault="009640CE" w:rsidP="00D14344">
      <w:pPr>
        <w:pStyle w:val="Odsekzoznamu"/>
        <w:ind w:left="360"/>
        <w:jc w:val="both"/>
      </w:pPr>
    </w:p>
    <w:p w:rsidR="009640CE" w:rsidRPr="009640CE" w:rsidRDefault="009640CE" w:rsidP="009640CE">
      <w:pPr>
        <w:pStyle w:val="Odsekzoznamu"/>
        <w:numPr>
          <w:ilvl w:val="0"/>
          <w:numId w:val="9"/>
        </w:numPr>
        <w:jc w:val="both"/>
      </w:pPr>
      <w:r>
        <w:rPr>
          <w:b/>
          <w:bCs/>
          <w:sz w:val="24"/>
          <w:szCs w:val="24"/>
        </w:rPr>
        <w:lastRenderedPageBreak/>
        <w:t>INDORMÁCIE O PRIJATÝCH POSTUPOCH</w:t>
      </w:r>
    </w:p>
    <w:p w:rsidR="009640CE" w:rsidRDefault="009640CE" w:rsidP="009640CE">
      <w:pPr>
        <w:pStyle w:val="Odsekzoznamu"/>
        <w:ind w:left="360"/>
        <w:jc w:val="both"/>
      </w:pPr>
    </w:p>
    <w:p w:rsidR="009640CE" w:rsidRDefault="009640CE" w:rsidP="009640CE">
      <w:pPr>
        <w:pStyle w:val="Odsekzoznamu"/>
        <w:ind w:left="360"/>
        <w:jc w:val="both"/>
        <w:rPr>
          <w:b/>
          <w:bCs/>
        </w:rPr>
      </w:pPr>
      <w:r>
        <w:rPr>
          <w:b/>
          <w:bCs/>
        </w:rPr>
        <w:t>VÝCHODISKÁ PRE ZOSTAVENIE ÚČTOVNEJ ZÁVIERKY:</w:t>
      </w:r>
    </w:p>
    <w:p w:rsidR="009640CE" w:rsidRDefault="009640CE" w:rsidP="009640CE">
      <w:pPr>
        <w:pStyle w:val="Odsekzoznamu"/>
        <w:ind w:left="360"/>
        <w:jc w:val="both"/>
        <w:rPr>
          <w:b/>
          <w:bCs/>
        </w:rPr>
      </w:pPr>
    </w:p>
    <w:p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rsidR="001152E3" w:rsidRDefault="001152E3" w:rsidP="009640CE">
      <w:pPr>
        <w:pStyle w:val="Odsekzoznamu"/>
        <w:ind w:left="360"/>
        <w:jc w:val="both"/>
      </w:pPr>
    </w:p>
    <w:p w:rsidR="001152E3" w:rsidRDefault="001152E3" w:rsidP="009640CE">
      <w:pPr>
        <w:pStyle w:val="Odsekzoznamu"/>
        <w:ind w:left="360"/>
        <w:jc w:val="both"/>
      </w:pPr>
      <w:r>
        <w:t>Účtovné metódy a všeobecné účtovné zásady boli účtovnou jednotkou konzistentne aplikované. V účtovnom období 201</w:t>
      </w:r>
      <w:r w:rsidR="00197C3B">
        <w:t>9</w:t>
      </w:r>
      <w:r>
        <w:t xml:space="preserve"> spoločnosť nevykonala žiadne opravy významných chýb v minulom období. </w:t>
      </w:r>
    </w:p>
    <w:p w:rsidR="001152E3" w:rsidRDefault="001152E3" w:rsidP="009640CE">
      <w:pPr>
        <w:pStyle w:val="Odsekzoznamu"/>
        <w:ind w:left="360"/>
        <w:jc w:val="both"/>
      </w:pPr>
    </w:p>
    <w:p w:rsidR="001152E3" w:rsidRDefault="001152E3" w:rsidP="009640CE">
      <w:pPr>
        <w:pStyle w:val="Odsekzoznamu"/>
        <w:ind w:left="360"/>
        <w:jc w:val="both"/>
      </w:pPr>
      <w:r>
        <w:t>Peňažné údaje sú v účtovnej závierke vykazované v celých eurách.</w:t>
      </w:r>
    </w:p>
    <w:p w:rsidR="001152E3" w:rsidRDefault="001152E3" w:rsidP="009640CE">
      <w:pPr>
        <w:pStyle w:val="Odsekzoznamu"/>
        <w:ind w:left="360"/>
        <w:jc w:val="both"/>
      </w:pPr>
    </w:p>
    <w:p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rsidR="001152E3" w:rsidRDefault="001152E3" w:rsidP="009640CE">
      <w:pPr>
        <w:pStyle w:val="Odsekzoznamu"/>
        <w:ind w:left="360"/>
        <w:jc w:val="both"/>
        <w:rPr>
          <w:b/>
          <w:bCs/>
        </w:rPr>
      </w:pPr>
    </w:p>
    <w:p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rsidR="00A014DC" w:rsidRDefault="00A014DC" w:rsidP="00A014DC">
      <w:pPr>
        <w:ind w:left="720"/>
        <w:jc w:val="both"/>
      </w:pPr>
    </w:p>
    <w:p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014DC" w:rsidRDefault="00A014DC" w:rsidP="00A014DC">
      <w:pPr>
        <w:ind w:left="720"/>
        <w:jc w:val="both"/>
      </w:pPr>
    </w:p>
    <w:p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rsidR="003E0102" w:rsidRPr="00A014DC" w:rsidRDefault="003E0102" w:rsidP="00A014DC">
      <w:pPr>
        <w:ind w:left="720"/>
        <w:jc w:val="both"/>
      </w:pPr>
    </w:p>
    <w:p w:rsidR="001152E3" w:rsidRDefault="003E0102" w:rsidP="003E0102">
      <w:pPr>
        <w:pStyle w:val="Odsekzoznamu"/>
        <w:numPr>
          <w:ilvl w:val="0"/>
          <w:numId w:val="10"/>
        </w:numPr>
        <w:jc w:val="both"/>
        <w:rPr>
          <w:b/>
          <w:bCs/>
        </w:rPr>
      </w:pPr>
      <w:r>
        <w:rPr>
          <w:b/>
          <w:bCs/>
        </w:rPr>
        <w:t xml:space="preserve">Dlhodobý finančný majetok </w:t>
      </w:r>
    </w:p>
    <w:p w:rsidR="003E0102" w:rsidRDefault="003E0102" w:rsidP="003E0102">
      <w:pPr>
        <w:pStyle w:val="Odsekzoznamu"/>
        <w:ind w:left="785"/>
        <w:jc w:val="both"/>
        <w:rPr>
          <w:b/>
          <w:bCs/>
        </w:rPr>
      </w:pPr>
    </w:p>
    <w:p w:rsidR="003E0102" w:rsidRDefault="003E0102" w:rsidP="003E0102">
      <w:pPr>
        <w:pStyle w:val="Odsekzoznamu"/>
        <w:ind w:left="785"/>
        <w:jc w:val="both"/>
      </w:pPr>
      <w:r>
        <w:t xml:space="preserve">Cenné papiere a podiely ( okrem cenných papierov na obchodovanie )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rsidR="00D96E17" w:rsidRDefault="00D96E17" w:rsidP="003E0102">
      <w:pPr>
        <w:pStyle w:val="Odsekzoznamu"/>
        <w:ind w:left="785"/>
        <w:jc w:val="both"/>
      </w:pPr>
    </w:p>
    <w:p w:rsidR="00D96E17" w:rsidRPr="00D96E17" w:rsidRDefault="00D96E17" w:rsidP="00D96E17">
      <w:pPr>
        <w:pStyle w:val="Odsekzoznamu"/>
        <w:numPr>
          <w:ilvl w:val="0"/>
          <w:numId w:val="10"/>
        </w:numPr>
        <w:jc w:val="both"/>
      </w:pPr>
      <w:r>
        <w:rPr>
          <w:b/>
          <w:bCs/>
        </w:rPr>
        <w:t>Zásoby</w:t>
      </w:r>
    </w:p>
    <w:p w:rsidR="00D96E17" w:rsidRDefault="00D96E17" w:rsidP="00D96E17">
      <w:pPr>
        <w:pStyle w:val="Odsekzoznamu"/>
        <w:ind w:left="785"/>
        <w:jc w:val="both"/>
        <w:rPr>
          <w:b/>
          <w:bCs/>
        </w:rPr>
      </w:pPr>
    </w:p>
    <w:p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rsidR="00D96E17" w:rsidRDefault="00D96E17" w:rsidP="00D96E17">
      <w:pPr>
        <w:pStyle w:val="Odsekzoznamu"/>
        <w:ind w:left="785"/>
        <w:jc w:val="both"/>
      </w:pPr>
    </w:p>
    <w:p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D96E17" w:rsidRDefault="00D96E17" w:rsidP="00D96E17">
      <w:pPr>
        <w:pStyle w:val="Odsekzoznamu"/>
        <w:ind w:left="785"/>
        <w:jc w:val="both"/>
      </w:pPr>
    </w:p>
    <w:p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rsidR="00FD44B5" w:rsidRDefault="00FD44B5" w:rsidP="00D96E17">
      <w:pPr>
        <w:pStyle w:val="Odsekzoznamu"/>
        <w:ind w:left="785"/>
        <w:jc w:val="both"/>
      </w:pPr>
    </w:p>
    <w:p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rsidR="00FD44B5" w:rsidRDefault="00FD44B5" w:rsidP="00D96E17">
      <w:pPr>
        <w:pStyle w:val="Odsekzoznamu"/>
        <w:ind w:left="785"/>
        <w:jc w:val="both"/>
      </w:pPr>
    </w:p>
    <w:p w:rsidR="00FD44B5" w:rsidRDefault="00FD44B5" w:rsidP="00D96E17">
      <w:pPr>
        <w:pStyle w:val="Odsekzoznamu"/>
        <w:ind w:left="785"/>
        <w:jc w:val="both"/>
      </w:pPr>
      <w:r>
        <w:t>Zníženie hodnoty zásob sa zohľadňuje vytvorením opravnej položky.</w:t>
      </w:r>
    </w:p>
    <w:p w:rsidR="00FD44B5" w:rsidRDefault="00FD44B5" w:rsidP="00D96E17">
      <w:pPr>
        <w:pStyle w:val="Odsekzoznamu"/>
        <w:ind w:left="785"/>
        <w:jc w:val="both"/>
      </w:pPr>
    </w:p>
    <w:p w:rsidR="00FD44B5" w:rsidRPr="00FD44B5" w:rsidRDefault="00FD44B5" w:rsidP="00FD44B5">
      <w:pPr>
        <w:pStyle w:val="Odsekzoznamu"/>
        <w:numPr>
          <w:ilvl w:val="0"/>
          <w:numId w:val="10"/>
        </w:numPr>
        <w:jc w:val="both"/>
      </w:pPr>
      <w:r>
        <w:rPr>
          <w:b/>
          <w:bCs/>
        </w:rPr>
        <w:t xml:space="preserve">Pohľadávky </w:t>
      </w:r>
    </w:p>
    <w:p w:rsidR="00FD44B5" w:rsidRDefault="00FD44B5" w:rsidP="00FD44B5">
      <w:pPr>
        <w:pStyle w:val="Odsekzoznamu"/>
        <w:ind w:left="785"/>
        <w:jc w:val="both"/>
        <w:rPr>
          <w:b/>
          <w:bCs/>
        </w:rPr>
      </w:pPr>
    </w:p>
    <w:p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rsidR="00354270" w:rsidRDefault="00354270" w:rsidP="00FD44B5">
      <w:pPr>
        <w:pStyle w:val="Odsekzoznamu"/>
        <w:ind w:left="785"/>
        <w:jc w:val="both"/>
        <w:rPr>
          <w:rFonts w:cstheme="minorHAnsi"/>
          <w:color w:val="202122"/>
          <w:sz w:val="21"/>
          <w:szCs w:val="21"/>
          <w:shd w:val="clear" w:color="auto" w:fill="FFFFFF"/>
        </w:rPr>
      </w:pPr>
    </w:p>
    <w:p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Peňažné prostriedky a ceniny sa oceňujú ich menovitou hodnotou. Spoločnosť eviduje jednu registračnú pokladnicu.</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rezerv so súvzťažným zápisom v prospech vecne príslušného účtu záväzkov. Rozpustenie nepotrebnej rezervy alebo jej časti sa účtuje opačným účtovným zápisom ako sa účtovala tvorba rezervy.</w:t>
      </w:r>
    </w:p>
    <w:p w:rsidR="00C6175C" w:rsidRPr="00197C3B" w:rsidRDefault="00C6175C" w:rsidP="00354270">
      <w:pPr>
        <w:pStyle w:val="Odsekzoznamu"/>
        <w:ind w:left="785"/>
        <w:jc w:val="both"/>
        <w:rPr>
          <w:rFonts w:cstheme="minorHAnsi"/>
          <w:color w:val="202122"/>
          <w:shd w:val="clear" w:color="auto" w:fill="FFFFFF"/>
        </w:rPr>
      </w:pPr>
    </w:p>
    <w:p w:rsidR="00C6175C" w:rsidRDefault="00C6175C" w:rsidP="00354270">
      <w:pPr>
        <w:pStyle w:val="Odsekzoznamu"/>
        <w:ind w:left="785"/>
        <w:jc w:val="both"/>
        <w:rPr>
          <w:rFonts w:cstheme="minorHAnsi"/>
          <w:color w:val="202122"/>
          <w:shd w:val="clear" w:color="auto" w:fill="FFFFFF"/>
        </w:rPr>
      </w:pPr>
      <w:r w:rsidRPr="00197C3B">
        <w:rPr>
          <w:rFonts w:cstheme="minorHAnsi"/>
          <w:color w:val="202122"/>
          <w:shd w:val="clear" w:color="auto" w:fill="FFFFFF"/>
        </w:rPr>
        <w:t>Rezerva na nevyčerpané dovolenky, vrátane sociálneho zabezpečenia sa tvorí</w:t>
      </w:r>
      <w:r>
        <w:rPr>
          <w:rFonts w:cstheme="minorHAnsi"/>
          <w:color w:val="202122"/>
          <w:shd w:val="clear" w:color="auto" w:fill="FFFFFF"/>
        </w:rPr>
        <w:t xml:space="preserve"> na predpokladané náklady v súvislosti s očakávaným čerpaním dovoleniek zamestnancov, na ktoré im vznikol právny nárok do dňa, ku ktorému sa zostavuje účtovná závierka. Náhrada miezd za nevyčerpané dovolenky sa kalkuluje v zmysle platných pracovno-právnych predpisov podľa priemerov pre pracovnoprávne účely, platných ku dňu zostavenia účtovnej závierky. Poistné sa kalkuluje na úrovni 35,2% z náhrad miezd na nevyčerpané dovolenky.</w:t>
      </w:r>
    </w:p>
    <w:p w:rsidR="00C6175C" w:rsidRDefault="00C6175C" w:rsidP="00354270">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C6175C" w:rsidRDefault="00C6175C" w:rsidP="00C6175C">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rsidR="005852A2" w:rsidRDefault="005852A2" w:rsidP="00C6175C">
      <w:pPr>
        <w:pStyle w:val="Odsekzoznamu"/>
        <w:ind w:left="785"/>
        <w:jc w:val="both"/>
        <w:rPr>
          <w:rFonts w:cstheme="minorHAnsi"/>
          <w:color w:val="202122"/>
          <w:shd w:val="clear" w:color="auto" w:fill="FFFFFF"/>
        </w:rPr>
      </w:pPr>
    </w:p>
    <w:p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rsidR="005852A2" w:rsidRDefault="005852A2" w:rsidP="005852A2">
      <w:pPr>
        <w:pStyle w:val="Odsekzoznamu"/>
        <w:ind w:left="785"/>
        <w:jc w:val="both"/>
        <w:rPr>
          <w:rFonts w:cstheme="minorHAnsi"/>
          <w:b/>
          <w:bCs/>
          <w:color w:val="202122"/>
          <w:shd w:val="clear" w:color="auto" w:fill="FFFFFF"/>
        </w:rPr>
      </w:pPr>
    </w:p>
    <w:p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rsidR="00B57307" w:rsidRDefault="00B57307" w:rsidP="00B57307">
      <w:pPr>
        <w:pStyle w:val="Odsekzoznamu"/>
        <w:ind w:left="1210"/>
        <w:jc w:val="both"/>
        <w:rPr>
          <w:rFonts w:cstheme="minorHAnsi"/>
          <w:color w:val="202122"/>
          <w:shd w:val="clear" w:color="auto" w:fill="FFFFFF"/>
        </w:rPr>
      </w:pPr>
    </w:p>
    <w:p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rsidR="00B57307" w:rsidRDefault="00B57307" w:rsidP="00B57307">
      <w:pPr>
        <w:pStyle w:val="Odsekzoznamu"/>
        <w:ind w:left="785"/>
        <w:jc w:val="both"/>
        <w:rPr>
          <w:rFonts w:cstheme="minorHAnsi"/>
          <w:b/>
          <w:bCs/>
          <w:color w:val="202122"/>
          <w:shd w:val="clear" w:color="auto" w:fill="FFFFFF"/>
        </w:rPr>
      </w:pPr>
    </w:p>
    <w:p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rsidR="00B57307" w:rsidRDefault="00B57307" w:rsidP="00B57307">
      <w:pPr>
        <w:pStyle w:val="Odsekzoznamu"/>
        <w:ind w:left="785"/>
        <w:jc w:val="both"/>
        <w:rPr>
          <w:rFonts w:cstheme="minorHAnsi"/>
          <w:color w:val="202122"/>
          <w:shd w:val="clear" w:color="auto" w:fill="FFFFFF"/>
        </w:rPr>
      </w:pPr>
    </w:p>
    <w:p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rsidR="00B57307" w:rsidRDefault="00B57307" w:rsidP="00B57307">
      <w:pPr>
        <w:pStyle w:val="Odsekzoznamu"/>
        <w:ind w:left="785"/>
        <w:jc w:val="both"/>
        <w:rPr>
          <w:rFonts w:cstheme="minorHAnsi"/>
          <w:b/>
          <w:bCs/>
          <w:color w:val="202122"/>
          <w:shd w:val="clear" w:color="auto" w:fill="FFFFFF"/>
        </w:rPr>
      </w:pPr>
    </w:p>
    <w:p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rsidR="00401670" w:rsidRDefault="00401670" w:rsidP="00401670">
      <w:pPr>
        <w:pStyle w:val="Odsekzoznamu"/>
        <w:ind w:left="785"/>
        <w:jc w:val="both"/>
        <w:rPr>
          <w:rFonts w:cstheme="minorHAnsi"/>
          <w:b/>
          <w:bCs/>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w:t>
      </w:r>
      <w:r w:rsidR="00197C3B">
        <w:rPr>
          <w:rFonts w:cstheme="minorHAnsi"/>
          <w:color w:val="202122"/>
          <w:shd w:val="clear" w:color="auto" w:fill="FFFFFF"/>
        </w:rPr>
        <w:t>19</w:t>
      </w:r>
      <w:r>
        <w:rPr>
          <w:rFonts w:cstheme="minorHAnsi"/>
          <w:color w:val="202122"/>
          <w:shd w:val="clear" w:color="auto" w:fill="FFFFFF"/>
        </w:rPr>
        <w:t xml:space="preserve"> </w:t>
      </w:r>
      <w:r w:rsidR="00197C3B">
        <w:rPr>
          <w:rFonts w:cstheme="minorHAnsi"/>
          <w:color w:val="202122"/>
          <w:shd w:val="clear" w:color="auto" w:fill="FFFFFF"/>
        </w:rPr>
        <w:t>ne</w:t>
      </w:r>
      <w:r>
        <w:rPr>
          <w:rFonts w:cstheme="minorHAnsi"/>
          <w:color w:val="202122"/>
          <w:shd w:val="clear" w:color="auto" w:fill="FFFFFF"/>
        </w:rPr>
        <w:t>dosiahla výnos v zmysle predmetu podnikania.</w:t>
      </w: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rsidR="00401670" w:rsidRDefault="00401670" w:rsidP="00401670">
      <w:pPr>
        <w:pStyle w:val="Odsekzoznamu"/>
        <w:ind w:left="785"/>
        <w:jc w:val="both"/>
        <w:rPr>
          <w:rFonts w:cstheme="minorHAnsi"/>
          <w:b/>
          <w:bCs/>
          <w:color w:val="202122"/>
          <w:sz w:val="24"/>
          <w:szCs w:val="24"/>
          <w:shd w:val="clear" w:color="auto" w:fill="FFFFFF"/>
        </w:rPr>
      </w:pPr>
    </w:p>
    <w:p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rsidR="0026573F" w:rsidRDefault="0026573F" w:rsidP="0026573F">
      <w:pPr>
        <w:pStyle w:val="Odsekzoznamu"/>
        <w:ind w:left="501"/>
        <w:jc w:val="both"/>
        <w:rPr>
          <w:rFonts w:cstheme="minorHAnsi"/>
          <w:b/>
          <w:bCs/>
          <w:color w:val="202122"/>
          <w:shd w:val="clear" w:color="auto" w:fill="FFFFFF"/>
        </w:rPr>
      </w:pPr>
    </w:p>
    <w:p w:rsidR="00197C3B" w:rsidRDefault="0026573F" w:rsidP="00197C3B">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w:t>
      </w:r>
      <w:r w:rsidR="00197C3B">
        <w:rPr>
          <w:rFonts w:cstheme="minorHAnsi"/>
          <w:color w:val="202122"/>
          <w:shd w:val="clear" w:color="auto" w:fill="FFFFFF"/>
        </w:rPr>
        <w:t>nevykazuje za obdobie roka 2019 nové záväzky.</w:t>
      </w:r>
    </w:p>
    <w:p w:rsidR="00197C3B" w:rsidRDefault="00197C3B" w:rsidP="00197C3B">
      <w:pPr>
        <w:pStyle w:val="Odsekzoznamu"/>
        <w:ind w:left="501"/>
        <w:jc w:val="both"/>
        <w:rPr>
          <w:rFonts w:cstheme="minorHAnsi"/>
          <w:color w:val="202122"/>
          <w:shd w:val="clear" w:color="auto" w:fill="FFFFFF"/>
        </w:rPr>
      </w:pPr>
    </w:p>
    <w:p w:rsidR="0026573F" w:rsidRPr="0026573F" w:rsidRDefault="0026573F" w:rsidP="00197C3B">
      <w:pPr>
        <w:pStyle w:val="Odsekzoznamu"/>
        <w:ind w:left="501"/>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rsidR="00873216" w:rsidRDefault="00873216" w:rsidP="0026573F">
      <w:pPr>
        <w:pStyle w:val="Odsekzoznamu"/>
        <w:ind w:left="501"/>
        <w:jc w:val="both"/>
        <w:rPr>
          <w:rFonts w:cstheme="minorHAnsi"/>
          <w:color w:val="202122"/>
          <w:shd w:val="clear" w:color="auto" w:fill="FFFFFF"/>
        </w:rPr>
      </w:pPr>
    </w:p>
    <w:p w:rsidR="00873216" w:rsidRDefault="00873216" w:rsidP="0026573F">
      <w:pPr>
        <w:pStyle w:val="Odsekzoznamu"/>
        <w:ind w:left="501"/>
        <w:jc w:val="both"/>
        <w:rPr>
          <w:rFonts w:cstheme="minorHAnsi"/>
          <w:color w:val="202122"/>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rsidR="00873216" w:rsidRDefault="00873216" w:rsidP="00873216">
      <w:pPr>
        <w:pStyle w:val="Odsekzoznamu"/>
        <w:ind w:left="501"/>
        <w:jc w:val="both"/>
        <w:rPr>
          <w:rFonts w:cstheme="minorHAnsi"/>
          <w:b/>
          <w:bCs/>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Spoločnosť nemá informácie o iných aktivitách a iných pasívach, ktoré nie sú vykázané vo finančných výkazoch zostavených k 31.12.201</w:t>
      </w:r>
      <w:r w:rsidR="00197C3B">
        <w:rPr>
          <w:rFonts w:cstheme="minorHAnsi"/>
          <w:color w:val="202122"/>
          <w:shd w:val="clear" w:color="auto" w:fill="FFFFFF"/>
        </w:rPr>
        <w:t>9</w:t>
      </w:r>
      <w:r>
        <w:rPr>
          <w:rFonts w:cstheme="minorHAnsi"/>
          <w:color w:val="202122"/>
          <w:shd w:val="clear" w:color="auto" w:fill="FFFFFF"/>
        </w:rPr>
        <w:t>.</w:t>
      </w:r>
      <w:r w:rsidR="00197C3B">
        <w:rPr>
          <w:rFonts w:cstheme="minorHAnsi"/>
          <w:color w:val="202122"/>
          <w:shd w:val="clear" w:color="auto" w:fill="FFFFFF"/>
        </w:rPr>
        <w:t xml:space="preserve"> Neúčtovala o kapitálových účtoch.</w:t>
      </w: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lastRenderedPageBreak/>
        <w:t>UDALOSTI, KTORÉ NASTALI PO DNI, KU KTORÉMU SA ZOSTAVUJE ÚČTOVNÁ ZÁVIERKA DO DŇA ZOSTAVENIA ÚČTOVNEJ ZÁVIERKY</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201</w:t>
      </w:r>
      <w:r w:rsidR="00197C3B">
        <w:rPr>
          <w:rFonts w:cstheme="minorHAnsi"/>
          <w:color w:val="202122"/>
          <w:shd w:val="clear" w:color="auto" w:fill="FFFFFF"/>
        </w:rPr>
        <w:t>9</w:t>
      </w:r>
      <w:r>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r w:rsidR="005E6F9F">
        <w:rPr>
          <w:rFonts w:cstheme="minorHAnsi"/>
          <w:color w:val="202122"/>
          <w:shd w:val="clear" w:color="auto" w:fill="FFFFFF"/>
        </w:rPr>
        <w:t xml:space="preserve"> </w:t>
      </w:r>
    </w:p>
    <w:p w:rsidR="00873216" w:rsidRDefault="00873216" w:rsidP="00873216">
      <w:pPr>
        <w:pStyle w:val="Odsekzoznamu"/>
        <w:ind w:left="501"/>
        <w:jc w:val="both"/>
        <w:rPr>
          <w:rFonts w:cstheme="minorHAnsi"/>
          <w:b/>
          <w:bCs/>
          <w:color w:val="202122"/>
          <w:shd w:val="clear" w:color="auto" w:fill="FFFFFF"/>
        </w:rPr>
      </w:pPr>
    </w:p>
    <w:p w:rsidR="005E6F9F" w:rsidRDefault="005E6F9F" w:rsidP="005E6F9F">
      <w:pPr>
        <w:ind w:left="501"/>
        <w:jc w:val="both"/>
        <w:rPr>
          <w:color w:val="1F497D"/>
        </w:rPr>
      </w:pPr>
      <w:r>
        <w:t>Na konci roku 2019 sa prvýkrát objavili správy z Číny týkajúce sa COVID-19 (</w:t>
      </w:r>
      <w:proofErr w:type="spellStart"/>
      <w:r>
        <w:t>Coronavirus</w:t>
      </w:r>
      <w:proofErr w:type="spellEnd"/>
      <w:r>
        <w:t>). V prvých mesiacoch roku 2020 sa vírus rozšíril do celého sveta a negatívne ovplyvnil mnoho krajín. Aj keď v čase zverejnenia tejto účtovnej závierky sa situácia neustále mení, zdá sa, že negatívny vplyv na svetový obchod, na firmy aj na jednotlivcov bude vážnejší, ako sa pôvodne očakávalo. Pretože sa situácia stále vyvíja, vedenie účtovnej jednotky si nemyslí, že je možné poskytnúť kvantitatívne odhady potenciálneho vplyvu súčasnej situácie na účtovnú jednotku. Manažment bude pokračovať v monitorovaní potenciálneho dopadu a podnikne všetky možné kroky na zmiernenie akýchkoľvek negatívnych účinkov na spoločnosť a jej zamestnancov. Akýkoľvek negatívny vplyv resp. straty zahrnie účtovná jednotka do účtovníctva a účtovnej závierky v roku 2020.</w:t>
      </w:r>
    </w:p>
    <w:p w:rsidR="005E6F9F" w:rsidRDefault="005E6F9F" w:rsidP="005E6F9F">
      <w:pPr>
        <w:rPr>
          <w:color w:val="1F497D"/>
        </w:rPr>
      </w:pPr>
    </w:p>
    <w:p w:rsidR="00873216" w:rsidRPr="0026573F" w:rsidRDefault="00873216" w:rsidP="00873216">
      <w:pPr>
        <w:pStyle w:val="Odsekzoznamu"/>
        <w:ind w:left="501"/>
        <w:jc w:val="both"/>
        <w:rPr>
          <w:rFonts w:cstheme="minorHAnsi"/>
          <w:color w:val="202122"/>
          <w:shd w:val="clear" w:color="auto" w:fill="FFFFFF"/>
        </w:rPr>
      </w:pPr>
    </w:p>
    <w:p w:rsidR="007409CA" w:rsidRDefault="007409CA" w:rsidP="00FD44B5">
      <w:pPr>
        <w:pStyle w:val="Odsekzoznamu"/>
        <w:ind w:left="785"/>
        <w:jc w:val="both"/>
        <w:rPr>
          <w:rFonts w:cstheme="minorHAnsi"/>
          <w:color w:val="202122"/>
          <w:sz w:val="21"/>
          <w:szCs w:val="21"/>
          <w:shd w:val="clear" w:color="auto" w:fill="FFFFFF"/>
        </w:rPr>
      </w:pPr>
    </w:p>
    <w:p w:rsidR="007409CA" w:rsidRPr="00FD44B5" w:rsidRDefault="007409CA" w:rsidP="00FD44B5">
      <w:pPr>
        <w:pStyle w:val="Odsekzoznamu"/>
        <w:ind w:left="785"/>
        <w:jc w:val="both"/>
      </w:pPr>
    </w:p>
    <w:p w:rsidR="001152E3" w:rsidRPr="001152E3" w:rsidRDefault="001152E3" w:rsidP="009640CE">
      <w:pPr>
        <w:pStyle w:val="Odsekzoznamu"/>
        <w:ind w:left="360"/>
        <w:jc w:val="both"/>
        <w:rPr>
          <w:b/>
          <w:bCs/>
        </w:rPr>
      </w:pPr>
    </w:p>
    <w:p w:rsidR="009640CE" w:rsidRPr="009640CE" w:rsidRDefault="009640CE" w:rsidP="009640CE">
      <w:pPr>
        <w:pStyle w:val="Odsekzoznamu"/>
        <w:ind w:left="360"/>
        <w:jc w:val="both"/>
      </w:pPr>
      <w:r>
        <w:rPr>
          <w:b/>
          <w:bCs/>
          <w:sz w:val="24"/>
          <w:szCs w:val="24"/>
        </w:rPr>
        <w:t xml:space="preserve"> </w:t>
      </w:r>
    </w:p>
    <w:p w:rsidR="009640CE" w:rsidRPr="00D14344" w:rsidRDefault="009640CE" w:rsidP="009640CE">
      <w:pPr>
        <w:pStyle w:val="Odsekzoznamu"/>
        <w:ind w:left="360"/>
        <w:jc w:val="both"/>
      </w:pPr>
    </w:p>
    <w:p w:rsidR="00D14344" w:rsidRPr="00D14344" w:rsidRDefault="00D14344" w:rsidP="00D14344">
      <w:pPr>
        <w:pStyle w:val="Odsekzoznamu"/>
        <w:ind w:left="360"/>
        <w:jc w:val="both"/>
      </w:pPr>
    </w:p>
    <w:p w:rsidR="00176B7A" w:rsidRPr="00176B7A" w:rsidRDefault="00176B7A" w:rsidP="00D14344">
      <w:pPr>
        <w:pStyle w:val="Odsekzoznamu"/>
        <w:jc w:val="both"/>
      </w:pPr>
    </w:p>
    <w:p w:rsidR="00176B7A" w:rsidRPr="00176B7A" w:rsidRDefault="00176B7A" w:rsidP="00176B7A">
      <w:pPr>
        <w:pStyle w:val="Odsekzoznamu"/>
        <w:rPr>
          <w:b/>
          <w:bCs/>
          <w:sz w:val="24"/>
          <w:szCs w:val="24"/>
        </w:rPr>
      </w:pPr>
    </w:p>
    <w:p w:rsidR="00780134" w:rsidRPr="00176B7A" w:rsidRDefault="00780134" w:rsidP="00780134">
      <w:pPr>
        <w:rPr>
          <w:b/>
          <w:bCs/>
          <w:sz w:val="24"/>
          <w:szCs w:val="24"/>
        </w:rPr>
      </w:pPr>
    </w:p>
    <w:sectPr w:rsidR="00780134" w:rsidRPr="00176B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5">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8">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1">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3">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4">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5">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7">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8">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2">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3">
    <w:nsid w:val="71912578"/>
    <w:multiLevelType w:val="hybridMultilevel"/>
    <w:tmpl w:val="93A83318"/>
    <w:lvl w:ilvl="0" w:tplc="913046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7">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2"/>
  </w:num>
  <w:num w:numId="2">
    <w:abstractNumId w:val="7"/>
  </w:num>
  <w:num w:numId="3">
    <w:abstractNumId w:val="28"/>
  </w:num>
  <w:num w:numId="4">
    <w:abstractNumId w:val="35"/>
  </w:num>
  <w:num w:numId="5">
    <w:abstractNumId w:val="34"/>
  </w:num>
  <w:num w:numId="6">
    <w:abstractNumId w:val="1"/>
  </w:num>
  <w:num w:numId="7">
    <w:abstractNumId w:val="11"/>
  </w:num>
  <w:num w:numId="8">
    <w:abstractNumId w:val="8"/>
  </w:num>
  <w:num w:numId="9">
    <w:abstractNumId w:val="38"/>
  </w:num>
  <w:num w:numId="10">
    <w:abstractNumId w:val="25"/>
  </w:num>
  <w:num w:numId="11">
    <w:abstractNumId w:val="29"/>
  </w:num>
  <w:num w:numId="12">
    <w:abstractNumId w:val="21"/>
  </w:num>
  <w:num w:numId="13">
    <w:abstractNumId w:val="6"/>
  </w:num>
  <w:num w:numId="14">
    <w:abstractNumId w:val="24"/>
  </w:num>
  <w:num w:numId="15">
    <w:abstractNumId w:val="20"/>
  </w:num>
  <w:num w:numId="16">
    <w:abstractNumId w:val="18"/>
  </w:num>
  <w:num w:numId="17">
    <w:abstractNumId w:val="17"/>
  </w:num>
  <w:num w:numId="18">
    <w:abstractNumId w:val="2"/>
  </w:num>
  <w:num w:numId="19">
    <w:abstractNumId w:val="0"/>
  </w:num>
  <w:num w:numId="20">
    <w:abstractNumId w:val="31"/>
  </w:num>
  <w:num w:numId="21">
    <w:abstractNumId w:val="19"/>
  </w:num>
  <w:num w:numId="22">
    <w:abstractNumId w:val="4"/>
  </w:num>
  <w:num w:numId="23">
    <w:abstractNumId w:val="9"/>
  </w:num>
  <w:num w:numId="24">
    <w:abstractNumId w:val="26"/>
  </w:num>
  <w:num w:numId="25">
    <w:abstractNumId w:val="5"/>
  </w:num>
  <w:num w:numId="26">
    <w:abstractNumId w:val="13"/>
  </w:num>
  <w:num w:numId="27">
    <w:abstractNumId w:val="23"/>
  </w:num>
  <w:num w:numId="28">
    <w:abstractNumId w:val="36"/>
  </w:num>
  <w:num w:numId="29">
    <w:abstractNumId w:val="32"/>
  </w:num>
  <w:num w:numId="30">
    <w:abstractNumId w:val="3"/>
  </w:num>
  <w:num w:numId="31">
    <w:abstractNumId w:val="14"/>
  </w:num>
  <w:num w:numId="32">
    <w:abstractNumId w:val="27"/>
  </w:num>
  <w:num w:numId="33">
    <w:abstractNumId w:val="15"/>
  </w:num>
  <w:num w:numId="34">
    <w:abstractNumId w:val="10"/>
  </w:num>
  <w:num w:numId="35">
    <w:abstractNumId w:val="30"/>
  </w:num>
  <w:num w:numId="36">
    <w:abstractNumId w:val="16"/>
  </w:num>
  <w:num w:numId="37">
    <w:abstractNumId w:val="22"/>
  </w:num>
  <w:num w:numId="38">
    <w:abstractNumId w:val="37"/>
  </w:num>
  <w:num w:numId="3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0134"/>
    <w:rsid w:val="001152E3"/>
    <w:rsid w:val="0017265A"/>
    <w:rsid w:val="00176B7A"/>
    <w:rsid w:val="00197C3B"/>
    <w:rsid w:val="0026573F"/>
    <w:rsid w:val="00354270"/>
    <w:rsid w:val="00374003"/>
    <w:rsid w:val="003E0102"/>
    <w:rsid w:val="003E5AD4"/>
    <w:rsid w:val="00401670"/>
    <w:rsid w:val="005852A2"/>
    <w:rsid w:val="005E6F9F"/>
    <w:rsid w:val="007409CA"/>
    <w:rsid w:val="00744714"/>
    <w:rsid w:val="00780134"/>
    <w:rsid w:val="007E179E"/>
    <w:rsid w:val="00873216"/>
    <w:rsid w:val="009640CE"/>
    <w:rsid w:val="00997D49"/>
    <w:rsid w:val="00A014DC"/>
    <w:rsid w:val="00AC0151"/>
    <w:rsid w:val="00B57307"/>
    <w:rsid w:val="00C6175C"/>
    <w:rsid w:val="00D076B9"/>
    <w:rsid w:val="00D14344"/>
    <w:rsid w:val="00D96E17"/>
    <w:rsid w:val="00E93322"/>
    <w:rsid w:val="00F52125"/>
    <w:rsid w:val="00FB740F"/>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8631648">
      <w:bodyDiv w:val="1"/>
      <w:marLeft w:val="0"/>
      <w:marRight w:val="0"/>
      <w:marTop w:val="0"/>
      <w:marBottom w:val="0"/>
      <w:divBdr>
        <w:top w:val="none" w:sz="0" w:space="0" w:color="auto"/>
        <w:left w:val="none" w:sz="0" w:space="0" w:color="auto"/>
        <w:bottom w:val="none" w:sz="0" w:space="0" w:color="auto"/>
        <w:right w:val="none" w:sz="0" w:space="0" w:color="auto"/>
      </w:divBdr>
    </w:div>
    <w:div w:id="1139150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1616</Words>
  <Characters>9217</Characters>
  <Application>Microsoft Office Word</Application>
  <DocSecurity>0</DocSecurity>
  <Lines>76</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10812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Asus</cp:lastModifiedBy>
  <cp:revision>2</cp:revision>
  <dcterms:created xsi:type="dcterms:W3CDTF">2020-09-13T15:20:00Z</dcterms:created>
  <dcterms:modified xsi:type="dcterms:W3CDTF">2020-09-13T15:20:00Z</dcterms:modified>
</cp:coreProperties>
</file>