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96A6E8" w14:textId="77777777" w:rsidR="00441E41" w:rsidRPr="00267842" w:rsidRDefault="00441E41" w:rsidP="00441E41">
      <w:pPr>
        <w:jc w:val="left"/>
        <w:rPr>
          <w:u w:val="single"/>
        </w:rPr>
      </w:pPr>
      <w:r w:rsidRPr="00267842">
        <w:rPr>
          <w:u w:val="single"/>
        </w:rPr>
        <w:t>Poznámka:</w:t>
      </w:r>
    </w:p>
    <w:p w14:paraId="248E0599" w14:textId="77777777" w:rsidR="00441E41" w:rsidRPr="00267842" w:rsidRDefault="00441E41" w:rsidP="00441E41">
      <w:pPr>
        <w:rPr>
          <w:snapToGrid w:val="0"/>
          <w:sz w:val="14"/>
          <w:szCs w:val="14"/>
          <w:lang w:eastAsia="sk-SK"/>
        </w:rPr>
      </w:pPr>
    </w:p>
    <w:p w14:paraId="77798709" w14:textId="77777777" w:rsidR="00441E41" w:rsidRPr="00267842" w:rsidRDefault="00441E41" w:rsidP="00441E41">
      <w:pPr>
        <w:rPr>
          <w:snapToGrid w:val="0"/>
          <w:lang w:eastAsia="sk-SK"/>
        </w:rPr>
      </w:pPr>
      <w:r w:rsidRPr="00267842">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0C3E56EA" w14:textId="77777777" w:rsidR="00441E41" w:rsidRPr="00267842" w:rsidRDefault="00441E41" w:rsidP="00441E41">
      <w:pPr>
        <w:rPr>
          <w:snapToGrid w:val="0"/>
          <w:sz w:val="14"/>
          <w:szCs w:val="14"/>
          <w:lang w:eastAsia="sk-SK"/>
        </w:rPr>
      </w:pPr>
    </w:p>
    <w:p w14:paraId="4E98FF30" w14:textId="77777777" w:rsidR="00441E41" w:rsidRPr="00267842" w:rsidRDefault="00441E41" w:rsidP="00441E41">
      <w:pPr>
        <w:rPr>
          <w:sz w:val="14"/>
          <w:szCs w:val="14"/>
        </w:rPr>
      </w:pPr>
    </w:p>
    <w:p w14:paraId="5E82A668" w14:textId="77777777" w:rsidR="00441E41" w:rsidRPr="00267842" w:rsidRDefault="00441E41" w:rsidP="00441E41">
      <w:pPr>
        <w:pStyle w:val="Heading1"/>
      </w:pPr>
      <w:r w:rsidRPr="00267842">
        <w:t>VŠEOBECNÉ INFORMÁCIE</w:t>
      </w:r>
    </w:p>
    <w:p w14:paraId="5536D90B" w14:textId="77777777" w:rsidR="00441E41" w:rsidRPr="00267842" w:rsidRDefault="00441E41" w:rsidP="00441E41">
      <w:pPr>
        <w:rPr>
          <w:b/>
          <w:snapToGrid w:val="0"/>
          <w:sz w:val="14"/>
          <w:szCs w:val="14"/>
          <w:u w:val="single"/>
          <w:lang w:eastAsia="sk-SK"/>
        </w:rPr>
      </w:pPr>
    </w:p>
    <w:p w14:paraId="34315F1A" w14:textId="77777777" w:rsidR="00441E41" w:rsidRPr="00267842" w:rsidRDefault="00441E41" w:rsidP="00441E41">
      <w:pPr>
        <w:pStyle w:val="Heading2"/>
      </w:pPr>
      <w:r w:rsidRPr="00267842">
        <w:t>Základné údaje o spoločnosti</w:t>
      </w:r>
    </w:p>
    <w:p w14:paraId="651A35B2" w14:textId="77777777" w:rsidR="00441E41" w:rsidRPr="00267842" w:rsidRDefault="00441E41" w:rsidP="00441E4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441E41" w:rsidRPr="00267842" w14:paraId="2782754E" w14:textId="77777777" w:rsidTr="002B066D">
        <w:tc>
          <w:tcPr>
            <w:tcW w:w="2188" w:type="pct"/>
            <w:tcBorders>
              <w:top w:val="single" w:sz="8" w:space="0" w:color="auto"/>
              <w:bottom w:val="dotted" w:sz="4" w:space="0" w:color="auto"/>
            </w:tcBorders>
          </w:tcPr>
          <w:p w14:paraId="398AD1EB" w14:textId="77777777" w:rsidR="00441E41" w:rsidRPr="00267842" w:rsidRDefault="00441E41" w:rsidP="002B066D">
            <w:pPr>
              <w:rPr>
                <w:b/>
                <w:sz w:val="15"/>
                <w:szCs w:val="15"/>
              </w:rPr>
            </w:pPr>
            <w:r w:rsidRPr="00267842">
              <w:rPr>
                <w:b/>
                <w:sz w:val="15"/>
                <w:szCs w:val="15"/>
              </w:rPr>
              <w:t>Obchodné meno a sídlo</w:t>
            </w:r>
          </w:p>
        </w:tc>
        <w:tc>
          <w:tcPr>
            <w:tcW w:w="2813" w:type="pct"/>
            <w:tcBorders>
              <w:top w:val="single" w:sz="8" w:space="0" w:color="auto"/>
              <w:bottom w:val="dotted" w:sz="4" w:space="0" w:color="auto"/>
            </w:tcBorders>
          </w:tcPr>
          <w:p w14:paraId="39FA48B3" w14:textId="77777777" w:rsidR="0088369D" w:rsidRDefault="0097407C" w:rsidP="002B066D">
            <w:pPr>
              <w:rPr>
                <w:snapToGrid w:val="0"/>
                <w:sz w:val="15"/>
                <w:szCs w:val="15"/>
                <w:lang w:eastAsia="sk-SK"/>
              </w:rPr>
            </w:pPr>
            <w:r w:rsidRPr="0088369D">
              <w:rPr>
                <w:snapToGrid w:val="0"/>
                <w:sz w:val="15"/>
                <w:szCs w:val="15"/>
                <w:lang w:eastAsia="sk-SK"/>
              </w:rPr>
              <w:t>DXC Technology Information Services Slovakia s.r.o.</w:t>
            </w:r>
          </w:p>
          <w:p w14:paraId="378FECF6" w14:textId="554B048C" w:rsidR="00441E41" w:rsidRPr="00267842" w:rsidRDefault="00441E41" w:rsidP="002B066D">
            <w:pPr>
              <w:rPr>
                <w:snapToGrid w:val="0"/>
                <w:sz w:val="15"/>
                <w:szCs w:val="15"/>
                <w:lang w:eastAsia="sk-SK"/>
              </w:rPr>
            </w:pPr>
            <w:r w:rsidRPr="00267842">
              <w:rPr>
                <w:snapToGrid w:val="0"/>
                <w:sz w:val="15"/>
                <w:szCs w:val="15"/>
                <w:lang w:eastAsia="sk-SK"/>
              </w:rPr>
              <w:t>Galvaniho 7, 821 04 Bratislava – mestká časť Ružinov</w:t>
            </w:r>
          </w:p>
        </w:tc>
      </w:tr>
      <w:tr w:rsidR="00441E41" w:rsidRPr="00267842" w14:paraId="52C2A950" w14:textId="77777777" w:rsidTr="002B066D">
        <w:tc>
          <w:tcPr>
            <w:tcW w:w="2188" w:type="pct"/>
            <w:tcBorders>
              <w:top w:val="dotted" w:sz="4" w:space="0" w:color="auto"/>
              <w:bottom w:val="dotted" w:sz="4" w:space="0" w:color="auto"/>
            </w:tcBorders>
          </w:tcPr>
          <w:p w14:paraId="52DB064E" w14:textId="77777777" w:rsidR="00441E41" w:rsidRPr="00267842" w:rsidRDefault="00441E41" w:rsidP="002B066D">
            <w:pPr>
              <w:rPr>
                <w:b/>
                <w:sz w:val="15"/>
                <w:szCs w:val="15"/>
              </w:rPr>
            </w:pPr>
            <w:r w:rsidRPr="00267842">
              <w:rPr>
                <w:b/>
                <w:sz w:val="15"/>
                <w:szCs w:val="15"/>
              </w:rPr>
              <w:t>Dátum založenia</w:t>
            </w:r>
          </w:p>
        </w:tc>
        <w:tc>
          <w:tcPr>
            <w:tcW w:w="2813" w:type="pct"/>
            <w:tcBorders>
              <w:top w:val="dotted" w:sz="4" w:space="0" w:color="auto"/>
              <w:bottom w:val="dotted" w:sz="4" w:space="0" w:color="auto"/>
            </w:tcBorders>
          </w:tcPr>
          <w:p w14:paraId="378DB76D" w14:textId="77777777" w:rsidR="00441E41" w:rsidRPr="00267842" w:rsidRDefault="00441E41" w:rsidP="002B066D">
            <w:pPr>
              <w:rPr>
                <w:sz w:val="15"/>
                <w:szCs w:val="15"/>
              </w:rPr>
            </w:pPr>
            <w:r w:rsidRPr="00267842">
              <w:rPr>
                <w:snapToGrid w:val="0"/>
                <w:sz w:val="15"/>
                <w:szCs w:val="15"/>
                <w:lang w:eastAsia="sk-SK"/>
              </w:rPr>
              <w:t>1. februára 1994</w:t>
            </w:r>
          </w:p>
        </w:tc>
      </w:tr>
      <w:tr w:rsidR="00441E41" w:rsidRPr="00267842" w14:paraId="11F95CC0" w14:textId="77777777" w:rsidTr="002B066D">
        <w:tc>
          <w:tcPr>
            <w:tcW w:w="2188" w:type="pct"/>
            <w:tcBorders>
              <w:top w:val="dotted" w:sz="4" w:space="0" w:color="auto"/>
              <w:bottom w:val="dotted" w:sz="4" w:space="0" w:color="auto"/>
            </w:tcBorders>
          </w:tcPr>
          <w:p w14:paraId="10E63E4D" w14:textId="77777777" w:rsidR="00441E41" w:rsidRPr="00267842" w:rsidRDefault="00441E41" w:rsidP="002B066D">
            <w:pPr>
              <w:rPr>
                <w:b/>
                <w:sz w:val="15"/>
                <w:szCs w:val="15"/>
              </w:rPr>
            </w:pPr>
            <w:r w:rsidRPr="00267842">
              <w:rPr>
                <w:b/>
                <w:sz w:val="15"/>
                <w:szCs w:val="15"/>
              </w:rPr>
              <w:t>Dátum vzniku (podľa obchodného registra)</w:t>
            </w:r>
          </w:p>
        </w:tc>
        <w:tc>
          <w:tcPr>
            <w:tcW w:w="2813" w:type="pct"/>
            <w:tcBorders>
              <w:top w:val="dotted" w:sz="4" w:space="0" w:color="auto"/>
              <w:bottom w:val="dotted" w:sz="4" w:space="0" w:color="auto"/>
            </w:tcBorders>
          </w:tcPr>
          <w:p w14:paraId="6BF0DA73" w14:textId="77777777" w:rsidR="00441E41" w:rsidRPr="00267842" w:rsidRDefault="00441E41" w:rsidP="002B066D">
            <w:pPr>
              <w:rPr>
                <w:sz w:val="15"/>
                <w:szCs w:val="15"/>
              </w:rPr>
            </w:pPr>
            <w:r w:rsidRPr="00267842">
              <w:rPr>
                <w:snapToGrid w:val="0"/>
                <w:sz w:val="15"/>
                <w:szCs w:val="15"/>
                <w:lang w:eastAsia="sk-SK"/>
              </w:rPr>
              <w:t>28. februára 1994</w:t>
            </w:r>
          </w:p>
        </w:tc>
      </w:tr>
      <w:tr w:rsidR="00441E41" w:rsidRPr="00267842" w14:paraId="581F7C3B" w14:textId="77777777" w:rsidTr="002B066D">
        <w:tc>
          <w:tcPr>
            <w:tcW w:w="2188" w:type="pct"/>
            <w:tcBorders>
              <w:top w:val="dotted" w:sz="4" w:space="0" w:color="auto"/>
            </w:tcBorders>
          </w:tcPr>
          <w:p w14:paraId="2667E5AD" w14:textId="77777777" w:rsidR="00441E41" w:rsidRPr="00267842" w:rsidRDefault="00441E41" w:rsidP="002B066D">
            <w:pPr>
              <w:rPr>
                <w:b/>
                <w:sz w:val="15"/>
                <w:szCs w:val="15"/>
              </w:rPr>
            </w:pPr>
            <w:r w:rsidRPr="00267842">
              <w:rPr>
                <w:b/>
                <w:sz w:val="15"/>
                <w:szCs w:val="15"/>
              </w:rPr>
              <w:t>Hospodárska činnosť</w:t>
            </w:r>
          </w:p>
        </w:tc>
        <w:tc>
          <w:tcPr>
            <w:tcW w:w="2813" w:type="pct"/>
            <w:tcBorders>
              <w:top w:val="dotted" w:sz="4" w:space="0" w:color="auto"/>
            </w:tcBorders>
          </w:tcPr>
          <w:p w14:paraId="7AE2F2F7"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počítačových informačných a komunikačných systémov ako aj obchod s hardwarom a softwarom,</w:t>
            </w:r>
          </w:p>
          <w:p w14:paraId="6F8FD4C1"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obchodná činnosť s tovarom v rozsahu voľnej živnosti</w:t>
            </w:r>
          </w:p>
          <w:p w14:paraId="7BE1E705"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poskytovanie software – predaj hotových programov na základe dohody s autorom,</w:t>
            </w:r>
          </w:p>
          <w:p w14:paraId="2468B536"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výpočtovej techniky,</w:t>
            </w:r>
          </w:p>
          <w:p w14:paraId="5FFC9EF9"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prevádzkovanie a údržba informačných systémov,</w:t>
            </w:r>
          </w:p>
          <w:p w14:paraId="796BA5C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organizačné a technické práce súvisiace s vyhľadávaním, triedením, spracovaním a zoraďovaním informácií,</w:t>
            </w:r>
          </w:p>
          <w:p w14:paraId="31C4802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optimalizácia prepravných ciest – logistika v rozsahu voľnej živnosti,</w:t>
            </w:r>
          </w:p>
          <w:p w14:paraId="5A75AB3D"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poradenská a konzultačná činnosť v oblasti telekomunikačných zariadení v rozsahu voľnej živnosti,</w:t>
            </w:r>
          </w:p>
          <w:p w14:paraId="6F373726"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podnikateľské poradenstvo v rozsahu voľnej živnosti,</w:t>
            </w:r>
          </w:p>
          <w:p w14:paraId="344B8D8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zhotovovanie tlačových predlôh výpočtovou technikou,</w:t>
            </w:r>
          </w:p>
          <w:p w14:paraId="5181ADC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grafické práce podľa predlohy na počítači,</w:t>
            </w:r>
          </w:p>
          <w:p w14:paraId="76F5033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fotografické a reprografické služby,</w:t>
            </w:r>
          </w:p>
          <w:p w14:paraId="308A015F"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administratívne práce,</w:t>
            </w:r>
          </w:p>
          <w:p w14:paraId="396354A2"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organizačných a ekonomických poradcov,</w:t>
            </w:r>
          </w:p>
          <w:p w14:paraId="32B28A64"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účtovných poradcov,</w:t>
            </w:r>
          </w:p>
          <w:p w14:paraId="0673F95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management,</w:t>
            </w:r>
          </w:p>
          <w:p w14:paraId="2A32593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automatizované spracovanie dát,</w:t>
            </w:r>
          </w:p>
          <w:p w14:paraId="6895C3E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nakladanie s výsledkami tvorivej činnosti so súhlasom autora v oblasti vývoja softvéru,</w:t>
            </w:r>
          </w:p>
          <w:p w14:paraId="5488AFA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činnosť podnikateľských, organizačných a ekonomických poradcov - plánovanie a vypracovanie projektov v oblasti informačných technológií a systémov,</w:t>
            </w:r>
          </w:p>
          <w:p w14:paraId="1AC8ACB6"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hardvérové poradenstvo v oblasti prehodnotenia požiadaviek na informačné technológie,</w:t>
            </w:r>
          </w:p>
          <w:p w14:paraId="1F96775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služby súvisiace so softvérom - implementácia, údržba a oprava softvéru,</w:t>
            </w:r>
          </w:p>
          <w:p w14:paraId="6A6C36E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softvérové poradenstvo a poradenstvo pri integrácií softvéru,</w:t>
            </w:r>
          </w:p>
          <w:p w14:paraId="54839CB4"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počítačové služby týkajúce sa podpory systému.</w:t>
            </w:r>
          </w:p>
        </w:tc>
      </w:tr>
    </w:tbl>
    <w:p w14:paraId="4AEDD147" w14:textId="77777777" w:rsidR="00441E41" w:rsidRPr="00267842" w:rsidRDefault="00441E41" w:rsidP="00441E41">
      <w:pPr>
        <w:rPr>
          <w:snapToGrid w:val="0"/>
          <w:sz w:val="14"/>
          <w:szCs w:val="14"/>
          <w:lang w:eastAsia="sk-SK"/>
        </w:rPr>
      </w:pPr>
    </w:p>
    <w:p w14:paraId="41FA441B" w14:textId="77777777" w:rsidR="00441E41" w:rsidRPr="00267842" w:rsidRDefault="00441E41" w:rsidP="00441E41">
      <w:pPr>
        <w:rPr>
          <w:snapToGrid w:val="0"/>
          <w:sz w:val="14"/>
          <w:szCs w:val="14"/>
          <w:lang w:eastAsia="sk-SK"/>
        </w:rPr>
      </w:pPr>
    </w:p>
    <w:p w14:paraId="39139E5E" w14:textId="77777777" w:rsidR="00441E41" w:rsidRPr="00267842" w:rsidRDefault="00441E41" w:rsidP="00441E41">
      <w:pPr>
        <w:pStyle w:val="Heading2"/>
      </w:pPr>
      <w:r w:rsidRPr="00267842">
        <w:t>Zamestnanci</w:t>
      </w:r>
    </w:p>
    <w:p w14:paraId="40AF5ED4" w14:textId="77777777" w:rsidR="00441E41" w:rsidRPr="00267842" w:rsidRDefault="00441E41" w:rsidP="00441E41">
      <w:pPr>
        <w:rPr>
          <w:snapToGrid w:val="0"/>
          <w:sz w:val="14"/>
          <w:szCs w:val="14"/>
          <w:lang w:eastAsia="sk-SK"/>
        </w:rPr>
      </w:pPr>
      <w:bookmarkStart w:id="0" w:name="T_number_of_employees"/>
      <w:r w:rsidRPr="00267842">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6447"/>
        <w:gridCol w:w="1314"/>
        <w:gridCol w:w="1312"/>
      </w:tblGrid>
      <w:tr w:rsidR="00441E41" w:rsidRPr="00267842" w14:paraId="7F5592F0" w14:textId="77777777" w:rsidTr="002B066D">
        <w:tc>
          <w:tcPr>
            <w:tcW w:w="3553" w:type="pct"/>
            <w:tcBorders>
              <w:top w:val="single" w:sz="8" w:space="0" w:color="auto"/>
              <w:left w:val="nil"/>
              <w:bottom w:val="single" w:sz="4" w:space="0" w:color="auto"/>
              <w:right w:val="nil"/>
            </w:tcBorders>
            <w:shd w:val="clear" w:color="auto" w:fill="auto"/>
            <w:vAlign w:val="center"/>
            <w:hideMark/>
          </w:tcPr>
          <w:p w14:paraId="22D5CD53" w14:textId="77777777" w:rsidR="00441E41" w:rsidRPr="00267842" w:rsidRDefault="00441E41" w:rsidP="002B066D">
            <w:pPr>
              <w:jc w:val="left"/>
              <w:rPr>
                <w:rFonts w:cs="Arial"/>
                <w:b/>
                <w:bCs/>
                <w:i/>
                <w:iCs/>
                <w:sz w:val="15"/>
                <w:szCs w:val="15"/>
                <w:lang w:eastAsia="sk-SK"/>
              </w:rPr>
            </w:pPr>
            <w:bookmarkStart w:id="1" w:name="RANGE!B7:D10"/>
            <w:r w:rsidRPr="00267842">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7F32A89D" w14:textId="34E9F40A"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557B8978" w14:textId="0E43FA67"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8</w:t>
            </w:r>
          </w:p>
        </w:tc>
      </w:tr>
      <w:tr w:rsidR="00441E41" w:rsidRPr="00267842" w14:paraId="3972BF34" w14:textId="77777777" w:rsidTr="002B066D">
        <w:tc>
          <w:tcPr>
            <w:tcW w:w="3553" w:type="pct"/>
            <w:tcBorders>
              <w:top w:val="single" w:sz="4" w:space="0" w:color="auto"/>
              <w:left w:val="nil"/>
              <w:bottom w:val="single" w:sz="8" w:space="0" w:color="auto"/>
              <w:right w:val="nil"/>
            </w:tcBorders>
            <w:shd w:val="clear" w:color="auto" w:fill="auto"/>
            <w:vAlign w:val="center"/>
            <w:hideMark/>
          </w:tcPr>
          <w:p w14:paraId="10F2F2EF" w14:textId="77777777" w:rsidR="00441E41" w:rsidRPr="00267842" w:rsidRDefault="00441E41" w:rsidP="002B066D">
            <w:pPr>
              <w:jc w:val="left"/>
              <w:rPr>
                <w:rFonts w:cs="Arial"/>
                <w:sz w:val="15"/>
                <w:szCs w:val="15"/>
                <w:lang w:eastAsia="sk-SK"/>
              </w:rPr>
            </w:pPr>
            <w:r w:rsidRPr="00267842">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535E641C" w14:textId="7744FB5B" w:rsidR="00441E41" w:rsidRPr="00267842" w:rsidRDefault="0088369D" w:rsidP="0088369D">
            <w:pPr>
              <w:jc w:val="center"/>
              <w:rPr>
                <w:rFonts w:cs="Arial"/>
                <w:sz w:val="15"/>
                <w:szCs w:val="15"/>
                <w:lang w:eastAsia="sk-SK"/>
              </w:rPr>
            </w:pPr>
            <w:r>
              <w:rPr>
                <w:rFonts w:cs="Arial"/>
                <w:sz w:val="15"/>
                <w:szCs w:val="15"/>
                <w:lang w:eastAsia="sk-SK"/>
              </w:rPr>
              <w:t>9</w:t>
            </w:r>
          </w:p>
        </w:tc>
        <w:tc>
          <w:tcPr>
            <w:tcW w:w="723" w:type="pct"/>
            <w:tcBorders>
              <w:top w:val="single" w:sz="4" w:space="0" w:color="auto"/>
              <w:left w:val="nil"/>
              <w:bottom w:val="single" w:sz="8" w:space="0" w:color="auto"/>
              <w:right w:val="nil"/>
            </w:tcBorders>
            <w:vAlign w:val="bottom"/>
          </w:tcPr>
          <w:p w14:paraId="6733633B" w14:textId="164F4747" w:rsidR="00441E41" w:rsidRPr="00267842" w:rsidRDefault="00461002" w:rsidP="0088369D">
            <w:pPr>
              <w:jc w:val="center"/>
              <w:rPr>
                <w:rFonts w:cs="Arial"/>
                <w:sz w:val="15"/>
                <w:szCs w:val="15"/>
                <w:lang w:eastAsia="sk-SK"/>
              </w:rPr>
            </w:pPr>
            <w:r w:rsidRPr="00267842">
              <w:rPr>
                <w:rFonts w:cs="Arial"/>
                <w:sz w:val="15"/>
                <w:szCs w:val="15"/>
                <w:lang w:eastAsia="sk-SK"/>
              </w:rPr>
              <w:t>10</w:t>
            </w:r>
          </w:p>
        </w:tc>
      </w:tr>
    </w:tbl>
    <w:p w14:paraId="021DEF88" w14:textId="77777777" w:rsidR="00441E41" w:rsidRPr="00267842" w:rsidRDefault="00441E41" w:rsidP="00441E41">
      <w:pPr>
        <w:rPr>
          <w:snapToGrid w:val="0"/>
          <w:sz w:val="14"/>
          <w:szCs w:val="14"/>
          <w:lang w:eastAsia="sk-SK"/>
        </w:rPr>
      </w:pPr>
    </w:p>
    <w:p w14:paraId="517AEC60" w14:textId="77777777" w:rsidR="00441E41" w:rsidRPr="00267842" w:rsidRDefault="00441E41" w:rsidP="00441E41">
      <w:pPr>
        <w:rPr>
          <w:snapToGrid w:val="0"/>
          <w:sz w:val="14"/>
          <w:szCs w:val="14"/>
          <w:lang w:eastAsia="sk-SK"/>
        </w:rPr>
      </w:pPr>
    </w:p>
    <w:bookmarkEnd w:id="0"/>
    <w:p w14:paraId="73CB1303" w14:textId="77777777" w:rsidR="00441E41" w:rsidRPr="00267842" w:rsidRDefault="00441E41" w:rsidP="00441E41">
      <w:pPr>
        <w:pStyle w:val="Heading2"/>
      </w:pPr>
      <w:r w:rsidRPr="00267842">
        <w:t>Neobmedzené ručenie</w:t>
      </w:r>
    </w:p>
    <w:p w14:paraId="50A55FC3" w14:textId="77777777" w:rsidR="00441E41" w:rsidRPr="00267842" w:rsidRDefault="00441E41" w:rsidP="00441E41">
      <w:pPr>
        <w:rPr>
          <w:snapToGrid w:val="0"/>
          <w:sz w:val="14"/>
          <w:szCs w:val="14"/>
          <w:lang w:eastAsia="sk-SK"/>
        </w:rPr>
      </w:pPr>
    </w:p>
    <w:p w14:paraId="73579779" w14:textId="694FC2DC" w:rsidR="00441E41" w:rsidRPr="00267842" w:rsidRDefault="0097407C" w:rsidP="00441E41">
      <w:r w:rsidRPr="00944697">
        <w:rPr>
          <w:snapToGrid w:val="0"/>
          <w:lang w:eastAsia="sk-SK"/>
        </w:rPr>
        <w:t>DXC Technology Information Services Slovakia s.r.o.</w:t>
      </w:r>
      <w:r w:rsidR="00441E41" w:rsidRPr="00267842">
        <w:t xml:space="preserve">, (ďalej len „spoločnosť“) nie je neobmedzene ručiacim spoločníkom v iných účtovných jednotkách. </w:t>
      </w:r>
    </w:p>
    <w:p w14:paraId="596A5C9C" w14:textId="77777777" w:rsidR="00441E41" w:rsidRPr="00267842" w:rsidRDefault="00441E41" w:rsidP="00441E41">
      <w:pPr>
        <w:rPr>
          <w:snapToGrid w:val="0"/>
          <w:sz w:val="14"/>
          <w:szCs w:val="14"/>
          <w:lang w:eastAsia="sk-SK"/>
        </w:rPr>
      </w:pPr>
    </w:p>
    <w:p w14:paraId="606F9F77" w14:textId="4CB05383" w:rsidR="00441E41" w:rsidRPr="00267842" w:rsidRDefault="00441E41" w:rsidP="00441E41">
      <w:pPr>
        <w:jc w:val="left"/>
        <w:rPr>
          <w:rFonts w:cs="Arial"/>
          <w:b/>
          <w:bCs/>
          <w:iCs/>
          <w:szCs w:val="28"/>
        </w:rPr>
      </w:pPr>
    </w:p>
    <w:p w14:paraId="35458D6B" w14:textId="77777777" w:rsidR="00441E41" w:rsidRPr="00267842" w:rsidRDefault="00441E41" w:rsidP="00441E41">
      <w:pPr>
        <w:pStyle w:val="Heading2"/>
      </w:pPr>
      <w:r w:rsidRPr="00267842">
        <w:t>Právny dôvod zostavenia účtovnej závierky</w:t>
      </w:r>
    </w:p>
    <w:p w14:paraId="484F1F02" w14:textId="77777777" w:rsidR="00441E41" w:rsidRPr="00267842" w:rsidRDefault="00441E41" w:rsidP="00441E41">
      <w:pPr>
        <w:rPr>
          <w:snapToGrid w:val="0"/>
          <w:sz w:val="14"/>
          <w:szCs w:val="14"/>
          <w:lang w:eastAsia="sk-SK"/>
        </w:rPr>
      </w:pPr>
    </w:p>
    <w:p w14:paraId="1E65611A" w14:textId="102E163D" w:rsidR="00441E41" w:rsidRPr="00267842" w:rsidRDefault="00441E41" w:rsidP="00441E41">
      <w:pPr>
        <w:rPr>
          <w:snapToGrid w:val="0"/>
          <w:lang w:eastAsia="sk-SK"/>
        </w:rPr>
      </w:pPr>
      <w:r w:rsidRPr="00267842">
        <w:rPr>
          <w:snapToGrid w:val="0"/>
          <w:lang w:eastAsia="sk-SK"/>
        </w:rPr>
        <w:t xml:space="preserve">Táto účtovná závierka je riadna individuálna účtovná závierka spoločnosti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lang w:eastAsia="sk-SK"/>
        </w:rPr>
        <w:t xml:space="preserve">Bola zostavená za účtovné obdobie od 1. apríla </w:t>
      </w:r>
      <w:r w:rsidR="00461002" w:rsidRPr="00267842">
        <w:rPr>
          <w:snapToGrid w:val="0"/>
          <w:lang w:eastAsia="sk-SK"/>
        </w:rPr>
        <w:t>201</w:t>
      </w:r>
      <w:r w:rsidR="0012154C">
        <w:rPr>
          <w:snapToGrid w:val="0"/>
          <w:lang w:eastAsia="sk-SK"/>
        </w:rPr>
        <w:t>9</w:t>
      </w:r>
      <w:r w:rsidR="00461002">
        <w:rPr>
          <w:snapToGrid w:val="0"/>
          <w:lang w:eastAsia="sk-SK"/>
        </w:rPr>
        <w:t xml:space="preserve"> </w:t>
      </w:r>
      <w:r w:rsidRPr="00267842">
        <w:rPr>
          <w:snapToGrid w:val="0"/>
          <w:lang w:eastAsia="sk-SK"/>
        </w:rPr>
        <w:t>do 31. marca </w:t>
      </w:r>
      <w:r w:rsidR="00461002" w:rsidRPr="00267842">
        <w:rPr>
          <w:snapToGrid w:val="0"/>
          <w:lang w:eastAsia="sk-SK"/>
        </w:rPr>
        <w:t>20</w:t>
      </w:r>
      <w:r w:rsidR="0012154C">
        <w:rPr>
          <w:snapToGrid w:val="0"/>
          <w:lang w:eastAsia="sk-SK"/>
        </w:rPr>
        <w:t>20</w:t>
      </w:r>
      <w:r w:rsidR="00461002" w:rsidRPr="00267842">
        <w:rPr>
          <w:snapToGrid w:val="0"/>
          <w:lang w:eastAsia="sk-SK"/>
        </w:rPr>
        <w:t xml:space="preserve"> </w:t>
      </w:r>
      <w:r w:rsidRPr="00267842">
        <w:rPr>
          <w:snapToGrid w:val="0"/>
          <w:lang w:eastAsia="sk-SK"/>
        </w:rPr>
        <w:t>podľa slovenských právnych predpisov, a to zákona o</w:t>
      </w:r>
      <w:r w:rsidRPr="00267842">
        <w:t> </w:t>
      </w:r>
      <w:r w:rsidRPr="00267842">
        <w:rPr>
          <w:snapToGrid w:val="0"/>
          <w:lang w:eastAsia="sk-SK"/>
        </w:rPr>
        <w:t xml:space="preserve">účtovníctve a postupov účtovania pre podnikateľov. </w:t>
      </w:r>
    </w:p>
    <w:p w14:paraId="324ADFF6" w14:textId="77777777" w:rsidR="00441E41" w:rsidRPr="00267842" w:rsidRDefault="00441E41" w:rsidP="00441E41">
      <w:pPr>
        <w:rPr>
          <w:snapToGrid w:val="0"/>
          <w:sz w:val="14"/>
          <w:szCs w:val="14"/>
          <w:lang w:eastAsia="sk-SK"/>
        </w:rPr>
      </w:pPr>
    </w:p>
    <w:p w14:paraId="7D7EBF13" w14:textId="77777777" w:rsidR="00441E41" w:rsidRPr="00267842" w:rsidRDefault="00441E41" w:rsidP="00441E41">
      <w:r w:rsidRPr="0026784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2752C86" w14:textId="77777777" w:rsidR="00441E41" w:rsidRPr="00267842" w:rsidRDefault="00441E41" w:rsidP="00441E41">
      <w:pPr>
        <w:rPr>
          <w:snapToGrid w:val="0"/>
          <w:sz w:val="14"/>
          <w:szCs w:val="14"/>
          <w:lang w:eastAsia="sk-SK"/>
        </w:rPr>
      </w:pPr>
    </w:p>
    <w:p w14:paraId="6439C474" w14:textId="77777777" w:rsidR="00441E41" w:rsidRPr="00267842" w:rsidRDefault="00441E41" w:rsidP="00441E41">
      <w:pPr>
        <w:rPr>
          <w:snapToGrid w:val="0"/>
          <w:sz w:val="14"/>
          <w:szCs w:val="14"/>
          <w:lang w:eastAsia="sk-SK"/>
        </w:rPr>
      </w:pPr>
    </w:p>
    <w:p w14:paraId="173283B1" w14:textId="61B469BD" w:rsidR="00441E41" w:rsidRPr="00F716DD" w:rsidRDefault="00441E41" w:rsidP="00441E41">
      <w:pPr>
        <w:pStyle w:val="Heading2"/>
      </w:pPr>
      <w:r w:rsidRPr="00F716DD">
        <w:t xml:space="preserve">Schválenie účtovnej závierky zostavenej k 31. marcu </w:t>
      </w:r>
      <w:r w:rsidR="00461002" w:rsidRPr="00F716DD">
        <w:t>201</w:t>
      </w:r>
      <w:r w:rsidR="00F716DD">
        <w:t>9</w:t>
      </w:r>
    </w:p>
    <w:p w14:paraId="07F2D6D9" w14:textId="77777777" w:rsidR="00441E41" w:rsidRPr="00F716DD" w:rsidRDefault="00441E41" w:rsidP="00441E41">
      <w:pPr>
        <w:rPr>
          <w:sz w:val="14"/>
          <w:szCs w:val="14"/>
          <w:lang w:eastAsia="sk-SK"/>
        </w:rPr>
      </w:pPr>
    </w:p>
    <w:p w14:paraId="0A29097E" w14:textId="212D4348" w:rsidR="00441E41" w:rsidRPr="00F716DD" w:rsidRDefault="00441E41" w:rsidP="00441E41">
      <w:pPr>
        <w:rPr>
          <w:snapToGrid w:val="0"/>
          <w:lang w:eastAsia="sk-SK"/>
        </w:rPr>
      </w:pPr>
      <w:r w:rsidRPr="00F716DD">
        <w:rPr>
          <w:snapToGrid w:val="0"/>
          <w:lang w:eastAsia="sk-SK"/>
        </w:rPr>
        <w:t xml:space="preserve">Účtovnú závierku spoločnosti </w:t>
      </w:r>
      <w:r w:rsidR="0097407C" w:rsidRPr="00F716DD">
        <w:rPr>
          <w:snapToGrid w:val="0"/>
          <w:lang w:eastAsia="sk-SK"/>
        </w:rPr>
        <w:t xml:space="preserve">DXC Technology Information Services Slovakia s.r.o., </w:t>
      </w:r>
      <w:r w:rsidRPr="00F716DD">
        <w:rPr>
          <w:snapToGrid w:val="0"/>
          <w:lang w:eastAsia="sk-SK"/>
        </w:rPr>
        <w:t xml:space="preserve">za predchádzajúce účtovné obdobie schválilo riadne valné zhromaždenie, ktoré sa konalo dňa </w:t>
      </w:r>
      <w:r w:rsidR="00F716DD" w:rsidRPr="00F716DD">
        <w:rPr>
          <w:snapToGrid w:val="0"/>
          <w:lang w:eastAsia="sk-SK"/>
        </w:rPr>
        <w:t>24</w:t>
      </w:r>
      <w:r w:rsidRPr="00F716DD">
        <w:rPr>
          <w:snapToGrid w:val="0"/>
          <w:lang w:eastAsia="sk-SK"/>
        </w:rPr>
        <w:t xml:space="preserve">. </w:t>
      </w:r>
      <w:r w:rsidR="00F716DD" w:rsidRPr="00F716DD">
        <w:rPr>
          <w:snapToGrid w:val="0"/>
          <w:lang w:eastAsia="sk-SK"/>
        </w:rPr>
        <w:t>januára</w:t>
      </w:r>
      <w:r w:rsidR="00461002" w:rsidRPr="00F716DD">
        <w:rPr>
          <w:snapToGrid w:val="0"/>
          <w:lang w:eastAsia="sk-SK"/>
        </w:rPr>
        <w:t xml:space="preserve"> 20</w:t>
      </w:r>
      <w:r w:rsidR="00F716DD" w:rsidRPr="00F716DD">
        <w:rPr>
          <w:snapToGrid w:val="0"/>
          <w:lang w:eastAsia="sk-SK"/>
        </w:rPr>
        <w:t>20</w:t>
      </w:r>
      <w:r w:rsidRPr="00F716DD">
        <w:rPr>
          <w:snapToGrid w:val="0"/>
          <w:lang w:eastAsia="sk-SK"/>
        </w:rPr>
        <w:t xml:space="preserve">. </w:t>
      </w:r>
    </w:p>
    <w:p w14:paraId="635DE543" w14:textId="77777777" w:rsidR="00441E41" w:rsidRPr="0012154C" w:rsidRDefault="00441E41" w:rsidP="00441E41">
      <w:pPr>
        <w:rPr>
          <w:snapToGrid w:val="0"/>
          <w:sz w:val="14"/>
          <w:szCs w:val="14"/>
          <w:highlight w:val="green"/>
          <w:lang w:eastAsia="sk-SK"/>
        </w:rPr>
      </w:pPr>
    </w:p>
    <w:p w14:paraId="59AF4B99" w14:textId="7FAE8702" w:rsidR="00A2448F" w:rsidRPr="00A2448F" w:rsidRDefault="00A2448F" w:rsidP="00A2448F">
      <w:pPr>
        <w:pStyle w:val="Heading2"/>
      </w:pPr>
      <w:r w:rsidRPr="00A2448F">
        <w:t>Zverejnenie účtovnej závierky za predchádzajúce účtovné obdobie</w:t>
      </w:r>
    </w:p>
    <w:p w14:paraId="22BDC0D5" w14:textId="77777777" w:rsidR="00A2448F" w:rsidRDefault="00A2448F" w:rsidP="00A2448F">
      <w:pPr>
        <w:pStyle w:val="BodyText"/>
        <w:rPr>
          <w:sz w:val="17"/>
          <w:lang w:val="sk-SK"/>
        </w:rPr>
      </w:pPr>
    </w:p>
    <w:p w14:paraId="34F40FB7" w14:textId="3E2A2186" w:rsidR="00A2448F" w:rsidRPr="00A2448F" w:rsidRDefault="00A2448F" w:rsidP="00A2448F">
      <w:pPr>
        <w:pStyle w:val="BodyText"/>
        <w:rPr>
          <w:sz w:val="17"/>
          <w:lang w:val="sk-SK"/>
        </w:rPr>
      </w:pPr>
      <w:r w:rsidRPr="00A2448F">
        <w:rPr>
          <w:sz w:val="17"/>
          <w:lang w:val="sk-SK"/>
        </w:rPr>
        <w:t xml:space="preserve">Účtovná závierka Spoločnosti za predchádzajúce účtovné obdobie bola uložená do Registra účtovných závierok </w:t>
      </w:r>
      <w:r w:rsidR="00F40117">
        <w:rPr>
          <w:sz w:val="17"/>
          <w:lang w:val="sk-SK"/>
        </w:rPr>
        <w:t>07</w:t>
      </w:r>
      <w:r w:rsidR="0026212A">
        <w:rPr>
          <w:sz w:val="17"/>
          <w:lang w:val="sk-SK"/>
        </w:rPr>
        <w:t>. októbra</w:t>
      </w:r>
      <w:r w:rsidRPr="00A2448F">
        <w:rPr>
          <w:sz w:val="17"/>
          <w:lang w:val="sk-SK"/>
        </w:rPr>
        <w:t xml:space="preserve"> 2019. </w:t>
      </w:r>
    </w:p>
    <w:p w14:paraId="243127EA" w14:textId="77777777" w:rsidR="00441E41" w:rsidRPr="00F716DD" w:rsidRDefault="00441E41" w:rsidP="00441E41">
      <w:pPr>
        <w:jc w:val="left"/>
        <w:rPr>
          <w:rFonts w:cs="Arial"/>
          <w:b/>
          <w:bCs/>
          <w:iCs/>
          <w:szCs w:val="28"/>
        </w:rPr>
      </w:pPr>
    </w:p>
    <w:p w14:paraId="0CD4F70E" w14:textId="77777777" w:rsidR="00441E41" w:rsidRPr="00F716DD" w:rsidRDefault="00441E41" w:rsidP="00441E41">
      <w:pPr>
        <w:pStyle w:val="Heading2"/>
      </w:pPr>
      <w:r w:rsidRPr="00F716DD">
        <w:t>Konsolidovaná účtovná závierka</w:t>
      </w:r>
    </w:p>
    <w:p w14:paraId="61168CA8" w14:textId="77777777" w:rsidR="00441E41" w:rsidRPr="00F716DD" w:rsidRDefault="00441E41" w:rsidP="00441E41">
      <w:pPr>
        <w:rPr>
          <w:snapToGrid w:val="0"/>
          <w:lang w:eastAsia="sk-SK"/>
        </w:rPr>
      </w:pPr>
    </w:p>
    <w:p w14:paraId="391EE831" w14:textId="77777777" w:rsidR="00441E41" w:rsidRPr="00F716DD" w:rsidRDefault="00441E41" w:rsidP="00441E41">
      <w:pPr>
        <w:rPr>
          <w:snapToGrid w:val="0"/>
          <w:lang w:eastAsia="sk-SK"/>
        </w:rPr>
      </w:pPr>
      <w:r w:rsidRPr="00F716DD">
        <w:rPr>
          <w:snapToGrid w:val="0"/>
          <w:lang w:eastAsia="sk-SK"/>
        </w:rPr>
        <w:t>Obchodné meno a sídlo konsolidujúcej účtovnej jednotky, v ktorej sú prístupné konsolidované účtovné závierky:</w:t>
      </w:r>
    </w:p>
    <w:p w14:paraId="71BE6D80" w14:textId="77777777" w:rsidR="00441E41" w:rsidRPr="00F716DD" w:rsidRDefault="00441E41" w:rsidP="00441E41">
      <w:pPr>
        <w:rPr>
          <w:snapToGrid w:val="0"/>
          <w:lang w:eastAsia="sk-SK"/>
        </w:rPr>
      </w:pPr>
    </w:p>
    <w:p w14:paraId="317BAF34" w14:textId="77777777" w:rsidR="00441E41" w:rsidRPr="00F716DD" w:rsidRDefault="00441E41" w:rsidP="00441E41">
      <w:pPr>
        <w:rPr>
          <w:snapToGrid w:val="0"/>
          <w:lang w:eastAsia="sk-SK"/>
        </w:rPr>
      </w:pPr>
      <w:r w:rsidRPr="00F716DD">
        <w:rPr>
          <w:snapToGrid w:val="0"/>
          <w:lang w:eastAsia="sk-SK"/>
        </w:rPr>
        <w:t xml:space="preserve">CSC Computer Sciences International Operations Limited </w:t>
      </w:r>
    </w:p>
    <w:p w14:paraId="70FD2059" w14:textId="77777777" w:rsidR="00441E41" w:rsidRPr="00F716DD" w:rsidRDefault="00441E41" w:rsidP="00441E41">
      <w:pPr>
        <w:rPr>
          <w:snapToGrid w:val="0"/>
          <w:lang w:eastAsia="sk-SK"/>
        </w:rPr>
      </w:pPr>
      <w:r w:rsidRPr="00F716DD">
        <w:rPr>
          <w:snapToGrid w:val="0"/>
          <w:lang w:eastAsia="sk-SK"/>
        </w:rPr>
        <w:t xml:space="preserve">Royal Pavilion, Wellesley Road </w:t>
      </w:r>
    </w:p>
    <w:p w14:paraId="39CEFAF5" w14:textId="77777777" w:rsidR="00441E41" w:rsidRPr="00F716DD" w:rsidRDefault="00441E41" w:rsidP="00441E41">
      <w:pPr>
        <w:rPr>
          <w:snapToGrid w:val="0"/>
          <w:lang w:eastAsia="sk-SK"/>
        </w:rPr>
      </w:pPr>
      <w:r w:rsidRPr="00F716DD">
        <w:rPr>
          <w:snapToGrid w:val="0"/>
          <w:lang w:eastAsia="sk-SK"/>
        </w:rPr>
        <w:t>Aldershot, Hampshire GU11 1PZ</w:t>
      </w:r>
    </w:p>
    <w:p w14:paraId="547E4FF6" w14:textId="77777777" w:rsidR="00441E41" w:rsidRPr="00F716DD" w:rsidRDefault="00441E41" w:rsidP="00441E41">
      <w:pPr>
        <w:rPr>
          <w:snapToGrid w:val="0"/>
          <w:lang w:eastAsia="sk-SK"/>
        </w:rPr>
      </w:pPr>
      <w:r w:rsidRPr="00F716DD">
        <w:rPr>
          <w:snapToGrid w:val="0"/>
          <w:lang w:eastAsia="sk-SK"/>
        </w:rPr>
        <w:t>Spojené kráľovstvo Veľkej Británie a Severného Írska</w:t>
      </w:r>
    </w:p>
    <w:p w14:paraId="0CCE6ABC" w14:textId="77777777" w:rsidR="00441E41" w:rsidRPr="00F716DD" w:rsidRDefault="00441E41" w:rsidP="00441E41">
      <w:pPr>
        <w:rPr>
          <w:snapToGrid w:val="0"/>
          <w:lang w:eastAsia="sk-SK"/>
        </w:rPr>
      </w:pPr>
    </w:p>
    <w:p w14:paraId="65E16405" w14:textId="77777777" w:rsidR="00441E41" w:rsidRPr="00F716DD" w:rsidRDefault="00441E41" w:rsidP="00441E41">
      <w:pPr>
        <w:rPr>
          <w:snapToGrid w:val="0"/>
          <w:lang w:eastAsia="sk-SK"/>
        </w:rPr>
      </w:pPr>
      <w:r w:rsidRPr="00F716DD">
        <w:rPr>
          <w:snapToGrid w:val="0"/>
          <w:lang w:eastAsia="sk-SK"/>
        </w:rPr>
        <w:t>Do 31. marca 2017, spoločnosť CSC, so sídlom 3170 Fairview Park Drive, Falls Church, VA 22042, USA, bola konečná materská spoločnosť, ktorá zostavuje konsolidovanú účtovnú závierku.</w:t>
      </w:r>
    </w:p>
    <w:p w14:paraId="12C6F6BA" w14:textId="77777777" w:rsidR="00441E41" w:rsidRPr="00F716DD" w:rsidRDefault="00441E41" w:rsidP="00441E41">
      <w:pPr>
        <w:rPr>
          <w:snapToGrid w:val="0"/>
          <w:lang w:eastAsia="sk-SK"/>
        </w:rPr>
      </w:pPr>
    </w:p>
    <w:p w14:paraId="75F3E80D" w14:textId="77777777" w:rsidR="00441E41" w:rsidRPr="00F716DD" w:rsidRDefault="00441E41" w:rsidP="00441E41">
      <w:pPr>
        <w:rPr>
          <w:snapToGrid w:val="0"/>
          <w:lang w:eastAsia="sk-SK"/>
        </w:rPr>
      </w:pPr>
      <w:r w:rsidRPr="00F716DD">
        <w:rPr>
          <w:snapToGrid w:val="0"/>
          <w:lang w:eastAsia="sk-SK"/>
        </w:rPr>
        <w:t>Od 1. apríla 2017 je konečnou materskou spoločnosťou DXC Technology Company, so sídlom 1775 Tysons Boulevard, Tysons, VA 22102, Virginia, USA.</w:t>
      </w:r>
    </w:p>
    <w:p w14:paraId="291A3A8D" w14:textId="77777777" w:rsidR="00441E41" w:rsidRPr="00F716DD" w:rsidRDefault="00441E41" w:rsidP="00441E41">
      <w:pPr>
        <w:rPr>
          <w:snapToGrid w:val="0"/>
          <w:lang w:eastAsia="sk-SK"/>
        </w:rPr>
      </w:pPr>
    </w:p>
    <w:p w14:paraId="6E450890" w14:textId="77F31D32" w:rsidR="00441E41" w:rsidRPr="00F716DD" w:rsidRDefault="00441E41" w:rsidP="00441E41">
      <w:pPr>
        <w:rPr>
          <w:snapToGrid w:val="0"/>
          <w:lang w:eastAsia="sk-SK"/>
        </w:rPr>
      </w:pPr>
      <w:r w:rsidRPr="00F716DD">
        <w:rPr>
          <w:snapToGrid w:val="0"/>
          <w:lang w:eastAsia="sk-SK"/>
        </w:rPr>
        <w:t xml:space="preserve">Spoločnosť </w:t>
      </w:r>
      <w:r w:rsidR="0097407C" w:rsidRPr="00F716DD">
        <w:rPr>
          <w:snapToGrid w:val="0"/>
          <w:lang w:eastAsia="sk-SK"/>
        </w:rPr>
        <w:t xml:space="preserve">DXC Technology Information Services Slovakia s.r.o. </w:t>
      </w:r>
      <w:r w:rsidRPr="00F716DD">
        <w:rPr>
          <w:snapToGrid w:val="0"/>
          <w:lang w:eastAsia="sk-SK"/>
        </w:rPr>
        <w:t>nemá dcérske podniky a nie je ani neobmedzene ručiacim spoločníkom verejnej obchodnej spoločnosti a ani komplementárom komanditnej spoločnosti.</w:t>
      </w:r>
    </w:p>
    <w:p w14:paraId="6966783E" w14:textId="77777777" w:rsidR="00441E41" w:rsidRPr="0012154C" w:rsidRDefault="00441E41" w:rsidP="00441E41">
      <w:pPr>
        <w:rPr>
          <w:snapToGrid w:val="0"/>
          <w:highlight w:val="green"/>
          <w:lang w:eastAsia="sk-SK"/>
        </w:rPr>
      </w:pPr>
    </w:p>
    <w:p w14:paraId="1B1FCD26" w14:textId="77777777" w:rsidR="00441E41" w:rsidRPr="00F716DD" w:rsidRDefault="00441E41" w:rsidP="00441E41">
      <w:pPr>
        <w:rPr>
          <w:snapToGrid w:val="0"/>
          <w:lang w:eastAsia="sk-SK"/>
        </w:rPr>
      </w:pPr>
    </w:p>
    <w:p w14:paraId="2E0DF07D" w14:textId="77777777" w:rsidR="00441E41" w:rsidRPr="00F716DD" w:rsidRDefault="00441E41" w:rsidP="00441E41">
      <w:pPr>
        <w:pStyle w:val="Heading1"/>
      </w:pPr>
      <w:r w:rsidRPr="00F716DD">
        <w:t>INFORMÁCIE O ORGÁNOCH SPOLOčNOSTI</w:t>
      </w:r>
    </w:p>
    <w:p w14:paraId="67CFC266" w14:textId="77777777" w:rsidR="00441E41" w:rsidRPr="00F716DD" w:rsidRDefault="00441E41" w:rsidP="00441E41"/>
    <w:p w14:paraId="2861BED7" w14:textId="77777777" w:rsidR="00441E41" w:rsidRPr="00F716DD" w:rsidRDefault="00441E41" w:rsidP="00441E41">
      <w:pPr>
        <w:pStyle w:val="Heading2"/>
        <w:numPr>
          <w:ilvl w:val="1"/>
          <w:numId w:val="53"/>
        </w:numPr>
      </w:pPr>
      <w:r w:rsidRPr="00F716DD">
        <w:t>Záruky a iné zabezpečenia poskytnuté členom orgánov spoločnosti</w:t>
      </w:r>
    </w:p>
    <w:p w14:paraId="48E2F447" w14:textId="77777777" w:rsidR="00441E41" w:rsidRPr="00F716DD" w:rsidRDefault="00441E41" w:rsidP="00441E41">
      <w:pPr>
        <w:rPr>
          <w:snapToGrid w:val="0"/>
        </w:rPr>
      </w:pPr>
    </w:p>
    <w:p w14:paraId="45C22E25" w14:textId="46A2F451" w:rsidR="00441E41" w:rsidRPr="00F716DD" w:rsidRDefault="0097407C" w:rsidP="00441E41">
      <w:pPr>
        <w:rPr>
          <w:snapToGrid w:val="0"/>
        </w:rPr>
      </w:pPr>
      <w:r w:rsidRPr="00F716DD">
        <w:rPr>
          <w:snapToGrid w:val="0"/>
          <w:lang w:eastAsia="sk-SK"/>
        </w:rPr>
        <w:t xml:space="preserve">DXC Technology Information Services Slovakia s.r.o. </w:t>
      </w:r>
      <w:r w:rsidR="00441E41" w:rsidRPr="00F716DD">
        <w:rPr>
          <w:snapToGrid w:val="0"/>
        </w:rPr>
        <w:t>neposkytla žiadne záruky ani zabezpečenia členom orgánov spoločnosti.</w:t>
      </w:r>
    </w:p>
    <w:p w14:paraId="45711FED" w14:textId="77777777" w:rsidR="00441E41" w:rsidRPr="00F716DD" w:rsidRDefault="00441E41" w:rsidP="00441E41">
      <w:pPr>
        <w:rPr>
          <w:rFonts w:cs="Arial"/>
          <w:b/>
          <w:bCs/>
          <w:iCs/>
          <w:snapToGrid w:val="0"/>
          <w:szCs w:val="28"/>
        </w:rPr>
      </w:pPr>
    </w:p>
    <w:p w14:paraId="1FE2A2D0" w14:textId="77777777" w:rsidR="00441E41" w:rsidRPr="00F716DD" w:rsidRDefault="00441E41" w:rsidP="00441E41">
      <w:pPr>
        <w:rPr>
          <w:rFonts w:cs="Arial"/>
          <w:b/>
          <w:bCs/>
          <w:iCs/>
          <w:snapToGrid w:val="0"/>
          <w:szCs w:val="28"/>
        </w:rPr>
      </w:pPr>
    </w:p>
    <w:p w14:paraId="548CC5A0" w14:textId="77777777" w:rsidR="00441E41" w:rsidRPr="00F716DD" w:rsidRDefault="00441E41" w:rsidP="00441E41">
      <w:pPr>
        <w:pStyle w:val="Heading2"/>
        <w:numPr>
          <w:ilvl w:val="1"/>
          <w:numId w:val="53"/>
        </w:numPr>
        <w:rPr>
          <w:snapToGrid w:val="0"/>
        </w:rPr>
      </w:pPr>
      <w:r w:rsidRPr="00F716DD">
        <w:rPr>
          <w:snapToGrid w:val="0"/>
        </w:rPr>
        <w:t>Pôžičky poskytnuté členom orgánov spoločnosti</w:t>
      </w:r>
    </w:p>
    <w:p w14:paraId="37867094" w14:textId="77777777" w:rsidR="00441E41" w:rsidRPr="00F716DD" w:rsidRDefault="00441E41" w:rsidP="00441E41">
      <w:pPr>
        <w:rPr>
          <w:snapToGrid w:val="0"/>
        </w:rPr>
      </w:pPr>
    </w:p>
    <w:p w14:paraId="3B99B55B" w14:textId="77B7ABEB" w:rsidR="00441E41" w:rsidRPr="00F716DD" w:rsidRDefault="00441E41" w:rsidP="00441E41">
      <w:pPr>
        <w:rPr>
          <w:snapToGrid w:val="0"/>
        </w:rPr>
      </w:pPr>
      <w:r w:rsidRPr="00F716DD">
        <w:rPr>
          <w:snapToGrid w:val="0"/>
        </w:rPr>
        <w:t xml:space="preserve">Spoločnosť </w:t>
      </w:r>
      <w:r w:rsidR="0097407C" w:rsidRPr="00F716DD">
        <w:rPr>
          <w:snapToGrid w:val="0"/>
          <w:lang w:eastAsia="sk-SK"/>
        </w:rPr>
        <w:t xml:space="preserve">DXC Technology Information Services Slovakia s.r.o., </w:t>
      </w:r>
      <w:r w:rsidRPr="00F716DD">
        <w:rPr>
          <w:snapToGrid w:val="0"/>
        </w:rPr>
        <w:t>neposkytla žiadne pôžičky členom orgánov spoločnosti.</w:t>
      </w:r>
    </w:p>
    <w:p w14:paraId="12CF4ADD" w14:textId="77777777" w:rsidR="00441E41" w:rsidRPr="0012154C" w:rsidRDefault="00441E41" w:rsidP="00441E41">
      <w:pPr>
        <w:rPr>
          <w:rFonts w:cs="Arial"/>
          <w:b/>
          <w:bCs/>
          <w:iCs/>
          <w:snapToGrid w:val="0"/>
          <w:szCs w:val="28"/>
          <w:highlight w:val="green"/>
        </w:rPr>
      </w:pPr>
      <w:bookmarkStart w:id="2" w:name="_Ref150575427"/>
    </w:p>
    <w:p w14:paraId="3577BBDB" w14:textId="77777777" w:rsidR="00441E41" w:rsidRPr="0012154C" w:rsidRDefault="00441E41" w:rsidP="00441E41">
      <w:pPr>
        <w:rPr>
          <w:rFonts w:cs="Arial"/>
          <w:b/>
          <w:bCs/>
          <w:iCs/>
          <w:snapToGrid w:val="0"/>
          <w:szCs w:val="28"/>
          <w:highlight w:val="green"/>
        </w:rPr>
      </w:pPr>
    </w:p>
    <w:p w14:paraId="4D6E838B" w14:textId="77777777" w:rsidR="00441E41" w:rsidRPr="00FF0349" w:rsidRDefault="00441E41" w:rsidP="00441E41">
      <w:pPr>
        <w:pStyle w:val="Heading1"/>
      </w:pPr>
      <w:r w:rsidRPr="00FF0349">
        <w:t>POUŽITÉ ÚČTOVNÉ ZÁSADY A ÚČTOVNÉ METÓDY</w:t>
      </w:r>
    </w:p>
    <w:bookmarkEnd w:id="2"/>
    <w:p w14:paraId="23B9542C" w14:textId="77777777" w:rsidR="00441E41" w:rsidRPr="00FF0349" w:rsidRDefault="00441E41" w:rsidP="00441E41"/>
    <w:p w14:paraId="17DEEC4F" w14:textId="77777777" w:rsidR="00441E41" w:rsidRPr="00FF0349" w:rsidRDefault="00441E41" w:rsidP="00441E41">
      <w:pPr>
        <w:numPr>
          <w:ilvl w:val="0"/>
          <w:numId w:val="6"/>
        </w:numPr>
        <w:rPr>
          <w:snapToGrid w:val="0"/>
          <w:lang w:eastAsia="sk-SK"/>
        </w:rPr>
      </w:pPr>
      <w:r w:rsidRPr="00FF0349">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E1C61BF" w14:textId="77777777" w:rsidR="00441E41" w:rsidRPr="00FF0349" w:rsidRDefault="00441E41" w:rsidP="00441E41">
      <w:pPr>
        <w:rPr>
          <w:snapToGrid w:val="0"/>
          <w:sz w:val="14"/>
          <w:szCs w:val="14"/>
          <w:lang w:eastAsia="sk-SK"/>
        </w:rPr>
      </w:pPr>
    </w:p>
    <w:p w14:paraId="01DECE6F" w14:textId="3EE31267" w:rsidR="00441E41" w:rsidRPr="00FF0349" w:rsidRDefault="00441E41" w:rsidP="00441E41">
      <w:pPr>
        <w:numPr>
          <w:ilvl w:val="0"/>
          <w:numId w:val="6"/>
        </w:numPr>
      </w:pPr>
      <w:r w:rsidRPr="00FF0349">
        <w:t xml:space="preserve">Účtovná závierka k 31. marcu </w:t>
      </w:r>
      <w:r w:rsidR="00461002" w:rsidRPr="00FF0349">
        <w:t>20</w:t>
      </w:r>
      <w:r w:rsidR="00F716DD" w:rsidRPr="00FF0349">
        <w:t>20</w:t>
      </w:r>
      <w:r w:rsidR="00461002" w:rsidRPr="00FF0349">
        <w:t xml:space="preserve"> </w:t>
      </w:r>
      <w:r w:rsidRPr="00FF0349">
        <w:t xml:space="preserve">bola spracovaná za predpokladu nepretržitého pokračovania činnosti. </w:t>
      </w:r>
    </w:p>
    <w:p w14:paraId="5BA216F8" w14:textId="77777777" w:rsidR="00441E41" w:rsidRPr="00FF0349" w:rsidRDefault="00441E41" w:rsidP="00441E41">
      <w:pPr>
        <w:tabs>
          <w:tab w:val="num" w:pos="540"/>
        </w:tabs>
        <w:ind w:left="540" w:hanging="540"/>
        <w:rPr>
          <w:sz w:val="14"/>
          <w:szCs w:val="14"/>
        </w:rPr>
      </w:pPr>
    </w:p>
    <w:p w14:paraId="74580D19" w14:textId="77777777" w:rsidR="00441E41" w:rsidRPr="00FF0349" w:rsidRDefault="00441E41" w:rsidP="00441E41">
      <w:pPr>
        <w:numPr>
          <w:ilvl w:val="0"/>
          <w:numId w:val="6"/>
        </w:numPr>
      </w:pPr>
      <w:r w:rsidRPr="00FF0349">
        <w:t xml:space="preserve">Účtovníctvo sa vedie na základe dodržania časovej a vecnej súvislosti nákladov a výnosov. Za základ sa berú všetky náklady a výnosy, ktoré sa vzťahujú na účtovné obdobie bez ohľadu na dátum ich platenia. </w:t>
      </w:r>
    </w:p>
    <w:p w14:paraId="70FB633A" w14:textId="77777777" w:rsidR="00441E41" w:rsidRPr="00FF0349" w:rsidRDefault="00441E41" w:rsidP="00441E41">
      <w:pPr>
        <w:tabs>
          <w:tab w:val="num" w:pos="540"/>
        </w:tabs>
        <w:ind w:left="540" w:hanging="540"/>
        <w:rPr>
          <w:sz w:val="14"/>
          <w:szCs w:val="14"/>
        </w:rPr>
      </w:pPr>
    </w:p>
    <w:p w14:paraId="771A9EAE" w14:textId="77777777" w:rsidR="00441E41" w:rsidRPr="00FF0349" w:rsidRDefault="00441E41" w:rsidP="00441E41">
      <w:pPr>
        <w:numPr>
          <w:ilvl w:val="0"/>
          <w:numId w:val="6"/>
        </w:numPr>
      </w:pPr>
      <w:r w:rsidRPr="00FF0349">
        <w:t>Pri oceňovaní majetku a záväzkov sa uplatňuje zásada opatrnosti, t. j. berú sa za základ všetky riziká, straty a zníženia hodnoty, ktoré sa týkajú majetku a záväzkov a ktoré sú známe ku dňu, ku ktorému sa zostavuje účtovná závierka.</w:t>
      </w:r>
    </w:p>
    <w:p w14:paraId="534667BB" w14:textId="77777777" w:rsidR="00441E41" w:rsidRPr="0012154C" w:rsidRDefault="00441E41" w:rsidP="00441E41">
      <w:pPr>
        <w:jc w:val="left"/>
        <w:rPr>
          <w:highlight w:val="green"/>
        </w:rPr>
      </w:pPr>
      <w:r w:rsidRPr="0012154C">
        <w:rPr>
          <w:highlight w:val="green"/>
        </w:rPr>
        <w:br w:type="page"/>
      </w:r>
    </w:p>
    <w:p w14:paraId="4F0647C6" w14:textId="77777777" w:rsidR="00441E41" w:rsidRPr="005C7A2A" w:rsidRDefault="00441E41" w:rsidP="00441E41">
      <w:pPr>
        <w:numPr>
          <w:ilvl w:val="0"/>
          <w:numId w:val="6"/>
        </w:numPr>
      </w:pPr>
      <w:r w:rsidRPr="005C7A2A">
        <w:lastRenderedPageBreak/>
        <w:t>Moment zaúčtovania výnosov – výnosy sa účtujú pri splnení dodacích podmienok, nakoľko v tomto okamihu prechádzajú na odberateľa významné riziká a vlastnícke práva.</w:t>
      </w:r>
    </w:p>
    <w:p w14:paraId="3EFC64C6" w14:textId="77777777" w:rsidR="00441E41" w:rsidRPr="005C7A2A" w:rsidRDefault="00441E41" w:rsidP="00441E41">
      <w:pPr>
        <w:ind w:left="539"/>
      </w:pPr>
    </w:p>
    <w:p w14:paraId="73B2E4B5" w14:textId="77777777" w:rsidR="00441E41" w:rsidRPr="005C7A2A" w:rsidRDefault="00441E41" w:rsidP="00441E41">
      <w:pPr>
        <w:numPr>
          <w:ilvl w:val="0"/>
          <w:numId w:val="6"/>
        </w:numPr>
      </w:pPr>
      <w:r w:rsidRPr="005C7A2A">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FCD95C" w14:textId="77777777" w:rsidR="00441E41" w:rsidRPr="005C7A2A" w:rsidRDefault="00441E41" w:rsidP="00441E41">
      <w:pPr>
        <w:tabs>
          <w:tab w:val="num" w:pos="540"/>
        </w:tabs>
        <w:ind w:left="540" w:hanging="540"/>
        <w:rPr>
          <w:sz w:val="14"/>
          <w:szCs w:val="14"/>
        </w:rPr>
      </w:pPr>
    </w:p>
    <w:p w14:paraId="6F2B5D95" w14:textId="77777777" w:rsidR="00441E41" w:rsidRPr="005C7A2A" w:rsidRDefault="00441E41" w:rsidP="00441E41">
      <w:pPr>
        <w:numPr>
          <w:ilvl w:val="0"/>
          <w:numId w:val="6"/>
        </w:numPr>
      </w:pPr>
      <w:r w:rsidRPr="005C7A2A">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DB2220D" w14:textId="77777777" w:rsidR="00441E41" w:rsidRPr="005C7A2A" w:rsidRDefault="00441E41" w:rsidP="00441E41">
      <w:pPr>
        <w:jc w:val="left"/>
      </w:pPr>
    </w:p>
    <w:p w14:paraId="65D12F8D" w14:textId="77777777" w:rsidR="00441E41" w:rsidRPr="005C7A2A" w:rsidRDefault="00441E41" w:rsidP="00441E41">
      <w:pPr>
        <w:numPr>
          <w:ilvl w:val="0"/>
          <w:numId w:val="6"/>
        </w:numPr>
      </w:pPr>
      <w:r w:rsidRPr="005C7A2A">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51A248B" w14:textId="77777777" w:rsidR="00441E41" w:rsidRPr="005C7A2A" w:rsidRDefault="00441E41" w:rsidP="00441E41">
      <w:pPr>
        <w:pStyle w:val="ListParagraph"/>
        <w:rPr>
          <w:sz w:val="14"/>
          <w:szCs w:val="14"/>
        </w:rPr>
      </w:pPr>
    </w:p>
    <w:p w14:paraId="76F8A6AF" w14:textId="77777777" w:rsidR="00441E41" w:rsidRPr="005C7A2A" w:rsidRDefault="00441E41" w:rsidP="00441E41">
      <w:pPr>
        <w:pStyle w:val="ListParagraph"/>
        <w:rPr>
          <w:sz w:val="14"/>
          <w:szCs w:val="14"/>
        </w:rPr>
      </w:pPr>
    </w:p>
    <w:p w14:paraId="3C1F7EA3" w14:textId="77777777" w:rsidR="00441E41" w:rsidRPr="005C7A2A" w:rsidRDefault="00441E41" w:rsidP="00441E41">
      <w:pPr>
        <w:pStyle w:val="Heading2"/>
        <w:numPr>
          <w:ilvl w:val="1"/>
          <w:numId w:val="4"/>
        </w:numPr>
      </w:pPr>
      <w:bookmarkStart w:id="3" w:name="_Ref150575436"/>
      <w:r w:rsidRPr="005C7A2A">
        <w:t>Spôsob ocenenia jednotlivých zložiek majetku a záväzkov – prvé ocenenie</w:t>
      </w:r>
      <w:bookmarkEnd w:id="3"/>
    </w:p>
    <w:p w14:paraId="1F49FED2" w14:textId="77777777" w:rsidR="00441E41" w:rsidRPr="005C7A2A" w:rsidRDefault="00441E41" w:rsidP="00441E41">
      <w:pPr>
        <w:rPr>
          <w:sz w:val="16"/>
          <w:szCs w:val="16"/>
        </w:rPr>
      </w:pPr>
    </w:p>
    <w:p w14:paraId="74C17C54" w14:textId="77777777" w:rsidR="00441E41" w:rsidRPr="005C7A2A" w:rsidRDefault="00441E41" w:rsidP="00441E41">
      <w:r w:rsidRPr="005C7A2A">
        <w:t>Pri obstaraní majetku sa uplatňuje princíp obstarávacích cien. Ocenenie jednotlivých položiek majetku a záväzkov je takéto:</w:t>
      </w:r>
    </w:p>
    <w:p w14:paraId="3DCB8BA4" w14:textId="77777777" w:rsidR="00441E41" w:rsidRPr="005C7A2A" w:rsidRDefault="00441E41" w:rsidP="00441E41">
      <w:pPr>
        <w:rPr>
          <w:sz w:val="16"/>
          <w:szCs w:val="16"/>
        </w:rPr>
      </w:pPr>
    </w:p>
    <w:p w14:paraId="44B8E66C" w14:textId="77777777" w:rsidR="00441E41" w:rsidRPr="005C7A2A" w:rsidRDefault="00441E41" w:rsidP="00441E41">
      <w:pPr>
        <w:numPr>
          <w:ilvl w:val="0"/>
          <w:numId w:val="5"/>
        </w:numPr>
      </w:pPr>
      <w:r w:rsidRPr="005C7A2A">
        <w:t>Dlhodobý hmotný a nehmotný majetok obstaraný kúpou – obstarávacou cenou. Obstarávacia cena je cena, za ktorú sa majetok obstaral, a náklady súvisiace s jeho obstaraním (prepravné a clo).</w:t>
      </w:r>
    </w:p>
    <w:p w14:paraId="046CA0E5" w14:textId="77777777" w:rsidR="00441E41" w:rsidRPr="005C7A2A" w:rsidRDefault="00441E41" w:rsidP="00441E41">
      <w:pPr>
        <w:ind w:left="539"/>
        <w:rPr>
          <w:sz w:val="16"/>
          <w:szCs w:val="16"/>
        </w:rPr>
      </w:pPr>
    </w:p>
    <w:p w14:paraId="566514A2" w14:textId="77777777" w:rsidR="00441E41" w:rsidRPr="005C7A2A" w:rsidRDefault="00441E41" w:rsidP="00441E41">
      <w:pPr>
        <w:numPr>
          <w:ilvl w:val="0"/>
          <w:numId w:val="5"/>
        </w:numPr>
      </w:pPr>
      <w:r w:rsidRPr="005C7A2A">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ED56177" w14:textId="77777777" w:rsidR="00441E41" w:rsidRPr="005C7A2A" w:rsidRDefault="00441E41" w:rsidP="00441E41">
      <w:pPr>
        <w:ind w:left="539"/>
      </w:pPr>
    </w:p>
    <w:p w14:paraId="5B091188" w14:textId="77777777" w:rsidR="00441E41" w:rsidRPr="005C7A2A" w:rsidRDefault="00441E41" w:rsidP="00441E41">
      <w:pPr>
        <w:numPr>
          <w:ilvl w:val="0"/>
          <w:numId w:val="5"/>
        </w:numPr>
      </w:pPr>
      <w:r w:rsidRPr="005C7A2A">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5C7A2A">
        <w:rPr>
          <w:i/>
        </w:rPr>
        <w:t>Ostatných dlhodobých záväzkoch</w:t>
      </w:r>
      <w:r w:rsidRPr="005C7A2A">
        <w:t xml:space="preserve">  a krátkodobá časť v </w:t>
      </w:r>
      <w:r w:rsidRPr="005C7A2A">
        <w:rPr>
          <w:i/>
        </w:rPr>
        <w:t>Ostatných záväzkoch</w:t>
      </w:r>
      <w:r w:rsidRPr="005C7A2A">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05F27FA0" w14:textId="77777777" w:rsidR="00441E41" w:rsidRPr="005C7A2A" w:rsidRDefault="00441E41" w:rsidP="00441E41">
      <w:pPr>
        <w:ind w:left="539"/>
        <w:rPr>
          <w:sz w:val="16"/>
          <w:szCs w:val="16"/>
        </w:rPr>
      </w:pPr>
    </w:p>
    <w:p w14:paraId="4316E236" w14:textId="77777777" w:rsidR="00441E41" w:rsidRPr="005C7A2A" w:rsidRDefault="00441E41" w:rsidP="00441E41">
      <w:pPr>
        <w:numPr>
          <w:ilvl w:val="0"/>
          <w:numId w:val="5"/>
        </w:numPr>
      </w:pPr>
      <w:r w:rsidRPr="005C7A2A">
        <w:t>Dlhodobý finančný majetok – obstarávacou cenou. Obstarávacia cena predstavuje cenu, za ktorú sa majetok obstaral, a náklady súvisiace s jeho obstaraním (poplatky a provízie maklérom, poradcom, burzám).</w:t>
      </w:r>
    </w:p>
    <w:p w14:paraId="5FF0F739" w14:textId="77777777" w:rsidR="00441E41" w:rsidRPr="005C7A2A" w:rsidRDefault="00441E41" w:rsidP="00441E41"/>
    <w:p w14:paraId="3A493C18" w14:textId="77777777" w:rsidR="00441E41" w:rsidRPr="005C7A2A" w:rsidRDefault="00441E41" w:rsidP="00441E41">
      <w:pPr>
        <w:numPr>
          <w:ilvl w:val="0"/>
          <w:numId w:val="5"/>
        </w:numPr>
      </w:pPr>
      <w:r w:rsidRPr="005C7A2A">
        <w:t>Zákazková výroba a zákazková výstavba nehnuteľnosti určenej na predaj – v zmluvách o zákazkách sa určujú podmienky a vzťahy jednotlivých zmlúv, ktoré sa uzatvárajú vo fixných cenách alebo v skutočných nákladoch plus fixná marža.</w:t>
      </w:r>
    </w:p>
    <w:p w14:paraId="26933E43" w14:textId="77777777" w:rsidR="00441E41" w:rsidRPr="005C7A2A" w:rsidRDefault="00441E41" w:rsidP="00441E41">
      <w:pPr>
        <w:ind w:left="539"/>
      </w:pPr>
    </w:p>
    <w:p w14:paraId="79C84623" w14:textId="77777777" w:rsidR="00441E41" w:rsidRPr="005C7A2A" w:rsidRDefault="00441E41" w:rsidP="00441E41">
      <w:pPr>
        <w:ind w:left="539"/>
      </w:pPr>
      <w:r w:rsidRPr="005C7A2A">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3379697" w14:textId="77777777" w:rsidR="00441E41" w:rsidRPr="005C7A2A" w:rsidRDefault="00441E41" w:rsidP="00441E41">
      <w:pPr>
        <w:ind w:left="539"/>
      </w:pPr>
    </w:p>
    <w:p w14:paraId="5698EBA8" w14:textId="77777777" w:rsidR="00441E41" w:rsidRPr="005C7A2A" w:rsidRDefault="00441E41" w:rsidP="00441E41">
      <w:pPr>
        <w:ind w:left="539"/>
      </w:pPr>
      <w:r w:rsidRPr="005C7A2A">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43956CD7" w14:textId="77777777" w:rsidR="00441E41" w:rsidRPr="005C7A2A" w:rsidRDefault="00441E41" w:rsidP="00441E41">
      <w:pPr>
        <w:ind w:left="539"/>
      </w:pPr>
    </w:p>
    <w:p w14:paraId="567D41A8" w14:textId="77777777" w:rsidR="00441E41" w:rsidRPr="005C7A2A" w:rsidRDefault="00441E41" w:rsidP="00441E41">
      <w:pPr>
        <w:ind w:left="539"/>
      </w:pPr>
      <w:r w:rsidRPr="005C7A2A">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14:paraId="1E4CA3CC" w14:textId="77777777" w:rsidR="00441E41" w:rsidRPr="005C7A2A" w:rsidRDefault="00441E41" w:rsidP="00441E41">
      <w:pPr>
        <w:ind w:left="567"/>
      </w:pPr>
    </w:p>
    <w:p w14:paraId="7D3493CF" w14:textId="77777777" w:rsidR="00441E41" w:rsidRPr="005C7A2A" w:rsidRDefault="00441E41" w:rsidP="00441E41">
      <w:pPr>
        <w:ind w:left="567"/>
      </w:pPr>
      <w:r w:rsidRPr="005C7A2A">
        <w:t xml:space="preserve">Ak sa výsledok zákazkovej výroby ku dňu, ku ktorému sa zostavuje účtovná závierka, nemôže spoľahlivo odhadnúť, účtujú sa zmluvné výnosy v sume vynaložených zmluvných nákladov v danom </w:t>
      </w:r>
      <w:r w:rsidRPr="005C7A2A">
        <w:lastRenderedPageBreak/>
        <w:t xml:space="preserve">účtovnom období, pri ktorých je pravdepodobné, že budú preplatené (metóda nulového zisku). Možnosť spoľahlivého odhadu výsledku zákazkovej výroby sa prehodnocuje vždy ku dňu, ku ktorému sa zostavuje účtovná závierka. </w:t>
      </w:r>
    </w:p>
    <w:p w14:paraId="65177012" w14:textId="77777777" w:rsidR="00441E41" w:rsidRPr="005C7A2A" w:rsidRDefault="00441E41" w:rsidP="00441E41">
      <w:pPr>
        <w:ind w:left="539"/>
      </w:pPr>
    </w:p>
    <w:p w14:paraId="4F3356C1" w14:textId="77777777" w:rsidR="00441E41" w:rsidRPr="005C7A2A" w:rsidRDefault="00441E41" w:rsidP="00441E41">
      <w:pPr>
        <w:numPr>
          <w:ilvl w:val="0"/>
          <w:numId w:val="5"/>
        </w:numPr>
      </w:pPr>
      <w:r w:rsidRPr="005C7A2A">
        <w:t>Pohľadávky:</w:t>
      </w:r>
    </w:p>
    <w:p w14:paraId="7F93F962" w14:textId="77777777" w:rsidR="00441E41" w:rsidRPr="005C7A2A" w:rsidRDefault="00441E41" w:rsidP="00441E41">
      <w:pPr>
        <w:numPr>
          <w:ilvl w:val="0"/>
          <w:numId w:val="9"/>
        </w:numPr>
        <w:rPr>
          <w:snapToGrid w:val="0"/>
          <w:lang w:eastAsia="sk-SK"/>
        </w:rPr>
      </w:pPr>
      <w:r w:rsidRPr="005C7A2A">
        <w:rPr>
          <w:snapToGrid w:val="0"/>
          <w:lang w:eastAsia="sk-SK"/>
        </w:rPr>
        <w:t>pri ich vzniku alebo bezodplatnom nadobudnutí – menovitou hodnotou,</w:t>
      </w:r>
    </w:p>
    <w:p w14:paraId="6AD32B8C" w14:textId="77777777" w:rsidR="00441E41" w:rsidRPr="005C7A2A" w:rsidRDefault="00441E41" w:rsidP="00441E41">
      <w:pPr>
        <w:numPr>
          <w:ilvl w:val="0"/>
          <w:numId w:val="9"/>
        </w:numPr>
        <w:rPr>
          <w:snapToGrid w:val="0"/>
          <w:lang w:eastAsia="sk-SK"/>
        </w:rPr>
      </w:pPr>
      <w:r w:rsidRPr="005C7A2A">
        <w:rPr>
          <w:snapToGrid w:val="0"/>
          <w:lang w:eastAsia="sk-SK"/>
        </w:rPr>
        <w:t>pri odplatnom nadobudnutí (postúpení) alebo nadobudnutí vkladom do základného imania – obstarávacou cenou.</w:t>
      </w:r>
    </w:p>
    <w:p w14:paraId="423A78F2" w14:textId="77777777" w:rsidR="00441E41" w:rsidRPr="005C7A2A" w:rsidRDefault="00441E41" w:rsidP="00441E41">
      <w:pPr>
        <w:ind w:left="539"/>
      </w:pPr>
    </w:p>
    <w:p w14:paraId="583EA2B8" w14:textId="77777777" w:rsidR="00441E41" w:rsidRPr="005C7A2A" w:rsidRDefault="00441E41" w:rsidP="00441E41">
      <w:pPr>
        <w:ind w:left="539"/>
      </w:pPr>
      <w:r w:rsidRPr="005C7A2A">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5F55FA2" w14:textId="77777777" w:rsidR="00441E41" w:rsidRPr="005C7A2A" w:rsidRDefault="00441E41" w:rsidP="00441E41">
      <w:pPr>
        <w:ind w:left="539"/>
      </w:pPr>
    </w:p>
    <w:p w14:paraId="6162AE2E" w14:textId="77777777" w:rsidR="00441E41" w:rsidRPr="005C7A2A" w:rsidRDefault="00441E41" w:rsidP="00441E41">
      <w:pPr>
        <w:numPr>
          <w:ilvl w:val="0"/>
          <w:numId w:val="5"/>
        </w:numPr>
      </w:pPr>
      <w:r w:rsidRPr="005C7A2A">
        <w:t>Krátkodobý finančný majetok – obstarávacou cenou. Obstarávacia cena je cena, za ktorú sa majetok obstaral, a náklady súvisiace s jeho obstaraním (poplatky a provízie maklérom, poradcom, burzám).</w:t>
      </w:r>
    </w:p>
    <w:p w14:paraId="21C0FCF2" w14:textId="77777777" w:rsidR="00441E41" w:rsidRPr="005C7A2A" w:rsidRDefault="00441E41" w:rsidP="00441E41"/>
    <w:p w14:paraId="03B4886A" w14:textId="77777777" w:rsidR="00441E41" w:rsidRPr="005C7A2A" w:rsidRDefault="00441E41" w:rsidP="00441E41">
      <w:pPr>
        <w:numPr>
          <w:ilvl w:val="0"/>
          <w:numId w:val="5"/>
        </w:numPr>
      </w:pPr>
      <w:r w:rsidRPr="005C7A2A">
        <w:t>Časové rozlíšenie na strane aktív súvahy – očakávanou menovitou hodnotou.</w:t>
      </w:r>
    </w:p>
    <w:p w14:paraId="3FE1FC56" w14:textId="77777777" w:rsidR="00441E41" w:rsidRPr="005C7A2A" w:rsidRDefault="00441E41" w:rsidP="00441E41"/>
    <w:p w14:paraId="5B9A4110" w14:textId="77777777" w:rsidR="00441E41" w:rsidRPr="005C7A2A" w:rsidRDefault="00441E41" w:rsidP="00441E41">
      <w:pPr>
        <w:numPr>
          <w:ilvl w:val="0"/>
          <w:numId w:val="5"/>
        </w:numPr>
      </w:pPr>
      <w:r w:rsidRPr="005C7A2A">
        <w:t>Záväzky:</w:t>
      </w:r>
    </w:p>
    <w:p w14:paraId="47BEEA23" w14:textId="77777777" w:rsidR="00441E41" w:rsidRPr="005C7A2A" w:rsidRDefault="00441E41" w:rsidP="00441E41">
      <w:pPr>
        <w:numPr>
          <w:ilvl w:val="0"/>
          <w:numId w:val="10"/>
        </w:numPr>
        <w:rPr>
          <w:snapToGrid w:val="0"/>
          <w:lang w:eastAsia="sk-SK"/>
        </w:rPr>
      </w:pPr>
      <w:r w:rsidRPr="005C7A2A">
        <w:rPr>
          <w:snapToGrid w:val="0"/>
          <w:lang w:eastAsia="sk-SK"/>
        </w:rPr>
        <w:t>pri ich vzniku – menovitou hodnotou,</w:t>
      </w:r>
    </w:p>
    <w:p w14:paraId="02292D11" w14:textId="77777777" w:rsidR="00441E41" w:rsidRPr="005C7A2A" w:rsidRDefault="00441E41" w:rsidP="00441E41">
      <w:pPr>
        <w:numPr>
          <w:ilvl w:val="0"/>
          <w:numId w:val="10"/>
        </w:numPr>
        <w:rPr>
          <w:snapToGrid w:val="0"/>
          <w:lang w:eastAsia="sk-SK"/>
        </w:rPr>
      </w:pPr>
      <w:r w:rsidRPr="005C7A2A">
        <w:rPr>
          <w:snapToGrid w:val="0"/>
          <w:lang w:eastAsia="sk-SK"/>
        </w:rPr>
        <w:t>pri prevzatí – obstarávacou cenou.</w:t>
      </w:r>
    </w:p>
    <w:p w14:paraId="00B28B52" w14:textId="77777777" w:rsidR="00441E41" w:rsidRPr="005C7A2A" w:rsidRDefault="00441E41" w:rsidP="00441E41">
      <w:pPr>
        <w:rPr>
          <w:snapToGrid w:val="0"/>
          <w:lang w:eastAsia="sk-SK"/>
        </w:rPr>
      </w:pPr>
    </w:p>
    <w:p w14:paraId="5C97675C" w14:textId="77777777" w:rsidR="00441E41" w:rsidRPr="005C7A2A" w:rsidRDefault="00441E41" w:rsidP="00441E41">
      <w:pPr>
        <w:numPr>
          <w:ilvl w:val="0"/>
          <w:numId w:val="5"/>
        </w:numPr>
      </w:pPr>
      <w:r w:rsidRPr="005C7A2A">
        <w:t>Rezervy – v očakávanej výške záväzku alebo poistnomatematickými metódami.</w:t>
      </w:r>
    </w:p>
    <w:p w14:paraId="37652974" w14:textId="77777777" w:rsidR="00441E41" w:rsidRPr="005C7A2A" w:rsidRDefault="00441E41" w:rsidP="00441E41"/>
    <w:p w14:paraId="3EF42999" w14:textId="77777777" w:rsidR="00441E41" w:rsidRPr="005C7A2A" w:rsidRDefault="00441E41" w:rsidP="00441E41">
      <w:pPr>
        <w:numPr>
          <w:ilvl w:val="0"/>
          <w:numId w:val="5"/>
        </w:numPr>
      </w:pPr>
      <w:r w:rsidRPr="005C7A2A">
        <w:t xml:space="preserve">Dlhopisy, pôžičky, úvery: </w:t>
      </w:r>
    </w:p>
    <w:p w14:paraId="37EC9FFC" w14:textId="77777777" w:rsidR="00441E41" w:rsidRPr="005C7A2A" w:rsidRDefault="00441E41" w:rsidP="00441E41">
      <w:pPr>
        <w:numPr>
          <w:ilvl w:val="0"/>
          <w:numId w:val="11"/>
        </w:numPr>
        <w:rPr>
          <w:snapToGrid w:val="0"/>
          <w:lang w:eastAsia="sk-SK"/>
        </w:rPr>
      </w:pPr>
      <w:r w:rsidRPr="005C7A2A">
        <w:rPr>
          <w:snapToGrid w:val="0"/>
          <w:lang w:eastAsia="sk-SK"/>
        </w:rPr>
        <w:t>pri ich vzniku – menovitou hodnotou,</w:t>
      </w:r>
    </w:p>
    <w:p w14:paraId="0BC25261" w14:textId="77777777" w:rsidR="00441E41" w:rsidRPr="005C7A2A" w:rsidRDefault="00441E41" w:rsidP="00441E41">
      <w:pPr>
        <w:numPr>
          <w:ilvl w:val="0"/>
          <w:numId w:val="11"/>
        </w:numPr>
        <w:rPr>
          <w:snapToGrid w:val="0"/>
          <w:lang w:eastAsia="sk-SK"/>
        </w:rPr>
      </w:pPr>
      <w:r w:rsidRPr="005C7A2A">
        <w:rPr>
          <w:snapToGrid w:val="0"/>
          <w:lang w:eastAsia="sk-SK"/>
        </w:rPr>
        <w:t>pri prevzatí – obstarávacou cenou.</w:t>
      </w:r>
    </w:p>
    <w:p w14:paraId="38DEFFD2" w14:textId="77777777" w:rsidR="00441E41" w:rsidRPr="005C7A2A" w:rsidRDefault="00441E41" w:rsidP="00441E41">
      <w:pPr>
        <w:ind w:left="539"/>
      </w:pPr>
    </w:p>
    <w:p w14:paraId="5E08F80C" w14:textId="77777777" w:rsidR="00441E41" w:rsidRPr="005C7A2A" w:rsidRDefault="00441E41" w:rsidP="00441E41">
      <w:pPr>
        <w:ind w:left="539"/>
      </w:pPr>
      <w:r w:rsidRPr="005C7A2A">
        <w:t>Úroky z dlhopisov, pôžičiek a úverov sa účtujú do obdobia, s ktorým časovo a vecne súvisia.</w:t>
      </w:r>
    </w:p>
    <w:p w14:paraId="1920DF9E" w14:textId="77777777" w:rsidR="00441E41" w:rsidRPr="005C7A2A" w:rsidRDefault="00441E41" w:rsidP="00441E41">
      <w:pPr>
        <w:ind w:left="539"/>
      </w:pPr>
    </w:p>
    <w:p w14:paraId="1D2F8286" w14:textId="77777777" w:rsidR="00441E41" w:rsidRPr="005C7A2A" w:rsidRDefault="00441E41" w:rsidP="00441E41">
      <w:pPr>
        <w:numPr>
          <w:ilvl w:val="0"/>
          <w:numId w:val="5"/>
        </w:numPr>
      </w:pPr>
      <w:r w:rsidRPr="005C7A2A">
        <w:t>Časové rozlíšenie na strane pasív súvahy – očakávanou menovitou hodnotou.</w:t>
      </w:r>
    </w:p>
    <w:p w14:paraId="42AF0527" w14:textId="77777777" w:rsidR="00441E41" w:rsidRPr="005C7A2A" w:rsidRDefault="00441E41" w:rsidP="00441E41"/>
    <w:p w14:paraId="4F658508" w14:textId="77777777" w:rsidR="00441E41" w:rsidRPr="005C7A2A" w:rsidRDefault="00441E41" w:rsidP="00441E41">
      <w:pPr>
        <w:numPr>
          <w:ilvl w:val="0"/>
          <w:numId w:val="5"/>
        </w:numPr>
      </w:pPr>
      <w:r w:rsidRPr="005C7A2A">
        <w:t>Daň z príjmov splatná – podľa slovenského zákona o dani z príjmov sa splatné dane z príjmov určujú z účtovného zisku pred zdanením pri sadzbe 21 % po úpravách o niektoré položky na daňové účely.</w:t>
      </w:r>
    </w:p>
    <w:p w14:paraId="04AD51E9" w14:textId="77777777" w:rsidR="00441E41" w:rsidRPr="005C7A2A" w:rsidRDefault="00441E41" w:rsidP="00441E41"/>
    <w:p w14:paraId="082C0E7F" w14:textId="77777777" w:rsidR="00441E41" w:rsidRPr="005C7A2A" w:rsidRDefault="00441E41" w:rsidP="00441E41">
      <w:pPr>
        <w:numPr>
          <w:ilvl w:val="0"/>
          <w:numId w:val="5"/>
        </w:numPr>
      </w:pPr>
      <w:r w:rsidRPr="005C7A2A">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D34D01E" w14:textId="77777777" w:rsidR="00441E41" w:rsidRPr="0012154C" w:rsidRDefault="00441E41" w:rsidP="00441E41">
      <w:pPr>
        <w:jc w:val="left"/>
        <w:rPr>
          <w:rFonts w:cs="Arial"/>
          <w:b/>
          <w:bCs/>
          <w:iCs/>
          <w:szCs w:val="28"/>
          <w:highlight w:val="green"/>
        </w:rPr>
      </w:pPr>
      <w:bookmarkStart w:id="4" w:name="_Ref150575465"/>
    </w:p>
    <w:p w14:paraId="0E20C84C" w14:textId="77777777" w:rsidR="00441E41" w:rsidRPr="005C7A2A" w:rsidRDefault="00441E41" w:rsidP="00441E41">
      <w:pPr>
        <w:jc w:val="left"/>
        <w:rPr>
          <w:rFonts w:cs="Arial"/>
          <w:b/>
          <w:bCs/>
          <w:iCs/>
          <w:szCs w:val="28"/>
        </w:rPr>
      </w:pPr>
    </w:p>
    <w:p w14:paraId="1AB0C455" w14:textId="77777777" w:rsidR="00441E41" w:rsidRPr="005C7A2A" w:rsidRDefault="00441E41" w:rsidP="00441E41">
      <w:pPr>
        <w:pStyle w:val="Heading2"/>
      </w:pPr>
      <w:r w:rsidRPr="005C7A2A">
        <w:t>Spôsob ocenenia jednotlivých zložiek majetku a záväzkov – nasledujúce ocenenie</w:t>
      </w:r>
      <w:bookmarkEnd w:id="4"/>
    </w:p>
    <w:p w14:paraId="0A68B79D" w14:textId="77777777" w:rsidR="00441E41" w:rsidRPr="005C7A2A" w:rsidRDefault="00441E41" w:rsidP="00441E41"/>
    <w:p w14:paraId="6E58C77E" w14:textId="77777777" w:rsidR="00441E41" w:rsidRPr="005C7A2A" w:rsidRDefault="00441E41" w:rsidP="00441E41">
      <w:pPr>
        <w:numPr>
          <w:ilvl w:val="0"/>
          <w:numId w:val="16"/>
        </w:numPr>
      </w:pPr>
      <w:bookmarkStart w:id="5" w:name="_Ref150575467"/>
      <w:r w:rsidRPr="005C7A2A">
        <w:t>Predpokladané riziká, straty a zníženia hodnoty, ktoré sa týkajú majetku a záväzkov, sa vyjadrujú prostredníctvom rezerv, opravných položiek a odpisov.</w:t>
      </w:r>
      <w:bookmarkEnd w:id="5"/>
      <w:r w:rsidRPr="005C7A2A">
        <w:t xml:space="preserve"> </w:t>
      </w:r>
    </w:p>
    <w:p w14:paraId="5EEA1539" w14:textId="77777777" w:rsidR="00441E41" w:rsidRPr="005C7A2A" w:rsidRDefault="00441E41" w:rsidP="00441E41"/>
    <w:p w14:paraId="553D0DA3" w14:textId="77777777" w:rsidR="00441E41" w:rsidRPr="005C7A2A" w:rsidRDefault="00441E41" w:rsidP="00441E41">
      <w:pPr>
        <w:numPr>
          <w:ilvl w:val="0"/>
          <w:numId w:val="12"/>
        </w:numPr>
        <w:tabs>
          <w:tab w:val="clear" w:pos="539"/>
          <w:tab w:val="num" w:pos="900"/>
        </w:tabs>
        <w:ind w:left="900" w:hanging="360"/>
        <w:rPr>
          <w:snapToGrid w:val="0"/>
          <w:lang w:eastAsia="sk-SK"/>
        </w:rPr>
      </w:pPr>
      <w:r w:rsidRPr="005C7A2A">
        <w:rPr>
          <w:snapToGrid w:val="0"/>
          <w:u w:val="single"/>
          <w:lang w:eastAsia="sk-SK"/>
        </w:rPr>
        <w:t>Rezervy</w:t>
      </w:r>
      <w:r w:rsidRPr="005C7A2A">
        <w:rPr>
          <w:snapToGrid w:val="0"/>
          <w:lang w:eastAsia="sk-SK"/>
        </w:rPr>
        <w:t xml:space="preserve"> – účtujú sa v očakávanej výške záväzku. Spoločnosť vytvára rezervu na súdne spory, rezervu na environmentálne záväzky, </w:t>
      </w:r>
      <w:r w:rsidRPr="005C7A2A">
        <w:rPr>
          <w:snapToGrid w:val="0"/>
          <w:szCs w:val="17"/>
          <w:lang w:eastAsia="sk-SK"/>
        </w:rPr>
        <w:t>emisné kvóty</w:t>
      </w:r>
      <w:r w:rsidRPr="005C7A2A">
        <w:rPr>
          <w:snapToGrid w:val="0"/>
          <w:lang w:eastAsia="sk-SK"/>
        </w:rPr>
        <w:t xml:space="preserve"> a rezervu na odchodné a iné dlhodobé zamestnanecké požitky. Ku dňu, ku ktorému sa zostavuje účtovná závierka, sa posudzuje ich výška a odôvodnenosť. </w:t>
      </w:r>
    </w:p>
    <w:p w14:paraId="22410F91" w14:textId="77777777" w:rsidR="00441E41" w:rsidRPr="005C7A2A" w:rsidRDefault="00441E41" w:rsidP="00441E41">
      <w:pPr>
        <w:ind w:left="539"/>
      </w:pPr>
    </w:p>
    <w:p w14:paraId="34FEEFFD" w14:textId="77777777" w:rsidR="00441E41" w:rsidRPr="005C7A2A" w:rsidRDefault="00441E41" w:rsidP="00441E41">
      <w:pPr>
        <w:numPr>
          <w:ilvl w:val="0"/>
          <w:numId w:val="13"/>
        </w:numPr>
        <w:tabs>
          <w:tab w:val="clear" w:pos="539"/>
          <w:tab w:val="num" w:pos="900"/>
        </w:tabs>
        <w:ind w:left="900" w:hanging="360"/>
        <w:rPr>
          <w:snapToGrid w:val="0"/>
          <w:lang w:eastAsia="sk-SK"/>
        </w:rPr>
      </w:pPr>
      <w:r w:rsidRPr="005C7A2A">
        <w:rPr>
          <w:snapToGrid w:val="0"/>
          <w:u w:val="single"/>
          <w:lang w:eastAsia="sk-SK"/>
        </w:rPr>
        <w:t>Opravné položky</w:t>
      </w:r>
      <w:r w:rsidRPr="005C7A2A">
        <w:rPr>
          <w:snapToGrid w:val="0"/>
          <w:lang w:eastAsia="sk-SK"/>
        </w:rPr>
        <w:t xml:space="preserve"> – účtujú sa v sume opodstatneného predpokladu zníženia hodnoty majetku oproti jeho oceneniu v účtovníctve, a to:</w:t>
      </w:r>
    </w:p>
    <w:p w14:paraId="33498D3C" w14:textId="77777777" w:rsidR="00441E41" w:rsidRPr="005C7A2A" w:rsidRDefault="00441E41" w:rsidP="00441E41">
      <w:pPr>
        <w:numPr>
          <w:ilvl w:val="1"/>
          <w:numId w:val="13"/>
        </w:numPr>
        <w:rPr>
          <w:snapToGrid w:val="0"/>
          <w:lang w:eastAsia="sk-SK"/>
        </w:rPr>
      </w:pPr>
      <w:r w:rsidRPr="005C7A2A">
        <w:rPr>
          <w:snapToGrid w:val="0"/>
          <w:lang w:eastAsia="sk-SK"/>
        </w:rPr>
        <w:t>k nedokončenej výrobe predstavujúcej zákazkovú výrobu v súvislosti s vyjadrením strát zákazky,</w:t>
      </w:r>
    </w:p>
    <w:p w14:paraId="27BC05D9" w14:textId="77777777" w:rsidR="00441E41" w:rsidRPr="005C7A2A" w:rsidRDefault="00441E41" w:rsidP="00441E41">
      <w:pPr>
        <w:numPr>
          <w:ilvl w:val="1"/>
          <w:numId w:val="13"/>
        </w:numPr>
        <w:rPr>
          <w:snapToGrid w:val="0"/>
          <w:lang w:eastAsia="sk-SK"/>
        </w:rPr>
      </w:pPr>
      <w:r w:rsidRPr="005C7A2A">
        <w:rPr>
          <w:snapToGrid w:val="0"/>
          <w:lang w:eastAsia="sk-SK"/>
        </w:rPr>
        <w:t>k pohľadávkam po lehote splatnosti nad 180 dní vo výške 100%.</w:t>
      </w:r>
    </w:p>
    <w:p w14:paraId="73392182" w14:textId="77777777" w:rsidR="00441E41" w:rsidRPr="0012154C" w:rsidRDefault="00441E41" w:rsidP="00441E41">
      <w:pPr>
        <w:rPr>
          <w:highlight w:val="green"/>
        </w:rPr>
      </w:pPr>
    </w:p>
    <w:p w14:paraId="71C76399" w14:textId="77777777" w:rsidR="00441E41" w:rsidRPr="0012154C" w:rsidRDefault="00441E41" w:rsidP="00441E41">
      <w:pPr>
        <w:jc w:val="left"/>
        <w:rPr>
          <w:snapToGrid w:val="0"/>
          <w:highlight w:val="green"/>
          <w:u w:val="single"/>
          <w:lang w:eastAsia="sk-SK"/>
        </w:rPr>
      </w:pPr>
      <w:r w:rsidRPr="0012154C">
        <w:rPr>
          <w:snapToGrid w:val="0"/>
          <w:highlight w:val="green"/>
          <w:u w:val="single"/>
          <w:lang w:eastAsia="sk-SK"/>
        </w:rPr>
        <w:br w:type="page"/>
      </w:r>
    </w:p>
    <w:p w14:paraId="0944C9AA" w14:textId="77777777" w:rsidR="00441E41" w:rsidRPr="005C7A2A" w:rsidRDefault="00441E41" w:rsidP="00441E41">
      <w:pPr>
        <w:numPr>
          <w:ilvl w:val="0"/>
          <w:numId w:val="14"/>
        </w:numPr>
        <w:tabs>
          <w:tab w:val="clear" w:pos="539"/>
          <w:tab w:val="num" w:pos="900"/>
        </w:tabs>
        <w:ind w:left="900" w:hanging="360"/>
        <w:rPr>
          <w:snapToGrid w:val="0"/>
          <w:lang w:eastAsia="sk-SK"/>
        </w:rPr>
      </w:pPr>
      <w:r w:rsidRPr="005C7A2A">
        <w:rPr>
          <w:snapToGrid w:val="0"/>
          <w:u w:val="single"/>
          <w:lang w:eastAsia="sk-SK"/>
        </w:rPr>
        <w:lastRenderedPageBreak/>
        <w:t xml:space="preserve">Plán odpisov </w:t>
      </w:r>
    </w:p>
    <w:p w14:paraId="2EF93395" w14:textId="77777777" w:rsidR="00441E41" w:rsidRPr="005C7A2A" w:rsidRDefault="00441E41" w:rsidP="00441E41">
      <w:pPr>
        <w:ind w:left="900"/>
        <w:rPr>
          <w:snapToGrid w:val="0"/>
          <w:lang w:eastAsia="sk-SK"/>
        </w:rPr>
      </w:pPr>
    </w:p>
    <w:p w14:paraId="293CB724" w14:textId="77777777" w:rsidR="00441E41" w:rsidRPr="005C7A2A" w:rsidRDefault="00441E41" w:rsidP="00441E41">
      <w:pPr>
        <w:ind w:left="900"/>
      </w:pPr>
      <w:r w:rsidRPr="005C7A2A">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94ABC05" w14:textId="77777777" w:rsidR="00441E41" w:rsidRPr="005C7A2A" w:rsidRDefault="00441E41" w:rsidP="00441E41">
      <w:pPr>
        <w:ind w:left="900"/>
        <w:rPr>
          <w:b/>
          <w:snapToGrid w:val="0"/>
          <w:lang w:eastAsia="sk-SK"/>
        </w:rPr>
      </w:pPr>
    </w:p>
    <w:p w14:paraId="631BBA6C" w14:textId="77777777" w:rsidR="00441E41" w:rsidRPr="005C7A2A" w:rsidRDefault="00441E41" w:rsidP="00441E41">
      <w:pPr>
        <w:ind w:left="900"/>
      </w:pPr>
      <w:r w:rsidRPr="005C7A2A">
        <w:t>Priemerné životnosti podľa plánu odpisov sú:</w:t>
      </w:r>
    </w:p>
    <w:p w14:paraId="39CB9A53" w14:textId="77777777" w:rsidR="00441E41" w:rsidRPr="005C7A2A" w:rsidRDefault="00441E41" w:rsidP="00441E41">
      <w:pPr>
        <w:ind w:left="900"/>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41E41" w:rsidRPr="005C7A2A" w14:paraId="2C8A2485" w14:textId="77777777" w:rsidTr="002B066D">
        <w:tc>
          <w:tcPr>
            <w:tcW w:w="3211" w:type="dxa"/>
            <w:tcBorders>
              <w:top w:val="single" w:sz="8" w:space="0" w:color="auto"/>
              <w:bottom w:val="single" w:sz="4" w:space="0" w:color="auto"/>
            </w:tcBorders>
          </w:tcPr>
          <w:p w14:paraId="52EC3ADE" w14:textId="77777777" w:rsidR="00441E41" w:rsidRPr="005C7A2A" w:rsidRDefault="00441E41" w:rsidP="002B066D">
            <w:pPr>
              <w:jc w:val="left"/>
              <w:rPr>
                <w:b/>
                <w:i/>
                <w:sz w:val="15"/>
                <w:szCs w:val="15"/>
              </w:rPr>
            </w:pPr>
            <w:r w:rsidRPr="005C7A2A">
              <w:rPr>
                <w:b/>
                <w:i/>
                <w:sz w:val="15"/>
                <w:szCs w:val="15"/>
              </w:rPr>
              <w:t>Druh majetku</w:t>
            </w:r>
          </w:p>
        </w:tc>
        <w:tc>
          <w:tcPr>
            <w:tcW w:w="2268" w:type="dxa"/>
            <w:tcBorders>
              <w:top w:val="single" w:sz="8" w:space="0" w:color="auto"/>
              <w:bottom w:val="single" w:sz="4" w:space="0" w:color="auto"/>
            </w:tcBorders>
          </w:tcPr>
          <w:p w14:paraId="4B9B32E3" w14:textId="77777777" w:rsidR="00441E41" w:rsidRPr="005C7A2A" w:rsidRDefault="00441E41" w:rsidP="002B066D">
            <w:pPr>
              <w:jc w:val="center"/>
              <w:rPr>
                <w:b/>
                <w:i/>
                <w:sz w:val="15"/>
                <w:szCs w:val="15"/>
              </w:rPr>
            </w:pPr>
            <w:r w:rsidRPr="005C7A2A">
              <w:rPr>
                <w:b/>
                <w:i/>
                <w:sz w:val="15"/>
                <w:szCs w:val="15"/>
              </w:rPr>
              <w:t>Životnosť</w:t>
            </w:r>
          </w:p>
        </w:tc>
        <w:tc>
          <w:tcPr>
            <w:tcW w:w="2693" w:type="dxa"/>
            <w:tcBorders>
              <w:top w:val="single" w:sz="8" w:space="0" w:color="auto"/>
              <w:bottom w:val="single" w:sz="4" w:space="0" w:color="auto"/>
            </w:tcBorders>
          </w:tcPr>
          <w:p w14:paraId="1BFBF8F2" w14:textId="77777777" w:rsidR="00441E41" w:rsidRPr="005C7A2A" w:rsidRDefault="00441E41" w:rsidP="002B066D">
            <w:pPr>
              <w:jc w:val="center"/>
              <w:rPr>
                <w:b/>
                <w:i/>
                <w:sz w:val="15"/>
                <w:szCs w:val="15"/>
              </w:rPr>
            </w:pPr>
            <w:r w:rsidRPr="005C7A2A">
              <w:rPr>
                <w:b/>
                <w:i/>
                <w:sz w:val="15"/>
                <w:szCs w:val="15"/>
              </w:rPr>
              <w:t>Ročná sadzba odpisov</w:t>
            </w:r>
          </w:p>
        </w:tc>
      </w:tr>
      <w:tr w:rsidR="00441E41" w:rsidRPr="005C7A2A" w14:paraId="54E95965" w14:textId="77777777" w:rsidTr="002B066D">
        <w:tc>
          <w:tcPr>
            <w:tcW w:w="3211" w:type="dxa"/>
            <w:tcBorders>
              <w:top w:val="single" w:sz="4" w:space="0" w:color="auto"/>
            </w:tcBorders>
          </w:tcPr>
          <w:p w14:paraId="4AA7DC88" w14:textId="77777777" w:rsidR="00441E41" w:rsidRPr="005C7A2A" w:rsidRDefault="00441E41" w:rsidP="002B066D">
            <w:pPr>
              <w:rPr>
                <w:b/>
                <w:snapToGrid w:val="0"/>
                <w:sz w:val="15"/>
                <w:szCs w:val="15"/>
                <w:lang w:eastAsia="sk-SK"/>
              </w:rPr>
            </w:pPr>
            <w:r w:rsidRPr="005C7A2A">
              <w:rPr>
                <w:sz w:val="15"/>
                <w:szCs w:val="15"/>
              </w:rPr>
              <w:t>Budovy a stavby</w:t>
            </w:r>
          </w:p>
        </w:tc>
        <w:tc>
          <w:tcPr>
            <w:tcW w:w="2268" w:type="dxa"/>
            <w:tcBorders>
              <w:top w:val="single" w:sz="4" w:space="0" w:color="auto"/>
            </w:tcBorders>
          </w:tcPr>
          <w:p w14:paraId="24C41B8F" w14:textId="77777777" w:rsidR="00441E41" w:rsidRPr="005C7A2A" w:rsidRDefault="00441E41" w:rsidP="002B066D">
            <w:pPr>
              <w:jc w:val="center"/>
              <w:rPr>
                <w:snapToGrid w:val="0"/>
                <w:sz w:val="15"/>
                <w:szCs w:val="15"/>
                <w:lang w:eastAsia="sk-SK"/>
              </w:rPr>
            </w:pPr>
            <w:r w:rsidRPr="005C7A2A">
              <w:rPr>
                <w:sz w:val="15"/>
                <w:szCs w:val="15"/>
              </w:rPr>
              <w:t>40 rokov</w:t>
            </w:r>
          </w:p>
        </w:tc>
        <w:tc>
          <w:tcPr>
            <w:tcW w:w="2693" w:type="dxa"/>
            <w:tcBorders>
              <w:top w:val="single" w:sz="4" w:space="0" w:color="auto"/>
            </w:tcBorders>
          </w:tcPr>
          <w:p w14:paraId="126201BD" w14:textId="77777777" w:rsidR="00441E41" w:rsidRPr="005C7A2A" w:rsidRDefault="00441E41" w:rsidP="002B066D">
            <w:pPr>
              <w:jc w:val="center"/>
              <w:rPr>
                <w:sz w:val="15"/>
                <w:szCs w:val="15"/>
              </w:rPr>
            </w:pPr>
            <w:r w:rsidRPr="005C7A2A">
              <w:rPr>
                <w:sz w:val="15"/>
                <w:szCs w:val="15"/>
              </w:rPr>
              <w:t>2,5 %</w:t>
            </w:r>
          </w:p>
        </w:tc>
      </w:tr>
      <w:tr w:rsidR="00441E41" w:rsidRPr="005C7A2A" w14:paraId="39F3F574" w14:textId="77777777" w:rsidTr="002B066D">
        <w:tc>
          <w:tcPr>
            <w:tcW w:w="3211" w:type="dxa"/>
          </w:tcPr>
          <w:p w14:paraId="17175834" w14:textId="77777777" w:rsidR="00441E41" w:rsidRPr="005C7A2A" w:rsidRDefault="00441E41" w:rsidP="002B066D">
            <w:pPr>
              <w:rPr>
                <w:sz w:val="15"/>
                <w:szCs w:val="15"/>
              </w:rPr>
            </w:pPr>
            <w:r w:rsidRPr="005C7A2A">
              <w:rPr>
                <w:sz w:val="15"/>
                <w:szCs w:val="15"/>
              </w:rPr>
              <w:t>Nábytok a príslušenstvo</w:t>
            </w:r>
          </w:p>
        </w:tc>
        <w:tc>
          <w:tcPr>
            <w:tcW w:w="2268" w:type="dxa"/>
          </w:tcPr>
          <w:p w14:paraId="759F7491" w14:textId="77777777" w:rsidR="00441E41" w:rsidRPr="005C7A2A" w:rsidRDefault="00441E41" w:rsidP="002B066D">
            <w:pPr>
              <w:jc w:val="center"/>
              <w:rPr>
                <w:sz w:val="15"/>
                <w:szCs w:val="15"/>
              </w:rPr>
            </w:pPr>
            <w:r w:rsidRPr="005C7A2A">
              <w:rPr>
                <w:sz w:val="15"/>
                <w:szCs w:val="15"/>
              </w:rPr>
              <w:t>10 rokov</w:t>
            </w:r>
          </w:p>
        </w:tc>
        <w:tc>
          <w:tcPr>
            <w:tcW w:w="2693" w:type="dxa"/>
          </w:tcPr>
          <w:p w14:paraId="0147C8EE" w14:textId="77777777" w:rsidR="00441E41" w:rsidRPr="005C7A2A" w:rsidRDefault="00441E41" w:rsidP="002B066D">
            <w:pPr>
              <w:jc w:val="center"/>
              <w:rPr>
                <w:sz w:val="15"/>
                <w:szCs w:val="15"/>
              </w:rPr>
            </w:pPr>
            <w:r w:rsidRPr="005C7A2A">
              <w:rPr>
                <w:sz w:val="15"/>
                <w:szCs w:val="15"/>
              </w:rPr>
              <w:t>10,0 %</w:t>
            </w:r>
          </w:p>
        </w:tc>
      </w:tr>
      <w:tr w:rsidR="00441E41" w:rsidRPr="005C7A2A" w14:paraId="0ACCEBBB" w14:textId="77777777" w:rsidTr="002B066D">
        <w:tc>
          <w:tcPr>
            <w:tcW w:w="3211" w:type="dxa"/>
          </w:tcPr>
          <w:p w14:paraId="5F1C3650" w14:textId="77777777" w:rsidR="00441E41" w:rsidRPr="005C7A2A" w:rsidRDefault="00441E41" w:rsidP="002B066D">
            <w:pPr>
              <w:tabs>
                <w:tab w:val="left" w:pos="1920"/>
              </w:tabs>
              <w:rPr>
                <w:b/>
                <w:snapToGrid w:val="0"/>
                <w:sz w:val="15"/>
                <w:szCs w:val="15"/>
                <w:lang w:eastAsia="sk-SK"/>
              </w:rPr>
            </w:pPr>
            <w:r w:rsidRPr="005C7A2A">
              <w:rPr>
                <w:sz w:val="15"/>
                <w:szCs w:val="15"/>
              </w:rPr>
              <w:t>Stroje a zariadenia</w:t>
            </w:r>
          </w:p>
        </w:tc>
        <w:tc>
          <w:tcPr>
            <w:tcW w:w="2268" w:type="dxa"/>
          </w:tcPr>
          <w:p w14:paraId="585C71D4" w14:textId="77777777" w:rsidR="00441E41" w:rsidRPr="005C7A2A" w:rsidRDefault="00441E41" w:rsidP="002B066D">
            <w:pPr>
              <w:jc w:val="center"/>
              <w:rPr>
                <w:snapToGrid w:val="0"/>
                <w:sz w:val="15"/>
                <w:szCs w:val="15"/>
                <w:lang w:eastAsia="sk-SK"/>
              </w:rPr>
            </w:pPr>
            <w:r w:rsidRPr="005C7A2A">
              <w:rPr>
                <w:sz w:val="15"/>
                <w:szCs w:val="15"/>
              </w:rPr>
              <w:t>5 rokov</w:t>
            </w:r>
          </w:p>
        </w:tc>
        <w:tc>
          <w:tcPr>
            <w:tcW w:w="2693" w:type="dxa"/>
          </w:tcPr>
          <w:p w14:paraId="6D87B8E4" w14:textId="77777777" w:rsidR="00441E41" w:rsidRPr="005C7A2A" w:rsidRDefault="00441E41" w:rsidP="002B066D">
            <w:pPr>
              <w:jc w:val="center"/>
              <w:rPr>
                <w:sz w:val="15"/>
                <w:szCs w:val="15"/>
              </w:rPr>
            </w:pPr>
            <w:r w:rsidRPr="005C7A2A">
              <w:rPr>
                <w:sz w:val="15"/>
                <w:szCs w:val="15"/>
              </w:rPr>
              <w:t>20,0 %</w:t>
            </w:r>
          </w:p>
        </w:tc>
      </w:tr>
      <w:tr w:rsidR="00441E41" w:rsidRPr="005C7A2A" w14:paraId="058C1C37" w14:textId="77777777" w:rsidTr="002B066D">
        <w:tc>
          <w:tcPr>
            <w:tcW w:w="3211" w:type="dxa"/>
          </w:tcPr>
          <w:p w14:paraId="727C23CC" w14:textId="77777777" w:rsidR="00441E41" w:rsidRPr="005C7A2A" w:rsidRDefault="00441E41" w:rsidP="002B066D">
            <w:pPr>
              <w:tabs>
                <w:tab w:val="left" w:pos="1920"/>
              </w:tabs>
              <w:rPr>
                <w:sz w:val="15"/>
                <w:szCs w:val="15"/>
              </w:rPr>
            </w:pPr>
            <w:r w:rsidRPr="005C7A2A">
              <w:rPr>
                <w:sz w:val="15"/>
                <w:szCs w:val="15"/>
              </w:rPr>
              <w:t>Osobné počítače</w:t>
            </w:r>
          </w:p>
        </w:tc>
        <w:tc>
          <w:tcPr>
            <w:tcW w:w="2268" w:type="dxa"/>
          </w:tcPr>
          <w:p w14:paraId="1F763229" w14:textId="77777777" w:rsidR="00441E41" w:rsidRPr="005C7A2A" w:rsidDel="006D624E" w:rsidRDefault="00441E41" w:rsidP="002B066D">
            <w:pPr>
              <w:jc w:val="center"/>
              <w:rPr>
                <w:sz w:val="15"/>
                <w:szCs w:val="15"/>
              </w:rPr>
            </w:pPr>
            <w:r w:rsidRPr="005C7A2A">
              <w:rPr>
                <w:sz w:val="15"/>
                <w:szCs w:val="15"/>
              </w:rPr>
              <w:t>4 roky</w:t>
            </w:r>
          </w:p>
        </w:tc>
        <w:tc>
          <w:tcPr>
            <w:tcW w:w="2693" w:type="dxa"/>
          </w:tcPr>
          <w:p w14:paraId="146F1BD9" w14:textId="77777777" w:rsidR="00441E41" w:rsidRPr="005C7A2A" w:rsidDel="006D624E" w:rsidRDefault="00441E41" w:rsidP="002B066D">
            <w:pPr>
              <w:jc w:val="center"/>
              <w:rPr>
                <w:sz w:val="15"/>
                <w:szCs w:val="15"/>
              </w:rPr>
            </w:pPr>
            <w:r w:rsidRPr="005C7A2A">
              <w:rPr>
                <w:sz w:val="15"/>
                <w:szCs w:val="15"/>
              </w:rPr>
              <w:t>25,0 %</w:t>
            </w:r>
          </w:p>
        </w:tc>
      </w:tr>
      <w:tr w:rsidR="00441E41" w:rsidRPr="005C7A2A" w14:paraId="3141C725" w14:textId="77777777" w:rsidTr="002B066D">
        <w:tc>
          <w:tcPr>
            <w:tcW w:w="3211" w:type="dxa"/>
          </w:tcPr>
          <w:p w14:paraId="6B232F49" w14:textId="77777777" w:rsidR="00441E41" w:rsidRPr="005C7A2A" w:rsidRDefault="00441E41" w:rsidP="002B066D">
            <w:pPr>
              <w:rPr>
                <w:b/>
                <w:snapToGrid w:val="0"/>
                <w:sz w:val="15"/>
                <w:szCs w:val="15"/>
                <w:lang w:eastAsia="sk-SK"/>
              </w:rPr>
            </w:pPr>
            <w:r w:rsidRPr="005C7A2A">
              <w:rPr>
                <w:sz w:val="15"/>
                <w:szCs w:val="15"/>
              </w:rPr>
              <w:t>Dopravné prostriedky</w:t>
            </w:r>
          </w:p>
        </w:tc>
        <w:tc>
          <w:tcPr>
            <w:tcW w:w="2268" w:type="dxa"/>
          </w:tcPr>
          <w:p w14:paraId="3FDA0466" w14:textId="77777777" w:rsidR="00441E41" w:rsidRPr="005C7A2A" w:rsidRDefault="00441E41" w:rsidP="002B066D">
            <w:pPr>
              <w:jc w:val="center"/>
              <w:rPr>
                <w:snapToGrid w:val="0"/>
                <w:sz w:val="15"/>
                <w:szCs w:val="15"/>
                <w:lang w:eastAsia="sk-SK"/>
              </w:rPr>
            </w:pPr>
            <w:r w:rsidRPr="005C7A2A">
              <w:rPr>
                <w:sz w:val="15"/>
                <w:szCs w:val="15"/>
              </w:rPr>
              <w:t>5 rokov</w:t>
            </w:r>
          </w:p>
        </w:tc>
        <w:tc>
          <w:tcPr>
            <w:tcW w:w="2693" w:type="dxa"/>
          </w:tcPr>
          <w:p w14:paraId="29E780B7" w14:textId="77777777" w:rsidR="00441E41" w:rsidRPr="005C7A2A" w:rsidRDefault="00441E41" w:rsidP="002B066D">
            <w:pPr>
              <w:jc w:val="center"/>
              <w:rPr>
                <w:sz w:val="15"/>
                <w:szCs w:val="15"/>
              </w:rPr>
            </w:pPr>
            <w:r w:rsidRPr="005C7A2A">
              <w:rPr>
                <w:sz w:val="15"/>
                <w:szCs w:val="15"/>
              </w:rPr>
              <w:t>20,0 %</w:t>
            </w:r>
          </w:p>
        </w:tc>
      </w:tr>
      <w:tr w:rsidR="00441E41" w:rsidRPr="005C7A2A" w14:paraId="39FB76B4" w14:textId="77777777" w:rsidTr="002B066D">
        <w:tc>
          <w:tcPr>
            <w:tcW w:w="3211" w:type="dxa"/>
            <w:tcBorders>
              <w:bottom w:val="single" w:sz="8" w:space="0" w:color="auto"/>
            </w:tcBorders>
          </w:tcPr>
          <w:p w14:paraId="4381A80A" w14:textId="77777777" w:rsidR="00441E41" w:rsidRPr="005C7A2A" w:rsidRDefault="00441E41" w:rsidP="002B066D">
            <w:pPr>
              <w:rPr>
                <w:sz w:val="15"/>
                <w:szCs w:val="15"/>
              </w:rPr>
            </w:pPr>
            <w:r w:rsidRPr="005C7A2A">
              <w:rPr>
                <w:sz w:val="15"/>
                <w:szCs w:val="15"/>
              </w:rPr>
              <w:t>Softvér</w:t>
            </w:r>
          </w:p>
        </w:tc>
        <w:tc>
          <w:tcPr>
            <w:tcW w:w="2268" w:type="dxa"/>
            <w:tcBorders>
              <w:bottom w:val="single" w:sz="8" w:space="0" w:color="auto"/>
            </w:tcBorders>
          </w:tcPr>
          <w:p w14:paraId="60185A0D" w14:textId="77777777" w:rsidR="00441E41" w:rsidRPr="005C7A2A" w:rsidRDefault="00441E41" w:rsidP="002B066D">
            <w:pPr>
              <w:jc w:val="center"/>
              <w:rPr>
                <w:sz w:val="15"/>
                <w:szCs w:val="15"/>
              </w:rPr>
            </w:pPr>
            <w:r w:rsidRPr="005C7A2A">
              <w:rPr>
                <w:sz w:val="15"/>
                <w:szCs w:val="15"/>
              </w:rPr>
              <w:t>3 roky</w:t>
            </w:r>
          </w:p>
        </w:tc>
        <w:tc>
          <w:tcPr>
            <w:tcW w:w="2693" w:type="dxa"/>
            <w:tcBorders>
              <w:bottom w:val="single" w:sz="8" w:space="0" w:color="auto"/>
            </w:tcBorders>
          </w:tcPr>
          <w:p w14:paraId="21439D6F" w14:textId="77777777" w:rsidR="00441E41" w:rsidRPr="005C7A2A" w:rsidRDefault="00441E41" w:rsidP="002B066D">
            <w:pPr>
              <w:jc w:val="center"/>
              <w:rPr>
                <w:sz w:val="15"/>
                <w:szCs w:val="15"/>
              </w:rPr>
            </w:pPr>
            <w:r w:rsidRPr="005C7A2A">
              <w:rPr>
                <w:sz w:val="15"/>
                <w:szCs w:val="15"/>
              </w:rPr>
              <w:t>33,3 %</w:t>
            </w:r>
          </w:p>
        </w:tc>
      </w:tr>
    </w:tbl>
    <w:p w14:paraId="7F05A6E3" w14:textId="77777777" w:rsidR="00441E41" w:rsidRPr="005C7A2A" w:rsidRDefault="00441E41" w:rsidP="00441E41">
      <w:pPr>
        <w:ind w:left="900"/>
        <w:rPr>
          <w:snapToGrid w:val="0"/>
        </w:rPr>
      </w:pPr>
    </w:p>
    <w:p w14:paraId="16E047F5" w14:textId="77777777" w:rsidR="00441E41" w:rsidRPr="005C7A2A" w:rsidRDefault="00441E41" w:rsidP="00441E41">
      <w:pPr>
        <w:ind w:left="900"/>
      </w:pPr>
      <w:r w:rsidRPr="005C7A2A">
        <w:rPr>
          <w:snapToGrid w:val="0"/>
        </w:rPr>
        <w:t>Daňové odpisy sa uplatňujú podľa sadzieb uvedených v zákone o dani z príjmov platných pre rovnomerné</w:t>
      </w:r>
      <w:r w:rsidRPr="005C7A2A">
        <w:t xml:space="preserve"> odpisovanie.</w:t>
      </w:r>
    </w:p>
    <w:p w14:paraId="35352E4A" w14:textId="77777777" w:rsidR="00441E41" w:rsidRPr="0012154C" w:rsidRDefault="00441E41" w:rsidP="00441E41">
      <w:pPr>
        <w:jc w:val="left"/>
        <w:rPr>
          <w:rFonts w:cs="Arial"/>
          <w:b/>
          <w:bCs/>
          <w:iCs/>
          <w:szCs w:val="28"/>
          <w:highlight w:val="green"/>
        </w:rPr>
      </w:pPr>
    </w:p>
    <w:p w14:paraId="543D8DC5" w14:textId="77777777" w:rsidR="00441E41" w:rsidRPr="005C7A2A" w:rsidRDefault="00441E41" w:rsidP="00441E41">
      <w:pPr>
        <w:jc w:val="left"/>
        <w:rPr>
          <w:rFonts w:cs="Arial"/>
          <w:b/>
          <w:bCs/>
          <w:iCs/>
          <w:szCs w:val="28"/>
        </w:rPr>
      </w:pPr>
    </w:p>
    <w:p w14:paraId="5874A3F1" w14:textId="77777777" w:rsidR="00441E41" w:rsidRPr="005C7A2A" w:rsidRDefault="00441E41" w:rsidP="00441E41">
      <w:pPr>
        <w:pStyle w:val="Heading2"/>
      </w:pPr>
      <w:r w:rsidRPr="005C7A2A">
        <w:t>Prepočet údajov v cudzích menách na slovenskú menu</w:t>
      </w:r>
    </w:p>
    <w:p w14:paraId="0DC24B8A" w14:textId="77777777" w:rsidR="00441E41" w:rsidRPr="005C7A2A" w:rsidRDefault="00441E41" w:rsidP="00441E41"/>
    <w:p w14:paraId="71D8B1B1" w14:textId="77777777" w:rsidR="00441E41" w:rsidRPr="005C7A2A" w:rsidRDefault="00441E41" w:rsidP="00441E41">
      <w:r w:rsidRPr="005C7A2A">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125B4DC" w14:textId="77777777" w:rsidR="00441E41" w:rsidRPr="005C7A2A" w:rsidRDefault="00441E41" w:rsidP="00441E41">
      <w:pPr>
        <w:ind w:left="567"/>
        <w:rPr>
          <w:b/>
          <w:snapToGrid w:val="0"/>
          <w:sz w:val="14"/>
          <w:szCs w:val="14"/>
          <w:lang w:eastAsia="sk-SK"/>
        </w:rPr>
      </w:pPr>
    </w:p>
    <w:p w14:paraId="3E982294" w14:textId="77777777" w:rsidR="00441E41" w:rsidRPr="005C7A2A" w:rsidRDefault="00441E41" w:rsidP="00441E41">
      <w:pPr>
        <w:ind w:left="567"/>
        <w:rPr>
          <w:sz w:val="14"/>
          <w:szCs w:val="14"/>
        </w:rPr>
      </w:pPr>
    </w:p>
    <w:p w14:paraId="6D736C9E" w14:textId="77777777" w:rsidR="00441E41" w:rsidRPr="005C7A2A" w:rsidRDefault="00441E41" w:rsidP="00441E41">
      <w:pPr>
        <w:pStyle w:val="Heading2"/>
      </w:pPr>
      <w:r w:rsidRPr="005C7A2A">
        <w:t xml:space="preserve">Zmeny účtovných zásad a účtovných metód </w:t>
      </w:r>
    </w:p>
    <w:p w14:paraId="001AD5F9" w14:textId="77777777" w:rsidR="00441E41" w:rsidRPr="005C7A2A" w:rsidRDefault="00441E41" w:rsidP="00441E41">
      <w:pPr>
        <w:rPr>
          <w:sz w:val="14"/>
          <w:szCs w:val="14"/>
        </w:rPr>
      </w:pPr>
    </w:p>
    <w:p w14:paraId="208F6C94" w14:textId="77777777" w:rsidR="00441E41" w:rsidRPr="005C7A2A" w:rsidRDefault="00441E41" w:rsidP="00441E41">
      <w:r w:rsidRPr="005C7A2A">
        <w:rPr>
          <w:rFonts w:cs="Arial"/>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45294F" w14:textId="77777777" w:rsidR="00441E41" w:rsidRPr="005C7A2A" w:rsidRDefault="00441E41" w:rsidP="00441E41"/>
    <w:p w14:paraId="2D4E7EC3" w14:textId="77777777" w:rsidR="00441E41" w:rsidRPr="005C7A2A" w:rsidRDefault="00441E41" w:rsidP="00441E41"/>
    <w:p w14:paraId="3761C81F" w14:textId="77777777" w:rsidR="00441E41" w:rsidRPr="005C7A2A" w:rsidRDefault="00441E41" w:rsidP="00441E41">
      <w:pPr>
        <w:pStyle w:val="Heading2"/>
      </w:pPr>
      <w:r w:rsidRPr="005C7A2A">
        <w:t>Oprava významných chýb minulých období</w:t>
      </w:r>
    </w:p>
    <w:p w14:paraId="3D471977" w14:textId="77777777" w:rsidR="00441E41" w:rsidRPr="005C7A2A" w:rsidRDefault="00441E41" w:rsidP="00441E41"/>
    <w:p w14:paraId="6BA8B9A7" w14:textId="77777777" w:rsidR="00441E41" w:rsidRPr="005C7A2A" w:rsidRDefault="00441E41" w:rsidP="00441E41">
      <w:r w:rsidRPr="005C7A2A">
        <w:t xml:space="preserve">Spoločnosť neúčtovala o oprave významných chýb minulých účtovných období účtovaných v bežnom účtovnom období. </w:t>
      </w:r>
    </w:p>
    <w:p w14:paraId="42E72A30" w14:textId="77777777" w:rsidR="00441E41" w:rsidRPr="005C7A2A" w:rsidRDefault="00441E41" w:rsidP="00441E41"/>
    <w:p w14:paraId="394A4A48" w14:textId="77777777" w:rsidR="00441E41" w:rsidRPr="005C7A2A" w:rsidRDefault="00441E41" w:rsidP="00441E41"/>
    <w:p w14:paraId="721073A3" w14:textId="77777777" w:rsidR="00441E41" w:rsidRPr="005C7A2A" w:rsidRDefault="00441E41" w:rsidP="00441E41">
      <w:pPr>
        <w:pStyle w:val="Heading1"/>
      </w:pPr>
      <w:r w:rsidRPr="005C7A2A">
        <w:t>INFORMáCIE, KTORé VYSVETĽUJú A DOPĹňAJú SúVAHU A VýKAZ ZISKOV A STRáT</w:t>
      </w:r>
    </w:p>
    <w:p w14:paraId="7C3118FD" w14:textId="77777777" w:rsidR="00441E41" w:rsidRPr="005C7A2A" w:rsidRDefault="00441E41" w:rsidP="00441E41">
      <w:pPr>
        <w:rPr>
          <w:b/>
          <w:snapToGrid w:val="0"/>
          <w:u w:val="single"/>
          <w:lang w:eastAsia="sk-SK"/>
        </w:rPr>
      </w:pPr>
    </w:p>
    <w:p w14:paraId="0298ADF5" w14:textId="77777777" w:rsidR="00441E41" w:rsidRPr="005C7A2A" w:rsidRDefault="00441E41" w:rsidP="00441E41">
      <w:pPr>
        <w:pStyle w:val="Heading2"/>
        <w:rPr>
          <w:b w:val="0"/>
          <w:snapToGrid w:val="0"/>
          <w:u w:val="single"/>
          <w:lang w:eastAsia="sk-SK"/>
        </w:rPr>
      </w:pPr>
      <w:r w:rsidRPr="005C7A2A">
        <w:t>Dlhodobý majetok</w:t>
      </w:r>
    </w:p>
    <w:p w14:paraId="36562FD9" w14:textId="77777777" w:rsidR="00441E41" w:rsidRPr="005C7A2A" w:rsidRDefault="00441E41" w:rsidP="00441E41">
      <w:pPr>
        <w:pStyle w:val="Heading2"/>
        <w:numPr>
          <w:ilvl w:val="0"/>
          <w:numId w:val="0"/>
        </w:numPr>
        <w:rPr>
          <w:b w:val="0"/>
          <w:snapToGrid w:val="0"/>
          <w:u w:val="single"/>
          <w:lang w:eastAsia="sk-SK"/>
        </w:rPr>
      </w:pPr>
    </w:p>
    <w:p w14:paraId="2376793E" w14:textId="77777777" w:rsidR="00441E41" w:rsidRPr="005C7A2A" w:rsidRDefault="00441E41" w:rsidP="00441E41">
      <w:pPr>
        <w:pStyle w:val="Heading3"/>
      </w:pPr>
      <w:r w:rsidRPr="005C7A2A">
        <w:t>Goodwill</w:t>
      </w:r>
    </w:p>
    <w:p w14:paraId="13160F1A" w14:textId="77777777" w:rsidR="00441E41" w:rsidRPr="005C7A2A" w:rsidRDefault="00441E41" w:rsidP="00441E41"/>
    <w:p w14:paraId="504E082D" w14:textId="77777777" w:rsidR="00441E41" w:rsidRPr="005C7A2A" w:rsidRDefault="00441E41" w:rsidP="00441E41">
      <w:pPr>
        <w:rPr>
          <w:snapToGrid w:val="0"/>
          <w:lang w:eastAsia="sk-SK"/>
        </w:rPr>
      </w:pPr>
      <w:r w:rsidRPr="005C7A2A">
        <w:rPr>
          <w:snapToGrid w:val="0"/>
          <w:lang w:eastAsia="sk-SK"/>
        </w:rPr>
        <w:t>Spoločnosť neúčtuje o goodwille.</w:t>
      </w:r>
    </w:p>
    <w:p w14:paraId="5C9C74DF" w14:textId="77777777" w:rsidR="00441E41" w:rsidRPr="005C7A2A" w:rsidRDefault="00441E41" w:rsidP="00441E41">
      <w:pPr>
        <w:rPr>
          <w:i/>
          <w:snapToGrid w:val="0"/>
          <w:lang w:eastAsia="sk-SK"/>
        </w:rPr>
      </w:pPr>
    </w:p>
    <w:p w14:paraId="793C76A2" w14:textId="77777777" w:rsidR="00441E41" w:rsidRPr="005C7A2A" w:rsidRDefault="00441E41" w:rsidP="00441E41">
      <w:pPr>
        <w:pStyle w:val="Heading3"/>
      </w:pPr>
      <w:r w:rsidRPr="005C7A2A">
        <w:t>Majetok obstaraný z dotácií</w:t>
      </w:r>
    </w:p>
    <w:p w14:paraId="1FA02D13" w14:textId="77777777" w:rsidR="00441E41" w:rsidRPr="005C7A2A" w:rsidRDefault="00441E41" w:rsidP="00441E41">
      <w:pPr>
        <w:rPr>
          <w:i/>
          <w:snapToGrid w:val="0"/>
          <w:lang w:eastAsia="sk-SK"/>
        </w:rPr>
      </w:pPr>
    </w:p>
    <w:p w14:paraId="5EEDEE11" w14:textId="77777777" w:rsidR="00441E41" w:rsidRPr="005C7A2A" w:rsidRDefault="00441E41" w:rsidP="00441E41">
      <w:pPr>
        <w:rPr>
          <w:snapToGrid w:val="0"/>
          <w:lang w:eastAsia="sk-SK"/>
        </w:rPr>
      </w:pPr>
      <w:r w:rsidRPr="005C7A2A">
        <w:rPr>
          <w:snapToGrid w:val="0"/>
          <w:lang w:eastAsia="sk-SK"/>
        </w:rPr>
        <w:t>Spoločnosť neúčtuje o majetku obstaraného z dotácií.</w:t>
      </w:r>
    </w:p>
    <w:p w14:paraId="68D2FCE8" w14:textId="77777777" w:rsidR="00441E41" w:rsidRPr="005C7A2A" w:rsidRDefault="00441E41" w:rsidP="00441E41">
      <w:pPr>
        <w:jc w:val="left"/>
        <w:rPr>
          <w:rFonts w:cs="Arial"/>
          <w:bCs/>
          <w:szCs w:val="26"/>
          <w:u w:val="single"/>
        </w:rPr>
      </w:pPr>
    </w:p>
    <w:p w14:paraId="013D3E5B" w14:textId="77777777" w:rsidR="00441E41" w:rsidRPr="005C7A2A" w:rsidRDefault="00441E41" w:rsidP="00441E41">
      <w:pPr>
        <w:pStyle w:val="Heading3"/>
      </w:pPr>
      <w:r w:rsidRPr="005C7A2A">
        <w:t>Dlhodobý finančný majetok</w:t>
      </w:r>
    </w:p>
    <w:p w14:paraId="258DD604" w14:textId="77777777" w:rsidR="00441E41" w:rsidRPr="005C7A2A" w:rsidRDefault="00441E41" w:rsidP="00441E41">
      <w:pPr>
        <w:rPr>
          <w:i/>
          <w:snapToGrid w:val="0"/>
          <w:lang w:eastAsia="sk-SK"/>
        </w:rPr>
      </w:pPr>
    </w:p>
    <w:p w14:paraId="4D5830B2" w14:textId="77777777" w:rsidR="00441E41" w:rsidRPr="005C7A2A" w:rsidRDefault="00441E41" w:rsidP="00441E41">
      <w:pPr>
        <w:rPr>
          <w:snapToGrid w:val="0"/>
          <w:lang w:eastAsia="sk-SK"/>
        </w:rPr>
      </w:pPr>
      <w:r w:rsidRPr="005C7A2A">
        <w:rPr>
          <w:snapToGrid w:val="0"/>
          <w:lang w:eastAsia="sk-SK"/>
        </w:rPr>
        <w:t>Spoločnosť neúčtuje o dlhodobom finančnom majetku.</w:t>
      </w:r>
    </w:p>
    <w:p w14:paraId="4B50E874" w14:textId="77777777" w:rsidR="00441E41" w:rsidRPr="0012154C" w:rsidRDefault="00441E41" w:rsidP="00441E41">
      <w:pPr>
        <w:jc w:val="left"/>
        <w:rPr>
          <w:rFonts w:cs="Arial"/>
          <w:b/>
          <w:bCs/>
          <w:iCs/>
          <w:szCs w:val="28"/>
          <w:highlight w:val="green"/>
        </w:rPr>
      </w:pPr>
      <w:r w:rsidRPr="0012154C">
        <w:rPr>
          <w:highlight w:val="green"/>
        </w:rPr>
        <w:br w:type="page"/>
      </w:r>
    </w:p>
    <w:p w14:paraId="79F28CBE" w14:textId="77777777" w:rsidR="00441E41" w:rsidRPr="005C7A2A" w:rsidRDefault="00441E41" w:rsidP="00441E41">
      <w:pPr>
        <w:pStyle w:val="Heading2"/>
      </w:pPr>
      <w:r w:rsidRPr="005C7A2A">
        <w:lastRenderedPageBreak/>
        <w:t>Majetok ocenený reálnou hodnotou</w:t>
      </w:r>
    </w:p>
    <w:p w14:paraId="690E56B9" w14:textId="77777777" w:rsidR="00441E41" w:rsidRPr="005C7A2A" w:rsidRDefault="00441E41" w:rsidP="00441E41">
      <w:pPr>
        <w:rPr>
          <w:snapToGrid w:val="0"/>
          <w:lang w:eastAsia="sk-SK"/>
        </w:rPr>
      </w:pPr>
    </w:p>
    <w:p w14:paraId="6621E13B" w14:textId="77777777" w:rsidR="00441E41" w:rsidRPr="005C7A2A" w:rsidRDefault="00441E41" w:rsidP="00441E41">
      <w:pPr>
        <w:rPr>
          <w:snapToGrid w:val="0"/>
        </w:rPr>
      </w:pPr>
      <w:r w:rsidRPr="005C7A2A">
        <w:rPr>
          <w:snapToGrid w:val="0"/>
          <w:lang w:eastAsia="sk-SK"/>
        </w:rPr>
        <w:t>Spoločnosti sa uvedené netýka.</w:t>
      </w:r>
    </w:p>
    <w:p w14:paraId="3CCA6F19" w14:textId="77777777" w:rsidR="00441E41" w:rsidRPr="005C7A2A" w:rsidRDefault="00441E41" w:rsidP="00441E41">
      <w:pPr>
        <w:rPr>
          <w:i/>
          <w:snapToGrid w:val="0"/>
          <w:lang w:eastAsia="sk-SK"/>
        </w:rPr>
      </w:pPr>
    </w:p>
    <w:p w14:paraId="3D14E3AE" w14:textId="77777777" w:rsidR="00441E41" w:rsidRPr="005C7A2A" w:rsidRDefault="00441E41" w:rsidP="00441E41">
      <w:pPr>
        <w:rPr>
          <w:i/>
          <w:snapToGrid w:val="0"/>
          <w:lang w:eastAsia="sk-SK"/>
        </w:rPr>
      </w:pPr>
    </w:p>
    <w:p w14:paraId="656F5CA1" w14:textId="77777777" w:rsidR="00441E41" w:rsidRPr="005C7A2A" w:rsidRDefault="00441E41" w:rsidP="00441E41">
      <w:pPr>
        <w:pStyle w:val="Heading2"/>
      </w:pPr>
      <w:r w:rsidRPr="005C7A2A">
        <w:t>Informácie o vlastných akciách</w:t>
      </w:r>
    </w:p>
    <w:p w14:paraId="7C418532" w14:textId="77777777" w:rsidR="00441E41" w:rsidRPr="005C7A2A" w:rsidRDefault="00441E41" w:rsidP="00441E41">
      <w:pPr>
        <w:rPr>
          <w:snapToGrid w:val="0"/>
          <w:lang w:eastAsia="sk-SK"/>
        </w:rPr>
      </w:pPr>
    </w:p>
    <w:p w14:paraId="789FC0E7" w14:textId="77777777" w:rsidR="00441E41" w:rsidRPr="005C7A2A" w:rsidRDefault="00441E41" w:rsidP="00441E41">
      <w:pPr>
        <w:rPr>
          <w:snapToGrid w:val="0"/>
          <w:lang w:eastAsia="sk-SK"/>
        </w:rPr>
      </w:pPr>
      <w:r w:rsidRPr="005C7A2A">
        <w:rPr>
          <w:snapToGrid w:val="0"/>
          <w:lang w:eastAsia="sk-SK"/>
        </w:rPr>
        <w:t>Spoločnosť neúčtuje o vlastných akciách.</w:t>
      </w:r>
    </w:p>
    <w:p w14:paraId="23B853EF" w14:textId="77777777" w:rsidR="00441E41" w:rsidRPr="0012154C" w:rsidRDefault="00441E41" w:rsidP="00441E41">
      <w:pPr>
        <w:jc w:val="left"/>
        <w:rPr>
          <w:rFonts w:cs="Arial"/>
          <w:b/>
          <w:bCs/>
          <w:iCs/>
          <w:szCs w:val="28"/>
          <w:highlight w:val="green"/>
        </w:rPr>
      </w:pPr>
    </w:p>
    <w:p w14:paraId="7178AE98" w14:textId="77777777" w:rsidR="00441E41" w:rsidRPr="0012154C" w:rsidRDefault="00441E41" w:rsidP="00441E41">
      <w:pPr>
        <w:jc w:val="left"/>
        <w:rPr>
          <w:rFonts w:cs="Arial"/>
          <w:b/>
          <w:bCs/>
          <w:iCs/>
          <w:szCs w:val="28"/>
          <w:highlight w:val="green"/>
        </w:rPr>
      </w:pPr>
    </w:p>
    <w:p w14:paraId="3DCEF4F4" w14:textId="77777777" w:rsidR="00441E41" w:rsidRPr="00DE2CFD" w:rsidRDefault="00441E41" w:rsidP="00441E41">
      <w:pPr>
        <w:pStyle w:val="Heading2"/>
      </w:pPr>
      <w:bookmarkStart w:id="6" w:name="_GoBack"/>
      <w:bookmarkEnd w:id="6"/>
      <w:r w:rsidRPr="00DE2CFD">
        <w:t xml:space="preserve">Záväzky </w:t>
      </w:r>
    </w:p>
    <w:p w14:paraId="479818AB" w14:textId="77777777" w:rsidR="00441E41" w:rsidRPr="00DE2CFD" w:rsidRDefault="00441E41" w:rsidP="00441E41">
      <w:pPr>
        <w:rPr>
          <w:snapToGrid w:val="0"/>
          <w:lang w:eastAsia="sk-SK"/>
        </w:rPr>
      </w:pPr>
    </w:p>
    <w:p w14:paraId="30F744C5" w14:textId="77777777" w:rsidR="00441E41" w:rsidRPr="00DE2CFD" w:rsidRDefault="00441E41" w:rsidP="00441E41">
      <w:pPr>
        <w:pStyle w:val="Heading3"/>
      </w:pPr>
      <w:r w:rsidRPr="00DE2CFD">
        <w:t>Záväzky podľa zostatkovej doby splatnosti</w:t>
      </w:r>
    </w:p>
    <w:p w14:paraId="1915FB95" w14:textId="77777777" w:rsidR="00441E41" w:rsidRPr="00DE2CFD" w:rsidRDefault="00441E41" w:rsidP="00441E41">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441E41" w:rsidRPr="00DE2CFD" w14:paraId="64FB99ED" w14:textId="77777777" w:rsidTr="002B066D">
        <w:tc>
          <w:tcPr>
            <w:tcW w:w="3130" w:type="pct"/>
            <w:tcBorders>
              <w:top w:val="single" w:sz="8" w:space="0" w:color="auto"/>
              <w:left w:val="nil"/>
              <w:bottom w:val="nil"/>
              <w:right w:val="nil"/>
            </w:tcBorders>
            <w:shd w:val="clear" w:color="auto" w:fill="auto"/>
            <w:vAlign w:val="center"/>
            <w:hideMark/>
          </w:tcPr>
          <w:p w14:paraId="7B613793" w14:textId="77777777" w:rsidR="00441E41" w:rsidRPr="00DE2CFD" w:rsidRDefault="00441E41" w:rsidP="002B066D">
            <w:pPr>
              <w:jc w:val="left"/>
              <w:rPr>
                <w:rFonts w:cs="Arial"/>
                <w:b/>
                <w:bCs/>
                <w:i/>
                <w:iCs/>
                <w:sz w:val="15"/>
                <w:szCs w:val="15"/>
                <w:lang w:eastAsia="sk-SK"/>
              </w:rPr>
            </w:pPr>
            <w:bookmarkStart w:id="8" w:name="RANGE!B9:E18"/>
            <w:r w:rsidRPr="00DE2CF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B9E084C" w14:textId="77777777" w:rsidR="00441E41" w:rsidRPr="00DE2CFD" w:rsidRDefault="00441E41" w:rsidP="002B066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58B13C3A" w14:textId="4DE0FE34" w:rsidR="00441E41" w:rsidRPr="00DE2CFD" w:rsidRDefault="00441E41">
            <w:pPr>
              <w:jc w:val="center"/>
            </w:pPr>
            <w:r w:rsidRPr="00DE2CFD">
              <w:rPr>
                <w:b/>
                <w:i/>
                <w:sz w:val="15"/>
                <w:szCs w:val="15"/>
              </w:rPr>
              <w:t xml:space="preserve">31. 3. </w:t>
            </w:r>
            <w:r w:rsidR="00461002" w:rsidRPr="00DE2CFD">
              <w:rPr>
                <w:b/>
                <w:i/>
                <w:sz w:val="15"/>
                <w:szCs w:val="15"/>
              </w:rPr>
              <w:t>2019</w:t>
            </w:r>
          </w:p>
        </w:tc>
        <w:tc>
          <w:tcPr>
            <w:tcW w:w="716" w:type="pct"/>
            <w:tcBorders>
              <w:top w:val="single" w:sz="8" w:space="0" w:color="auto"/>
              <w:left w:val="nil"/>
              <w:bottom w:val="nil"/>
              <w:right w:val="nil"/>
            </w:tcBorders>
            <w:shd w:val="clear" w:color="auto" w:fill="auto"/>
            <w:hideMark/>
          </w:tcPr>
          <w:p w14:paraId="22605723" w14:textId="58040A02" w:rsidR="00441E41" w:rsidRPr="00DE2CFD" w:rsidRDefault="00441E41">
            <w:pPr>
              <w:jc w:val="center"/>
            </w:pPr>
            <w:r w:rsidRPr="00DE2CFD">
              <w:rPr>
                <w:b/>
                <w:i/>
                <w:sz w:val="15"/>
                <w:szCs w:val="15"/>
              </w:rPr>
              <w:t xml:space="preserve">31. 3. </w:t>
            </w:r>
            <w:r w:rsidR="00461002" w:rsidRPr="00DE2CFD">
              <w:rPr>
                <w:b/>
                <w:i/>
                <w:sz w:val="15"/>
                <w:szCs w:val="15"/>
              </w:rPr>
              <w:t>201</w:t>
            </w:r>
            <w:r w:rsidR="005C7A2A" w:rsidRPr="00DE2CFD">
              <w:rPr>
                <w:b/>
                <w:i/>
                <w:sz w:val="15"/>
                <w:szCs w:val="15"/>
              </w:rPr>
              <w:t>9</w:t>
            </w:r>
          </w:p>
        </w:tc>
      </w:tr>
      <w:tr w:rsidR="00441E41" w:rsidRPr="00DE2CFD" w14:paraId="12241577" w14:textId="77777777" w:rsidTr="002B066D">
        <w:tc>
          <w:tcPr>
            <w:tcW w:w="3130" w:type="pct"/>
            <w:tcBorders>
              <w:top w:val="single" w:sz="4" w:space="0" w:color="auto"/>
              <w:left w:val="nil"/>
              <w:bottom w:val="nil"/>
              <w:right w:val="nil"/>
            </w:tcBorders>
            <w:shd w:val="clear" w:color="auto" w:fill="auto"/>
            <w:vAlign w:val="center"/>
          </w:tcPr>
          <w:p w14:paraId="234D0C7D" w14:textId="77777777" w:rsidR="00441E41" w:rsidRPr="00DE2CFD" w:rsidRDefault="00441E41" w:rsidP="002B066D">
            <w:pPr>
              <w:rPr>
                <w:rFonts w:cs="Arial"/>
                <w:b/>
                <w:bCs/>
                <w:i/>
                <w:iCs/>
                <w:sz w:val="15"/>
                <w:szCs w:val="15"/>
                <w:lang w:eastAsia="sk-SK"/>
              </w:rPr>
            </w:pPr>
            <w:r w:rsidRPr="00DE2CF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5DE4E6C2" w14:textId="77777777" w:rsidR="00441E41" w:rsidRPr="00DE2CFD" w:rsidRDefault="00441E41" w:rsidP="002B066D">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31758807" w14:textId="77777777" w:rsidR="00441E41" w:rsidRPr="00DE2CFD" w:rsidRDefault="00441E41" w:rsidP="002B066D">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4F04F6F" w14:textId="77777777" w:rsidR="00441E41" w:rsidRPr="00DE2CFD" w:rsidRDefault="00441E41" w:rsidP="002B066D">
            <w:pPr>
              <w:jc w:val="right"/>
              <w:rPr>
                <w:rFonts w:cs="Arial"/>
                <w:sz w:val="15"/>
                <w:szCs w:val="15"/>
                <w:lang w:eastAsia="sk-SK"/>
              </w:rPr>
            </w:pPr>
          </w:p>
        </w:tc>
      </w:tr>
      <w:tr w:rsidR="00441E41" w:rsidRPr="00DE2CFD" w14:paraId="7306D1FA" w14:textId="77777777" w:rsidTr="0088369D">
        <w:tc>
          <w:tcPr>
            <w:tcW w:w="3130" w:type="pct"/>
            <w:tcBorders>
              <w:top w:val="nil"/>
              <w:left w:val="nil"/>
              <w:bottom w:val="nil"/>
              <w:right w:val="nil"/>
            </w:tcBorders>
            <w:shd w:val="clear" w:color="auto" w:fill="auto"/>
            <w:vAlign w:val="center"/>
          </w:tcPr>
          <w:p w14:paraId="0D583C4B" w14:textId="77777777" w:rsidR="00441E41" w:rsidRPr="00DE2CFD" w:rsidRDefault="00441E41" w:rsidP="002B066D">
            <w:pPr>
              <w:jc w:val="left"/>
              <w:rPr>
                <w:rFonts w:cs="Arial"/>
                <w:sz w:val="15"/>
                <w:szCs w:val="15"/>
                <w:lang w:eastAsia="sk-SK"/>
              </w:rPr>
            </w:pPr>
            <w:r w:rsidRPr="00DE2CF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D0DB65B" w14:textId="77777777" w:rsidR="00441E41" w:rsidRPr="00DE2CFD" w:rsidRDefault="00441E41" w:rsidP="002B066D">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621981DF" w14:textId="7DEB34BB" w:rsidR="00441E41" w:rsidRPr="00DE2CFD" w:rsidRDefault="007A3669" w:rsidP="002B066D">
            <w:pPr>
              <w:jc w:val="right"/>
              <w:rPr>
                <w:rFonts w:cs="Arial"/>
                <w:sz w:val="15"/>
                <w:szCs w:val="15"/>
                <w:lang w:eastAsia="sk-SK"/>
              </w:rPr>
            </w:pPr>
            <w:r w:rsidRPr="00DE2CFD">
              <w:rPr>
                <w:rFonts w:cs="Arial"/>
                <w:sz w:val="15"/>
                <w:szCs w:val="15"/>
                <w:lang w:eastAsia="sk-SK"/>
              </w:rPr>
              <w:t>2 183</w:t>
            </w:r>
          </w:p>
        </w:tc>
        <w:tc>
          <w:tcPr>
            <w:tcW w:w="716" w:type="pct"/>
            <w:tcBorders>
              <w:top w:val="nil"/>
              <w:left w:val="nil"/>
              <w:bottom w:val="nil"/>
              <w:right w:val="nil"/>
            </w:tcBorders>
            <w:shd w:val="clear" w:color="auto" w:fill="auto"/>
            <w:vAlign w:val="bottom"/>
            <w:hideMark/>
          </w:tcPr>
          <w:p w14:paraId="0798266D" w14:textId="064AF02E" w:rsidR="00441E41" w:rsidRPr="00DE2CFD" w:rsidRDefault="005C7A2A" w:rsidP="002B066D">
            <w:pPr>
              <w:jc w:val="right"/>
              <w:rPr>
                <w:rFonts w:cs="Arial"/>
                <w:sz w:val="15"/>
                <w:szCs w:val="15"/>
                <w:lang w:eastAsia="sk-SK"/>
              </w:rPr>
            </w:pPr>
            <w:r w:rsidRPr="00DE2CFD">
              <w:rPr>
                <w:rFonts w:cs="Arial"/>
                <w:sz w:val="15"/>
                <w:szCs w:val="15"/>
                <w:lang w:eastAsia="sk-SK"/>
              </w:rPr>
              <w:t>7 598</w:t>
            </w:r>
          </w:p>
        </w:tc>
      </w:tr>
      <w:tr w:rsidR="00441E41" w:rsidRPr="00DE2CFD" w14:paraId="2DFBE05D" w14:textId="77777777" w:rsidTr="0088369D">
        <w:tc>
          <w:tcPr>
            <w:tcW w:w="3130" w:type="pct"/>
            <w:tcBorders>
              <w:top w:val="nil"/>
              <w:left w:val="nil"/>
              <w:bottom w:val="nil"/>
              <w:right w:val="nil"/>
            </w:tcBorders>
            <w:shd w:val="clear" w:color="auto" w:fill="auto"/>
            <w:vAlign w:val="center"/>
          </w:tcPr>
          <w:p w14:paraId="67B24E5E" w14:textId="77777777" w:rsidR="00441E41" w:rsidRPr="00DE2CFD" w:rsidRDefault="00441E41" w:rsidP="002B066D">
            <w:pPr>
              <w:jc w:val="left"/>
              <w:rPr>
                <w:rFonts w:cs="Arial"/>
                <w:sz w:val="15"/>
                <w:szCs w:val="15"/>
                <w:lang w:eastAsia="sk-SK"/>
              </w:rPr>
            </w:pPr>
            <w:r w:rsidRPr="00DE2CF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E755161" w14:textId="77777777" w:rsidR="00441E41" w:rsidRPr="00DE2CFD" w:rsidRDefault="00441E41" w:rsidP="002B066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35BFB8ED" w14:textId="7EDB8327" w:rsidR="00441E41" w:rsidRPr="00DE2CFD" w:rsidRDefault="0088369D" w:rsidP="002B066D">
            <w:pPr>
              <w:jc w:val="right"/>
              <w:rPr>
                <w:rFonts w:cs="Arial"/>
                <w:sz w:val="15"/>
                <w:szCs w:val="15"/>
                <w:lang w:eastAsia="sk-SK"/>
              </w:rPr>
            </w:pPr>
            <w:r w:rsidRPr="00DE2CF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172628E7" w14:textId="77777777" w:rsidR="00441E41" w:rsidRPr="00DE2CFD" w:rsidRDefault="00441E41" w:rsidP="002B066D">
            <w:pPr>
              <w:jc w:val="right"/>
              <w:rPr>
                <w:rFonts w:cs="Arial"/>
                <w:sz w:val="15"/>
                <w:szCs w:val="15"/>
                <w:lang w:eastAsia="sk-SK"/>
              </w:rPr>
            </w:pPr>
            <w:r w:rsidRPr="00DE2CFD">
              <w:rPr>
                <w:rFonts w:cs="Arial"/>
                <w:sz w:val="15"/>
                <w:szCs w:val="15"/>
                <w:lang w:eastAsia="sk-SK"/>
              </w:rPr>
              <w:t>-</w:t>
            </w:r>
          </w:p>
        </w:tc>
      </w:tr>
      <w:tr w:rsidR="00441E41" w:rsidRPr="0012154C" w14:paraId="17F6B1CF" w14:textId="77777777" w:rsidTr="0088369D">
        <w:tc>
          <w:tcPr>
            <w:tcW w:w="3130" w:type="pct"/>
            <w:tcBorders>
              <w:top w:val="nil"/>
              <w:left w:val="nil"/>
              <w:bottom w:val="single" w:sz="8" w:space="0" w:color="auto"/>
              <w:right w:val="nil"/>
            </w:tcBorders>
            <w:shd w:val="clear" w:color="auto" w:fill="auto"/>
            <w:vAlign w:val="center"/>
          </w:tcPr>
          <w:p w14:paraId="32DB1D56" w14:textId="77777777" w:rsidR="00441E41" w:rsidRPr="00DE2CFD" w:rsidRDefault="00441E41" w:rsidP="002B066D">
            <w:pPr>
              <w:rPr>
                <w:rFonts w:cs="Arial"/>
                <w:b/>
                <w:bCs/>
                <w:sz w:val="15"/>
                <w:szCs w:val="15"/>
                <w:lang w:eastAsia="sk-SK"/>
              </w:rPr>
            </w:pPr>
            <w:r w:rsidRPr="00DE2CFD">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1B014602" w14:textId="77777777" w:rsidR="00441E41" w:rsidRPr="00DE2CFD" w:rsidRDefault="00441E41" w:rsidP="002B066D">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AE7856F" w14:textId="42702B4B" w:rsidR="00441E41" w:rsidRPr="00DE2CFD" w:rsidRDefault="007A3669" w:rsidP="002B066D">
            <w:pPr>
              <w:jc w:val="right"/>
              <w:rPr>
                <w:rFonts w:cs="Arial"/>
                <w:b/>
                <w:bCs/>
                <w:sz w:val="15"/>
                <w:szCs w:val="15"/>
                <w:lang w:eastAsia="sk-SK"/>
              </w:rPr>
            </w:pPr>
            <w:r w:rsidRPr="00DE2CFD">
              <w:rPr>
                <w:rFonts w:cs="Arial"/>
                <w:b/>
                <w:bCs/>
                <w:sz w:val="15"/>
                <w:szCs w:val="15"/>
                <w:lang w:eastAsia="sk-SK"/>
              </w:rPr>
              <w:t>2 183</w:t>
            </w:r>
          </w:p>
        </w:tc>
        <w:tc>
          <w:tcPr>
            <w:tcW w:w="716" w:type="pct"/>
            <w:tcBorders>
              <w:top w:val="nil"/>
              <w:left w:val="nil"/>
              <w:bottom w:val="single" w:sz="8" w:space="0" w:color="auto"/>
              <w:right w:val="nil"/>
            </w:tcBorders>
            <w:shd w:val="clear" w:color="auto" w:fill="auto"/>
            <w:vAlign w:val="bottom"/>
            <w:hideMark/>
          </w:tcPr>
          <w:p w14:paraId="3EF6AA79" w14:textId="3B95409B" w:rsidR="00441E41" w:rsidRPr="00DE2CFD" w:rsidRDefault="005C7A2A" w:rsidP="002B066D">
            <w:pPr>
              <w:jc w:val="right"/>
              <w:rPr>
                <w:rFonts w:cs="Arial"/>
                <w:b/>
                <w:bCs/>
                <w:sz w:val="15"/>
                <w:szCs w:val="15"/>
                <w:lang w:eastAsia="sk-SK"/>
              </w:rPr>
            </w:pPr>
            <w:r w:rsidRPr="00DE2CFD">
              <w:rPr>
                <w:rFonts w:cs="Arial"/>
                <w:b/>
                <w:bCs/>
                <w:sz w:val="15"/>
                <w:szCs w:val="15"/>
                <w:lang w:eastAsia="sk-SK"/>
              </w:rPr>
              <w:t>7 598</w:t>
            </w:r>
          </w:p>
        </w:tc>
      </w:tr>
      <w:bookmarkEnd w:id="7"/>
    </w:tbl>
    <w:p w14:paraId="6E102179" w14:textId="77777777" w:rsidR="00441E41" w:rsidRPr="0012154C" w:rsidRDefault="00441E41" w:rsidP="00441E41">
      <w:pPr>
        <w:rPr>
          <w:highlight w:val="green"/>
        </w:rPr>
      </w:pPr>
    </w:p>
    <w:p w14:paraId="7BE0FF89" w14:textId="77777777" w:rsidR="00441E41" w:rsidRPr="005C7A2A" w:rsidRDefault="00441E41" w:rsidP="00441E41">
      <w:pPr>
        <w:pStyle w:val="Heading3"/>
      </w:pPr>
      <w:r w:rsidRPr="005C7A2A">
        <w:t>Záväzky zabezpečené záložným právom alebo inou formou zabezpečenia</w:t>
      </w:r>
    </w:p>
    <w:p w14:paraId="01B83039" w14:textId="77777777" w:rsidR="00441E41" w:rsidRPr="005C7A2A" w:rsidRDefault="00441E41" w:rsidP="00441E41">
      <w:pPr>
        <w:rPr>
          <w:snapToGrid w:val="0"/>
          <w:lang w:eastAsia="sk-SK"/>
        </w:rPr>
      </w:pPr>
    </w:p>
    <w:p w14:paraId="121E9B27" w14:textId="004340B2" w:rsidR="00441E41" w:rsidRPr="005C7A2A" w:rsidRDefault="00441E41" w:rsidP="00441E41">
      <w:r w:rsidRPr="005C7A2A">
        <w:t xml:space="preserve">Spoločnosť nemá k 31. marcu </w:t>
      </w:r>
      <w:r w:rsidR="00461002" w:rsidRPr="005C7A2A">
        <w:t>20</w:t>
      </w:r>
      <w:r w:rsidR="005C7A2A" w:rsidRPr="005C7A2A">
        <w:t>20</w:t>
      </w:r>
      <w:r w:rsidR="00461002" w:rsidRPr="005C7A2A">
        <w:t xml:space="preserve"> </w:t>
      </w:r>
      <w:r w:rsidRPr="005C7A2A">
        <w:t>záväzky zabezpečené záložným právom.</w:t>
      </w:r>
    </w:p>
    <w:p w14:paraId="3B32F399" w14:textId="77777777" w:rsidR="00441E41" w:rsidRPr="0012154C" w:rsidRDefault="00441E41" w:rsidP="00441E41">
      <w:pPr>
        <w:jc w:val="left"/>
        <w:rPr>
          <w:rFonts w:cs="Arial"/>
          <w:bCs/>
          <w:iCs/>
          <w:snapToGrid w:val="0"/>
          <w:szCs w:val="28"/>
          <w:highlight w:val="green"/>
          <w:lang w:eastAsia="sk-SK"/>
        </w:rPr>
      </w:pPr>
      <w:bookmarkStart w:id="9" w:name="T_accrued_expense_deferred_income"/>
    </w:p>
    <w:p w14:paraId="2CB8098D" w14:textId="77777777" w:rsidR="00441E41" w:rsidRPr="0012154C" w:rsidRDefault="00441E41" w:rsidP="00441E41">
      <w:pPr>
        <w:jc w:val="left"/>
        <w:rPr>
          <w:rFonts w:cs="Arial"/>
          <w:bCs/>
          <w:iCs/>
          <w:snapToGrid w:val="0"/>
          <w:szCs w:val="28"/>
          <w:highlight w:val="green"/>
          <w:lang w:eastAsia="sk-SK"/>
        </w:rPr>
      </w:pPr>
    </w:p>
    <w:bookmarkEnd w:id="9"/>
    <w:p w14:paraId="2B533F50" w14:textId="77777777" w:rsidR="00441E41" w:rsidRPr="005C7A2A" w:rsidRDefault="00441E41" w:rsidP="00441E41">
      <w:pPr>
        <w:pStyle w:val="Heading2"/>
      </w:pPr>
      <w:r w:rsidRPr="005C7A2A">
        <w:t>Deriváty</w:t>
      </w:r>
    </w:p>
    <w:p w14:paraId="33B0B8C7" w14:textId="77777777" w:rsidR="00441E41" w:rsidRPr="005C7A2A" w:rsidRDefault="00441E41" w:rsidP="00441E41">
      <w:pPr>
        <w:rPr>
          <w:snapToGrid w:val="0"/>
          <w:lang w:eastAsia="sk-SK"/>
        </w:rPr>
      </w:pPr>
    </w:p>
    <w:p w14:paraId="1DAD8688" w14:textId="77777777" w:rsidR="00441E41" w:rsidRPr="005C7A2A" w:rsidRDefault="00441E41" w:rsidP="00441E41">
      <w:pPr>
        <w:rPr>
          <w:snapToGrid w:val="0"/>
        </w:rPr>
      </w:pPr>
      <w:r w:rsidRPr="005C7A2A">
        <w:rPr>
          <w:snapToGrid w:val="0"/>
          <w:lang w:eastAsia="sk-SK"/>
        </w:rPr>
        <w:t>Spoločnosti sa uvedené netýka.</w:t>
      </w:r>
    </w:p>
    <w:p w14:paraId="250ED9E3" w14:textId="77777777" w:rsidR="00441E41" w:rsidRPr="005C7A2A" w:rsidRDefault="00441E41" w:rsidP="00441E41">
      <w:pPr>
        <w:rPr>
          <w:bCs/>
        </w:rPr>
      </w:pPr>
      <w:bookmarkStart w:id="10" w:name="T_items_hedged_by_derivatives"/>
    </w:p>
    <w:p w14:paraId="45C9A212" w14:textId="77777777" w:rsidR="00441E41" w:rsidRPr="005C7A2A" w:rsidRDefault="00441E41" w:rsidP="00441E41">
      <w:pPr>
        <w:rPr>
          <w:bCs/>
        </w:rPr>
      </w:pPr>
    </w:p>
    <w:bookmarkEnd w:id="10"/>
    <w:p w14:paraId="635B66C0" w14:textId="77777777" w:rsidR="00441E41" w:rsidRPr="005C7A2A" w:rsidRDefault="00441E41" w:rsidP="00441E41">
      <w:pPr>
        <w:pStyle w:val="Heading2"/>
      </w:pPr>
      <w:r w:rsidRPr="005C7A2A">
        <w:t>Informácie o nákladoch a výnosoch, ktoré majú výnimočný rozsah alebo výskyt</w:t>
      </w:r>
    </w:p>
    <w:p w14:paraId="4481C843" w14:textId="77777777" w:rsidR="00441E41" w:rsidRPr="005C7A2A" w:rsidRDefault="00441E41" w:rsidP="00441E41">
      <w:pPr>
        <w:rPr>
          <w:snapToGrid w:val="0"/>
        </w:rPr>
      </w:pPr>
    </w:p>
    <w:p w14:paraId="41EC9D7D" w14:textId="77777777" w:rsidR="00441E41" w:rsidRPr="005C7A2A" w:rsidRDefault="00441E41" w:rsidP="00441E41">
      <w:pPr>
        <w:rPr>
          <w:snapToGrid w:val="0"/>
          <w:sz w:val="14"/>
          <w:lang w:eastAsia="sk-SK"/>
        </w:rPr>
      </w:pPr>
      <w:r w:rsidRPr="005C7A2A">
        <w:rPr>
          <w:snapToGrid w:val="0"/>
          <w:lang w:eastAsia="sk-SK"/>
        </w:rPr>
        <w:t>Spoločnosť neúčtuje o nákladoch a výnosoch, ktoré majú výnimočný rozsah.</w:t>
      </w:r>
    </w:p>
    <w:p w14:paraId="2D629483" w14:textId="77777777" w:rsidR="00441E41" w:rsidRPr="0012154C" w:rsidRDefault="00441E41" w:rsidP="00441E41">
      <w:pPr>
        <w:jc w:val="left"/>
        <w:rPr>
          <w:rFonts w:cs="Arial"/>
          <w:bCs/>
          <w:iCs/>
          <w:szCs w:val="28"/>
          <w:highlight w:val="green"/>
        </w:rPr>
      </w:pPr>
    </w:p>
    <w:p w14:paraId="39E81FBC" w14:textId="77777777" w:rsidR="00441E41" w:rsidRPr="005C7A2A" w:rsidRDefault="00441E41" w:rsidP="00441E41">
      <w:pPr>
        <w:jc w:val="left"/>
        <w:rPr>
          <w:rFonts w:cs="Arial"/>
          <w:b/>
          <w:bCs/>
          <w:caps/>
          <w:snapToGrid w:val="0"/>
          <w:kern w:val="32"/>
          <w:sz w:val="18"/>
          <w:szCs w:val="32"/>
          <w:u w:val="single"/>
          <w:lang w:eastAsia="sk-SK"/>
        </w:rPr>
      </w:pPr>
      <w:bookmarkStart w:id="11" w:name="T_offbalance_accounts"/>
    </w:p>
    <w:bookmarkEnd w:id="11"/>
    <w:p w14:paraId="19164757" w14:textId="77777777" w:rsidR="00441E41" w:rsidRPr="005C7A2A" w:rsidRDefault="00441E41" w:rsidP="00441E41">
      <w:pPr>
        <w:pStyle w:val="Heading1"/>
      </w:pPr>
      <w:r w:rsidRPr="005C7A2A">
        <w:t>INÉ AKTÍVA A INÉ PASÍVA</w:t>
      </w:r>
    </w:p>
    <w:p w14:paraId="06BB987F" w14:textId="77777777" w:rsidR="00441E41" w:rsidRPr="005C7A2A" w:rsidRDefault="00441E41" w:rsidP="00441E41"/>
    <w:p w14:paraId="65D5E2FA" w14:textId="77777777" w:rsidR="00441E41" w:rsidRPr="005C7A2A" w:rsidRDefault="00441E41" w:rsidP="00441E41">
      <w:pPr>
        <w:pStyle w:val="Heading2"/>
      </w:pPr>
      <w:r w:rsidRPr="005C7A2A">
        <w:t>Podmienené záväzky</w:t>
      </w:r>
    </w:p>
    <w:p w14:paraId="59717C6B" w14:textId="77777777" w:rsidR="00441E41" w:rsidRPr="005C7A2A" w:rsidRDefault="00441E41" w:rsidP="00441E41">
      <w:pPr>
        <w:rPr>
          <w:snapToGrid w:val="0"/>
          <w:lang w:eastAsia="sk-SK"/>
        </w:rPr>
      </w:pPr>
    </w:p>
    <w:p w14:paraId="71BEE86A" w14:textId="39E7BBBA" w:rsidR="00441E41" w:rsidRPr="005C7A2A" w:rsidRDefault="00441E41" w:rsidP="00441E41">
      <w:pPr>
        <w:rPr>
          <w:snapToGrid w:val="0"/>
        </w:rPr>
      </w:pPr>
      <w:r w:rsidRPr="005C7A2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marcu </w:t>
      </w:r>
      <w:r w:rsidR="003C5845" w:rsidRPr="005C7A2A">
        <w:rPr>
          <w:snapToGrid w:val="0"/>
        </w:rPr>
        <w:t>20</w:t>
      </w:r>
      <w:r w:rsidR="005C7A2A" w:rsidRPr="005C7A2A">
        <w:rPr>
          <w:snapToGrid w:val="0"/>
        </w:rPr>
        <w:t>20</w:t>
      </w:r>
      <w:r w:rsidR="003C5845" w:rsidRPr="005C7A2A">
        <w:rPr>
          <w:snapToGrid w:val="0"/>
        </w:rPr>
        <w:t xml:space="preserve"> </w:t>
      </w:r>
      <w:r w:rsidRPr="005C7A2A">
        <w:rPr>
          <w:snapToGrid w:val="0"/>
        </w:rPr>
        <w:t xml:space="preserve">daňové priznania spoločnosti za roky </w:t>
      </w:r>
      <w:r w:rsidR="003C5845" w:rsidRPr="005C7A2A">
        <w:rPr>
          <w:snapToGrid w:val="0"/>
        </w:rPr>
        <w:t>201</w:t>
      </w:r>
      <w:r w:rsidR="005C7A2A" w:rsidRPr="005C7A2A">
        <w:rPr>
          <w:snapToGrid w:val="0"/>
        </w:rPr>
        <w:t>6</w:t>
      </w:r>
      <w:r w:rsidR="003C5845" w:rsidRPr="005C7A2A">
        <w:rPr>
          <w:snapToGrid w:val="0"/>
        </w:rPr>
        <w:t xml:space="preserve"> </w:t>
      </w:r>
      <w:r w:rsidRPr="005C7A2A">
        <w:rPr>
          <w:snapToGrid w:val="0"/>
        </w:rPr>
        <w:t xml:space="preserve">až </w:t>
      </w:r>
      <w:r w:rsidR="003C5845" w:rsidRPr="005C7A2A">
        <w:rPr>
          <w:snapToGrid w:val="0"/>
        </w:rPr>
        <w:t>20</w:t>
      </w:r>
      <w:r w:rsidR="005C7A2A" w:rsidRPr="005C7A2A">
        <w:rPr>
          <w:snapToGrid w:val="0"/>
        </w:rPr>
        <w:t>20</w:t>
      </w:r>
      <w:r w:rsidR="003C5845" w:rsidRPr="005C7A2A">
        <w:rPr>
          <w:snapToGrid w:val="0"/>
        </w:rPr>
        <w:t xml:space="preserve"> </w:t>
      </w:r>
      <w:r w:rsidRPr="005C7A2A">
        <w:rPr>
          <w:snapToGrid w:val="0"/>
        </w:rPr>
        <w:t>otvorené a môžu sa stať predmetom kontroly.</w:t>
      </w:r>
    </w:p>
    <w:p w14:paraId="43E718A7" w14:textId="77777777" w:rsidR="00441E41" w:rsidRPr="005C7A2A" w:rsidRDefault="00441E41" w:rsidP="00441E41">
      <w:pPr>
        <w:jc w:val="left"/>
        <w:rPr>
          <w:rFonts w:cs="Arial"/>
          <w:b/>
          <w:bCs/>
          <w:iCs/>
          <w:szCs w:val="28"/>
        </w:rPr>
      </w:pPr>
    </w:p>
    <w:p w14:paraId="13A9991C" w14:textId="77777777" w:rsidR="00441E41" w:rsidRPr="005C7A2A" w:rsidRDefault="00441E41" w:rsidP="00441E41">
      <w:pPr>
        <w:jc w:val="left"/>
        <w:rPr>
          <w:rFonts w:cs="Arial"/>
          <w:b/>
          <w:bCs/>
          <w:iCs/>
          <w:szCs w:val="28"/>
        </w:rPr>
      </w:pPr>
    </w:p>
    <w:p w14:paraId="6C6383DD" w14:textId="77777777" w:rsidR="00441E41" w:rsidRPr="005C7A2A" w:rsidRDefault="00441E41" w:rsidP="00441E41">
      <w:pPr>
        <w:pStyle w:val="Heading2"/>
      </w:pPr>
      <w:r w:rsidRPr="005C7A2A">
        <w:t>Podmienený majetok</w:t>
      </w:r>
    </w:p>
    <w:p w14:paraId="40C69412" w14:textId="77777777" w:rsidR="00441E41" w:rsidRPr="005C7A2A" w:rsidRDefault="00441E41" w:rsidP="00441E41">
      <w:bookmarkStart w:id="12" w:name="T_contingent_assets"/>
    </w:p>
    <w:p w14:paraId="1D2B47D7" w14:textId="77777777" w:rsidR="00441E41" w:rsidRPr="005C7A2A" w:rsidRDefault="00441E41" w:rsidP="00441E41">
      <w:r w:rsidRPr="005C7A2A">
        <w:rPr>
          <w:snapToGrid w:val="0"/>
          <w:lang w:eastAsia="sk-SK"/>
        </w:rPr>
        <w:t>Spoločnosť neúčtuje o podmienenom majetku.</w:t>
      </w:r>
    </w:p>
    <w:p w14:paraId="206FB9A8" w14:textId="77777777" w:rsidR="00441E41" w:rsidRPr="005C7A2A" w:rsidRDefault="00441E41" w:rsidP="00441E41"/>
    <w:p w14:paraId="79321E7F" w14:textId="77777777" w:rsidR="00441E41" w:rsidRPr="005C7A2A" w:rsidRDefault="00441E41" w:rsidP="00441E41"/>
    <w:p w14:paraId="12C8DE62" w14:textId="77777777" w:rsidR="00441E41" w:rsidRPr="005C7A2A" w:rsidRDefault="00441E41" w:rsidP="00441E41">
      <w:pPr>
        <w:pStyle w:val="Heading2"/>
      </w:pPr>
      <w:bookmarkStart w:id="13" w:name="T_related_parties_2"/>
      <w:bookmarkEnd w:id="12"/>
      <w:r w:rsidRPr="005C7A2A">
        <w:t xml:space="preserve">Podsúvahové účty </w:t>
      </w:r>
    </w:p>
    <w:p w14:paraId="3F080CF9" w14:textId="77777777" w:rsidR="00441E41" w:rsidRPr="005C7A2A" w:rsidRDefault="00441E41" w:rsidP="00441E41">
      <w:pPr>
        <w:rPr>
          <w:snapToGrid w:val="0"/>
          <w:lang w:eastAsia="sk-SK"/>
        </w:rPr>
      </w:pPr>
    </w:p>
    <w:p w14:paraId="32E68F37" w14:textId="77777777" w:rsidR="00441E41" w:rsidRPr="005C7A2A" w:rsidRDefault="00441E41" w:rsidP="00441E41">
      <w:pPr>
        <w:rPr>
          <w:snapToGrid w:val="0"/>
          <w:lang w:eastAsia="sk-SK"/>
        </w:rPr>
      </w:pPr>
      <w:r w:rsidRPr="005C7A2A">
        <w:rPr>
          <w:snapToGrid w:val="0"/>
          <w:lang w:eastAsia="sk-SK"/>
        </w:rPr>
        <w:t>Spoločnosť neúčtuje na podsúvahových účtoch.</w:t>
      </w:r>
    </w:p>
    <w:p w14:paraId="5210F3E4" w14:textId="77777777" w:rsidR="00441E41" w:rsidRPr="0012154C" w:rsidRDefault="00441E41" w:rsidP="00441E41">
      <w:pPr>
        <w:rPr>
          <w:highlight w:val="green"/>
        </w:rPr>
      </w:pPr>
    </w:p>
    <w:p w14:paraId="6F695388" w14:textId="77777777" w:rsidR="00441E41" w:rsidRPr="0012154C" w:rsidRDefault="00441E41" w:rsidP="00441E41">
      <w:pPr>
        <w:rPr>
          <w:highlight w:val="green"/>
        </w:rPr>
      </w:pPr>
    </w:p>
    <w:bookmarkEnd w:id="13"/>
    <w:p w14:paraId="36B68337" w14:textId="77777777" w:rsidR="00441E41" w:rsidRPr="005C7A2A" w:rsidRDefault="00441E41" w:rsidP="00441E41">
      <w:pPr>
        <w:pStyle w:val="Heading1"/>
      </w:pPr>
      <w:r w:rsidRPr="005C7A2A">
        <w:t>SKUTOČNOSTI, KTORÉ NASTALI PO DNI, KU KTORÉMU SA ZOSTAVUJE ÚČTOVNÁ ZÁVIERKA, A DO DŇA ZOSTAVENIA ÚČTOVNEJ ZÁVIERKY</w:t>
      </w:r>
    </w:p>
    <w:p w14:paraId="12D4A3BC" w14:textId="77777777" w:rsidR="00441E41" w:rsidRPr="005C7A2A" w:rsidRDefault="00441E41" w:rsidP="00441E41">
      <w:pPr>
        <w:rPr>
          <w:sz w:val="15"/>
          <w:szCs w:val="15"/>
        </w:rPr>
      </w:pPr>
    </w:p>
    <w:p w14:paraId="029A131B" w14:textId="06966E0A" w:rsidR="00441E41" w:rsidRPr="00267842" w:rsidRDefault="00441E41" w:rsidP="00441E41">
      <w:pPr>
        <w:rPr>
          <w:snapToGrid w:val="0"/>
          <w:lang w:eastAsia="sk-SK"/>
        </w:rPr>
      </w:pPr>
      <w:r w:rsidRPr="005C7A2A">
        <w:rPr>
          <w:snapToGrid w:val="0"/>
          <w:lang w:eastAsia="sk-SK"/>
        </w:rPr>
        <w:t xml:space="preserve">Po 31. marci </w:t>
      </w:r>
      <w:r w:rsidR="00EB5845" w:rsidRPr="005C7A2A">
        <w:rPr>
          <w:snapToGrid w:val="0"/>
          <w:lang w:eastAsia="sk-SK"/>
        </w:rPr>
        <w:t>20</w:t>
      </w:r>
      <w:r w:rsidR="005C7A2A" w:rsidRPr="005C7A2A">
        <w:rPr>
          <w:snapToGrid w:val="0"/>
          <w:lang w:eastAsia="sk-SK"/>
        </w:rPr>
        <w:t>20</w:t>
      </w:r>
      <w:r w:rsidR="00EB5845" w:rsidRPr="005C7A2A">
        <w:rPr>
          <w:snapToGrid w:val="0"/>
          <w:lang w:eastAsia="sk-SK"/>
        </w:rPr>
        <w:t xml:space="preserve"> </w:t>
      </w:r>
      <w:r w:rsidRPr="005C7A2A">
        <w:rPr>
          <w:snapToGrid w:val="0"/>
          <w:lang w:eastAsia="sk-SK"/>
        </w:rPr>
        <w:t>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37A4BEAB" w:rsidR="001E2635" w:rsidRPr="00441E41" w:rsidRDefault="001E2635" w:rsidP="00441E41"/>
    <w:sectPr w:rsidR="001E2635" w:rsidRPr="00441E41"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87A723" w14:textId="77777777" w:rsidR="0076709D" w:rsidRDefault="0076709D">
      <w:r>
        <w:separator/>
      </w:r>
    </w:p>
  </w:endnote>
  <w:endnote w:type="continuationSeparator" w:id="0">
    <w:p w14:paraId="402EDA7A" w14:textId="77777777" w:rsidR="0076709D" w:rsidRDefault="00767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76CC5543" w:rsidR="00A12788" w:rsidRDefault="00A12788" w:rsidP="002101E6">
        <w:pPr>
          <w:pStyle w:val="Footer"/>
          <w:pBdr>
            <w:top w:val="single" w:sz="4" w:space="1" w:color="auto"/>
          </w:pBdr>
          <w:jc w:val="right"/>
        </w:pPr>
        <w:r>
          <w:fldChar w:fldCharType="begin"/>
        </w:r>
        <w:r>
          <w:instrText xml:space="preserve"> PAGE   \* MERGEFORMAT </w:instrText>
        </w:r>
        <w:r>
          <w:fldChar w:fldCharType="separate"/>
        </w:r>
        <w:r w:rsidR="00B833B1">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2B1C4F" w14:textId="77777777" w:rsidR="0076709D" w:rsidRDefault="0076709D">
      <w:r>
        <w:separator/>
      </w:r>
    </w:p>
  </w:footnote>
  <w:footnote w:type="continuationSeparator" w:id="0">
    <w:p w14:paraId="0F392CC6" w14:textId="77777777" w:rsidR="0076709D" w:rsidRDefault="007670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8F39C9" w14:textId="442BC5B2" w:rsidR="007D43ED" w:rsidRDefault="007D43ED" w:rsidP="007D43ED">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w:t>
    </w:r>
    <w:r w:rsidR="001F7092">
      <w:t>V</w:t>
    </w:r>
    <w:r>
      <w:t xml:space="preserve"> 3-01</w:t>
    </w:r>
    <w:r>
      <w:tab/>
      <w:t>IČO:</w:t>
    </w:r>
    <w:r w:rsidR="00F1019B">
      <w:t xml:space="preserve"> </w:t>
    </w:r>
    <w:r>
      <w:rPr>
        <w:lang w:val="en-US"/>
      </w:rPr>
      <w:t>31 367 569</w:t>
    </w:r>
    <w:r>
      <w:tab/>
      <w:t>DIČ: 2020 318 223</w:t>
    </w:r>
  </w:p>
  <w:p w14:paraId="684ADAE8" w14:textId="77777777" w:rsidR="0088369D" w:rsidRDefault="0097407C" w:rsidP="007D43ED">
    <w:pPr>
      <w:pStyle w:val="Header"/>
      <w:rPr>
        <w:snapToGrid w:val="0"/>
        <w:lang w:eastAsia="sk-SK"/>
      </w:rPr>
    </w:pPr>
    <w:r w:rsidRPr="00944697">
      <w:rPr>
        <w:snapToGrid w:val="0"/>
        <w:lang w:eastAsia="sk-SK"/>
      </w:rPr>
      <w:t>DXC Technology Information Services Slovakia s.r.o.</w:t>
    </w:r>
  </w:p>
  <w:p w14:paraId="668758ED" w14:textId="27AD13B7" w:rsidR="007D43ED" w:rsidRDefault="007D43ED" w:rsidP="007D43ED">
    <w:pPr>
      <w:pStyle w:val="Header"/>
    </w:pPr>
    <w:r>
      <w:t>Poznámky individuálnej účtovnej závierky</w:t>
    </w:r>
    <w:r w:rsidR="0088369D">
      <w:t xml:space="preserve"> z</w:t>
    </w:r>
    <w:r>
      <w:t xml:space="preserve">ostavenej k 31. marcu </w:t>
    </w:r>
    <w:r w:rsidR="00461002">
      <w:t>20</w:t>
    </w:r>
    <w:r w:rsidR="003D435B">
      <w:t>20</w:t>
    </w:r>
  </w:p>
  <w:p w14:paraId="716B7361" w14:textId="77777777" w:rsidR="007D43ED" w:rsidRDefault="007D43ED" w:rsidP="007D43ED">
    <w:pPr>
      <w:pStyle w:val="Header"/>
      <w:pBdr>
        <w:bottom w:val="single" w:sz="4" w:space="1" w:color="auto"/>
      </w:pBdr>
    </w:pPr>
    <w:r>
      <w:t>(údaje v tabuľkách sú uvedené v celých eurách, ak nie je uvedené inak)</w:t>
    </w:r>
  </w:p>
  <w:p w14:paraId="3138B6D7" w14:textId="77777777" w:rsidR="00A12788" w:rsidRDefault="00A12788"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9"/>
  </w:num>
  <w:num w:numId="61">
    <w:abstractNumId w:val="41"/>
    <w:lvlOverride w:ilvl="0"/>
    <w:lvlOverride w:ilvl="1"/>
    <w:lvlOverride w:ilvl="2"/>
    <w:lvlOverride w:ilvl="3"/>
    <w:lvlOverride w:ilvl="4"/>
    <w:lvlOverride w:ilvl="5"/>
    <w:lvlOverride w:ilvl="6"/>
    <w:lvlOverride w:ilvl="7"/>
    <w:lvlOverride w:ilv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B13"/>
    <w:rsid w:val="00025E11"/>
    <w:rsid w:val="0003554D"/>
    <w:rsid w:val="0003701A"/>
    <w:rsid w:val="000413F6"/>
    <w:rsid w:val="00042DF7"/>
    <w:rsid w:val="00042E14"/>
    <w:rsid w:val="000505CF"/>
    <w:rsid w:val="00056876"/>
    <w:rsid w:val="00061A44"/>
    <w:rsid w:val="00066AED"/>
    <w:rsid w:val="000670A7"/>
    <w:rsid w:val="000724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383C"/>
    <w:rsid w:val="000D4339"/>
    <w:rsid w:val="000D6844"/>
    <w:rsid w:val="000D74D8"/>
    <w:rsid w:val="000D7DAD"/>
    <w:rsid w:val="000E123F"/>
    <w:rsid w:val="000E1EAB"/>
    <w:rsid w:val="000E4315"/>
    <w:rsid w:val="000F2546"/>
    <w:rsid w:val="000F3C33"/>
    <w:rsid w:val="000F3D4D"/>
    <w:rsid w:val="000F63F1"/>
    <w:rsid w:val="00100B64"/>
    <w:rsid w:val="00101342"/>
    <w:rsid w:val="001023E3"/>
    <w:rsid w:val="00111C30"/>
    <w:rsid w:val="00113235"/>
    <w:rsid w:val="001145C2"/>
    <w:rsid w:val="001170F1"/>
    <w:rsid w:val="0012154C"/>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52AF"/>
    <w:rsid w:val="00177A9A"/>
    <w:rsid w:val="00182445"/>
    <w:rsid w:val="00185803"/>
    <w:rsid w:val="001859DB"/>
    <w:rsid w:val="0018699A"/>
    <w:rsid w:val="00193CFA"/>
    <w:rsid w:val="0019430E"/>
    <w:rsid w:val="001A16F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811"/>
    <w:rsid w:val="001F6C2E"/>
    <w:rsid w:val="001F7092"/>
    <w:rsid w:val="00202BDE"/>
    <w:rsid w:val="00204C96"/>
    <w:rsid w:val="00204F9C"/>
    <w:rsid w:val="00206793"/>
    <w:rsid w:val="00207794"/>
    <w:rsid w:val="002101E6"/>
    <w:rsid w:val="0021323C"/>
    <w:rsid w:val="0021379F"/>
    <w:rsid w:val="00214BAA"/>
    <w:rsid w:val="0021575F"/>
    <w:rsid w:val="0021576C"/>
    <w:rsid w:val="002162B9"/>
    <w:rsid w:val="00217CD8"/>
    <w:rsid w:val="00223A9A"/>
    <w:rsid w:val="00224657"/>
    <w:rsid w:val="00234DAD"/>
    <w:rsid w:val="00234DD8"/>
    <w:rsid w:val="00243056"/>
    <w:rsid w:val="0024441D"/>
    <w:rsid w:val="00252434"/>
    <w:rsid w:val="002543B4"/>
    <w:rsid w:val="002551CB"/>
    <w:rsid w:val="00256108"/>
    <w:rsid w:val="0026212A"/>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11A8"/>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0B31"/>
    <w:rsid w:val="003828BA"/>
    <w:rsid w:val="0038353C"/>
    <w:rsid w:val="0038564B"/>
    <w:rsid w:val="00387CFF"/>
    <w:rsid w:val="00391E6D"/>
    <w:rsid w:val="00394CF8"/>
    <w:rsid w:val="003A28A0"/>
    <w:rsid w:val="003A30D6"/>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845"/>
    <w:rsid w:val="003C60C9"/>
    <w:rsid w:val="003D0CC4"/>
    <w:rsid w:val="003D371B"/>
    <w:rsid w:val="003D435B"/>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7AA6"/>
    <w:rsid w:val="0043110A"/>
    <w:rsid w:val="00432F9A"/>
    <w:rsid w:val="00441E41"/>
    <w:rsid w:val="004431DF"/>
    <w:rsid w:val="00447B2C"/>
    <w:rsid w:val="00453985"/>
    <w:rsid w:val="004570ED"/>
    <w:rsid w:val="00461002"/>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4613"/>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7A2A"/>
    <w:rsid w:val="005D1049"/>
    <w:rsid w:val="005D447B"/>
    <w:rsid w:val="005D55FF"/>
    <w:rsid w:val="005D71B7"/>
    <w:rsid w:val="005E121C"/>
    <w:rsid w:val="005E41B9"/>
    <w:rsid w:val="005E5DB7"/>
    <w:rsid w:val="005E7DAC"/>
    <w:rsid w:val="005F07B4"/>
    <w:rsid w:val="005F1651"/>
    <w:rsid w:val="005F2E78"/>
    <w:rsid w:val="005F6EB1"/>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4B32"/>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624E"/>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09D"/>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669"/>
    <w:rsid w:val="007A3FCA"/>
    <w:rsid w:val="007A4E31"/>
    <w:rsid w:val="007B0036"/>
    <w:rsid w:val="007B357C"/>
    <w:rsid w:val="007C3562"/>
    <w:rsid w:val="007C439E"/>
    <w:rsid w:val="007C4C15"/>
    <w:rsid w:val="007C6D77"/>
    <w:rsid w:val="007D06E6"/>
    <w:rsid w:val="007D27F2"/>
    <w:rsid w:val="007D3F5B"/>
    <w:rsid w:val="007D43ED"/>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0BEC"/>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369D"/>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2C2"/>
    <w:rsid w:val="008D7C68"/>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4697"/>
    <w:rsid w:val="0094772F"/>
    <w:rsid w:val="00950360"/>
    <w:rsid w:val="00951D53"/>
    <w:rsid w:val="009579CD"/>
    <w:rsid w:val="00957CE4"/>
    <w:rsid w:val="00960012"/>
    <w:rsid w:val="0096189C"/>
    <w:rsid w:val="009629A8"/>
    <w:rsid w:val="0096300B"/>
    <w:rsid w:val="00965C8E"/>
    <w:rsid w:val="0097407C"/>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08D0"/>
    <w:rsid w:val="009D18F8"/>
    <w:rsid w:val="009D5AA8"/>
    <w:rsid w:val="009D64A1"/>
    <w:rsid w:val="009D6B8B"/>
    <w:rsid w:val="009E051F"/>
    <w:rsid w:val="009E172B"/>
    <w:rsid w:val="009E3F8A"/>
    <w:rsid w:val="009F1534"/>
    <w:rsid w:val="009F4036"/>
    <w:rsid w:val="009F5D65"/>
    <w:rsid w:val="009F6044"/>
    <w:rsid w:val="009F7FD4"/>
    <w:rsid w:val="00A04E0D"/>
    <w:rsid w:val="00A062CE"/>
    <w:rsid w:val="00A0722C"/>
    <w:rsid w:val="00A109AB"/>
    <w:rsid w:val="00A10FFF"/>
    <w:rsid w:val="00A113C2"/>
    <w:rsid w:val="00A12788"/>
    <w:rsid w:val="00A12EDC"/>
    <w:rsid w:val="00A1305F"/>
    <w:rsid w:val="00A228D3"/>
    <w:rsid w:val="00A2448F"/>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6DE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E48"/>
    <w:rsid w:val="00B77AA1"/>
    <w:rsid w:val="00B81497"/>
    <w:rsid w:val="00B82513"/>
    <w:rsid w:val="00B833B1"/>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5383"/>
    <w:rsid w:val="00C112FD"/>
    <w:rsid w:val="00C26A76"/>
    <w:rsid w:val="00C27954"/>
    <w:rsid w:val="00C30539"/>
    <w:rsid w:val="00C3474D"/>
    <w:rsid w:val="00C3765B"/>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364"/>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2586"/>
    <w:rsid w:val="00D636A0"/>
    <w:rsid w:val="00D636E6"/>
    <w:rsid w:val="00D64CF3"/>
    <w:rsid w:val="00D650AD"/>
    <w:rsid w:val="00D71A36"/>
    <w:rsid w:val="00D7273D"/>
    <w:rsid w:val="00D728CA"/>
    <w:rsid w:val="00D74E33"/>
    <w:rsid w:val="00D7744D"/>
    <w:rsid w:val="00D80980"/>
    <w:rsid w:val="00D85570"/>
    <w:rsid w:val="00D85BDD"/>
    <w:rsid w:val="00D86E50"/>
    <w:rsid w:val="00D87B2B"/>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CFD"/>
    <w:rsid w:val="00DE40F6"/>
    <w:rsid w:val="00DE5E07"/>
    <w:rsid w:val="00DE7D69"/>
    <w:rsid w:val="00DF0A8B"/>
    <w:rsid w:val="00DF1B3E"/>
    <w:rsid w:val="00DF2172"/>
    <w:rsid w:val="00DF228E"/>
    <w:rsid w:val="00DF37A8"/>
    <w:rsid w:val="00DF3A12"/>
    <w:rsid w:val="00E039FD"/>
    <w:rsid w:val="00E11848"/>
    <w:rsid w:val="00E127D2"/>
    <w:rsid w:val="00E17966"/>
    <w:rsid w:val="00E20BD8"/>
    <w:rsid w:val="00E229D1"/>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845"/>
    <w:rsid w:val="00EC3950"/>
    <w:rsid w:val="00EC6CC4"/>
    <w:rsid w:val="00EC786F"/>
    <w:rsid w:val="00ED01A2"/>
    <w:rsid w:val="00ED312A"/>
    <w:rsid w:val="00ED48C7"/>
    <w:rsid w:val="00EE084E"/>
    <w:rsid w:val="00EE359A"/>
    <w:rsid w:val="00EE3813"/>
    <w:rsid w:val="00EE4764"/>
    <w:rsid w:val="00EE4A42"/>
    <w:rsid w:val="00EE4F99"/>
    <w:rsid w:val="00EE6021"/>
    <w:rsid w:val="00EF395A"/>
    <w:rsid w:val="00EF4350"/>
    <w:rsid w:val="00EF4646"/>
    <w:rsid w:val="00EF58B3"/>
    <w:rsid w:val="00F01A8D"/>
    <w:rsid w:val="00F03CF6"/>
    <w:rsid w:val="00F04FB8"/>
    <w:rsid w:val="00F05C9B"/>
    <w:rsid w:val="00F07EBB"/>
    <w:rsid w:val="00F1019B"/>
    <w:rsid w:val="00F14CD1"/>
    <w:rsid w:val="00F15EDB"/>
    <w:rsid w:val="00F15FC0"/>
    <w:rsid w:val="00F20FAF"/>
    <w:rsid w:val="00F21631"/>
    <w:rsid w:val="00F228D0"/>
    <w:rsid w:val="00F2393E"/>
    <w:rsid w:val="00F23A47"/>
    <w:rsid w:val="00F2412D"/>
    <w:rsid w:val="00F246DF"/>
    <w:rsid w:val="00F25995"/>
    <w:rsid w:val="00F33229"/>
    <w:rsid w:val="00F3588F"/>
    <w:rsid w:val="00F35AF5"/>
    <w:rsid w:val="00F40117"/>
    <w:rsid w:val="00F42AEA"/>
    <w:rsid w:val="00F44D28"/>
    <w:rsid w:val="00F4557C"/>
    <w:rsid w:val="00F46EBA"/>
    <w:rsid w:val="00F47951"/>
    <w:rsid w:val="00F50A57"/>
    <w:rsid w:val="00F54E9A"/>
    <w:rsid w:val="00F55CD1"/>
    <w:rsid w:val="00F65ED5"/>
    <w:rsid w:val="00F67CDD"/>
    <w:rsid w:val="00F716DD"/>
    <w:rsid w:val="00F827BE"/>
    <w:rsid w:val="00F84B9C"/>
    <w:rsid w:val="00F86E37"/>
    <w:rsid w:val="00F875F2"/>
    <w:rsid w:val="00F901CD"/>
    <w:rsid w:val="00F905D6"/>
    <w:rsid w:val="00F9198E"/>
    <w:rsid w:val="00F91FDE"/>
    <w:rsid w:val="00F92BD2"/>
    <w:rsid w:val="00F95790"/>
    <w:rsid w:val="00F97804"/>
    <w:rsid w:val="00FA14D4"/>
    <w:rsid w:val="00FA19AB"/>
    <w:rsid w:val="00FA281F"/>
    <w:rsid w:val="00FA29C0"/>
    <w:rsid w:val="00FA3962"/>
    <w:rsid w:val="00FA3971"/>
    <w:rsid w:val="00FA49F7"/>
    <w:rsid w:val="00FB01DC"/>
    <w:rsid w:val="00FB19B5"/>
    <w:rsid w:val="00FB26B6"/>
    <w:rsid w:val="00FB5595"/>
    <w:rsid w:val="00FB5C79"/>
    <w:rsid w:val="00FB5DC5"/>
    <w:rsid w:val="00FB77AB"/>
    <w:rsid w:val="00FC59AC"/>
    <w:rsid w:val="00FC5BA7"/>
    <w:rsid w:val="00FD1CE3"/>
    <w:rsid w:val="00FD4DFC"/>
    <w:rsid w:val="00FD573A"/>
    <w:rsid w:val="00FD610B"/>
    <w:rsid w:val="00FE0265"/>
    <w:rsid w:val="00FE75F6"/>
    <w:rsid w:val="00FF0349"/>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EF43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DAEMSEngagementItemInfo xmlns="http://schemas.microsoft.com/DAEMSEngagementItemInfoXML">
  <EngagementID>5000187020</EngagementID>
  <LogicalEMSServerID>839239884721417863</LogicalEMSServerID>
  <WorkingPaperID>3203480239500000015</WorkingPaperID>
</DAEMSEngagementItemInfo>
</file>

<file path=customXml/item3.xml><?xml version="1.0" encoding="utf-8"?>
<ct:contentTypeSchema xmlns:ct="http://schemas.microsoft.com/office/2006/metadata/contentType" xmlns:ma="http://schemas.microsoft.com/office/2006/metadata/properties/metaAttributes" ct:_="" ma:_="" ma:contentTypeName="Document" ma:contentTypeID="0x010100907646D417C64A458F67F0AF345A9193" ma:contentTypeVersion="10" ma:contentTypeDescription="Create a new document." ma:contentTypeScope="" ma:versionID="9df7e28cd74c5dee7ee0f417c3f767c6">
  <xsd:schema xmlns:xsd="http://www.w3.org/2001/XMLSchema" xmlns:xs="http://www.w3.org/2001/XMLSchema" xmlns:p="http://schemas.microsoft.com/office/2006/metadata/properties" xmlns:ns3="b063209b-9c91-47e4-a2a6-16b8d47c7bca" targetNamespace="http://schemas.microsoft.com/office/2006/metadata/properties" ma:root="true" ma:fieldsID="aca3a470c8a9fa719205b4b33637d8ca" ns3:_="">
    <xsd:import namespace="b063209b-9c91-47e4-a2a6-16b8d47c7bc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EventHashCode" minOccurs="0"/>
                <xsd:element ref="ns3:MediaServiceGenerationTim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63209b-9c91-47e4-a2a6-16b8d47c7bc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32047F-A211-47BA-A693-07E1B1CBFC3F}">
  <ds:schemaRefs>
    <ds:schemaRef ds:uri="http://purl.org/dc/elements/1.1/"/>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openxmlformats.org/package/2006/metadata/core-properties"/>
    <ds:schemaRef ds:uri="b063209b-9c91-47e4-a2a6-16b8d47c7bca"/>
    <ds:schemaRef ds:uri="http://www.w3.org/XML/1998/namespace"/>
  </ds:schemaRefs>
</ds:datastoreItem>
</file>

<file path=customXml/itemProps2.xml><?xml version="1.0" encoding="utf-8"?>
<ds:datastoreItem xmlns:ds="http://schemas.openxmlformats.org/officeDocument/2006/customXml" ds:itemID="{F5D65F65-353A-4191-84BC-2F8FF37AEEBB}">
  <ds:schemaRefs>
    <ds:schemaRef ds:uri="http://schemas.microsoft.com/DAEMSEngagementItemInfoXML"/>
  </ds:schemaRefs>
</ds:datastoreItem>
</file>

<file path=customXml/itemProps3.xml><?xml version="1.0" encoding="utf-8"?>
<ds:datastoreItem xmlns:ds="http://schemas.openxmlformats.org/officeDocument/2006/customXml" ds:itemID="{6E9E5773-944A-450F-99FD-A7996F085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63209b-9c91-47e4-a2a6-16b8d47c7b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FAD8DB-3EEA-4A48-9E30-CBD7EC9DB21E}">
  <ds:schemaRefs>
    <ds:schemaRef ds:uri="http://schemas.microsoft.com/sharepoint/v3/contenttype/forms"/>
  </ds:schemaRefs>
</ds:datastoreItem>
</file>

<file path=customXml/itemProps5.xml><?xml version="1.0" encoding="utf-8"?>
<ds:datastoreItem xmlns:ds="http://schemas.openxmlformats.org/officeDocument/2006/customXml" ds:itemID="{BAE2F268-BE8A-43FB-A029-08DFD557613A}">
  <ds:schemaRefs>
    <ds:schemaRef ds:uri="http://schemas.openxmlformats.org/officeDocument/2006/bibliography"/>
  </ds:schemaRefs>
</ds:datastoreItem>
</file>

<file path=customXml/itemProps6.xml><?xml version="1.0" encoding="utf-8"?>
<ds:datastoreItem xmlns:ds="http://schemas.openxmlformats.org/officeDocument/2006/customXml" ds:itemID="{70F1258C-7483-4E13-90A5-A942230F8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2471</Words>
  <Characters>14827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17264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Kordova, Beata</cp:lastModifiedBy>
  <cp:revision>12</cp:revision>
  <cp:lastPrinted>2015-01-15T10:02:00Z</cp:lastPrinted>
  <dcterms:created xsi:type="dcterms:W3CDTF">2020-08-24T10:57:00Z</dcterms:created>
  <dcterms:modified xsi:type="dcterms:W3CDTF">2020-08-24T14:28:00Z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0x010100907646D417C64A458F67F0AF345A9193</vt:lpwstr>
  </property>
</Properties>
</file>