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60"/>
        <w:gridCol w:w="1500"/>
        <w:gridCol w:w="1500"/>
        <w:gridCol w:w="1640"/>
        <w:gridCol w:w="1300"/>
      </w:tblGrid>
      <w:tr w:rsidR="00FD25DB" w14:paraId="46591632" w14:textId="77777777" w:rsidTr="00FD25DB">
        <w:trPr>
          <w:trHeight w:val="255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4797B" w14:textId="77777777" w:rsidR="00614CD8" w:rsidRDefault="00614CD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14:paraId="3EE1C080" w14:textId="3AC14F1A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noWrap/>
            <w:vAlign w:val="bottom"/>
          </w:tcPr>
          <w:p w14:paraId="75A2B46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FE5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noWrap/>
            <w:vAlign w:val="bottom"/>
          </w:tcPr>
          <w:p w14:paraId="774B0D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C7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noWrap/>
            <w:vAlign w:val="bottom"/>
          </w:tcPr>
          <w:p w14:paraId="2417F68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688B0DB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2B559B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240EF9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0337F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2A35BC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003FD1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41220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FEAAE07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4F5695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5D7401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DC38EF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251AD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26C3C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D5924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C787971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79232E23" w14:textId="6F58320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Poznámky 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mikro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účtovnej závierka za rok 201</w:t>
            </w:r>
            <w:r w:rsidR="00325FD4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640" w:type="dxa"/>
            <w:noWrap/>
            <w:vAlign w:val="bottom"/>
          </w:tcPr>
          <w:p w14:paraId="55ADEE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CA837F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9823DB8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4D7B50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24974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71129C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87D19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39E3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1D1D2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DF7506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486AD6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zostavené podľa Opatrenia Ministerstva financií SR č. MF/15464/2013-74, ktorým sa ustanovujú podrobnosti</w:t>
            </w:r>
          </w:p>
        </w:tc>
        <w:tc>
          <w:tcPr>
            <w:tcW w:w="1300" w:type="dxa"/>
            <w:noWrap/>
            <w:vAlign w:val="bottom"/>
          </w:tcPr>
          <w:p w14:paraId="7DB8353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0AF58F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D9937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 usporiadaní, označovaní a obsahovom vymedzení položiek individuálnej účtovnej závierky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rozsahi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údajov</w:t>
            </w:r>
          </w:p>
        </w:tc>
        <w:tc>
          <w:tcPr>
            <w:tcW w:w="1300" w:type="dxa"/>
            <w:noWrap/>
            <w:vAlign w:val="bottom"/>
          </w:tcPr>
          <w:p w14:paraId="79F03F0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82068E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1F40E9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určených z individuálnej účtovnej závierky na zverejnenie pre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mikro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účtovné jednotky</w:t>
            </w:r>
          </w:p>
        </w:tc>
        <w:tc>
          <w:tcPr>
            <w:tcW w:w="1300" w:type="dxa"/>
            <w:noWrap/>
            <w:vAlign w:val="bottom"/>
          </w:tcPr>
          <w:p w14:paraId="7ADF6B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FEC8423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3E655C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v znení neskorších predpisov</w:t>
            </w:r>
          </w:p>
        </w:tc>
        <w:tc>
          <w:tcPr>
            <w:tcW w:w="1500" w:type="dxa"/>
            <w:noWrap/>
            <w:vAlign w:val="bottom"/>
          </w:tcPr>
          <w:p w14:paraId="51ACD4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E69278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31F39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94A251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5F9620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( ostatná novela č. MF-18008/2014-74-FS č. 10/2014 )</w:t>
            </w:r>
          </w:p>
        </w:tc>
        <w:tc>
          <w:tcPr>
            <w:tcW w:w="1640" w:type="dxa"/>
            <w:noWrap/>
            <w:vAlign w:val="bottom"/>
          </w:tcPr>
          <w:p w14:paraId="1D7772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A6B167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AC55675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C7E4E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4845E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53791C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E0958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5D516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ADAE6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397BBBF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F928EF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4833FA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A2D73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CB42E0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75644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39704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6C5C4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F0A4C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91D1AF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0CA0EB3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</w:t>
            </w:r>
          </w:p>
        </w:tc>
        <w:tc>
          <w:tcPr>
            <w:tcW w:w="1500" w:type="dxa"/>
            <w:noWrap/>
            <w:vAlign w:val="bottom"/>
          </w:tcPr>
          <w:p w14:paraId="146BB91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3A8EF6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2F58E9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116EBC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551DAB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6E5685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Všeobecné údaje</w:t>
            </w:r>
          </w:p>
        </w:tc>
        <w:tc>
          <w:tcPr>
            <w:tcW w:w="1500" w:type="dxa"/>
            <w:noWrap/>
            <w:vAlign w:val="bottom"/>
          </w:tcPr>
          <w:p w14:paraId="084533F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1E765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3804A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5F4BEF0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75F45B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D019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20F76B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4B5C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435B4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B48E13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1426F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794DF3C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 Identifikácia účtovnej jednotky :</w:t>
            </w:r>
          </w:p>
        </w:tc>
        <w:tc>
          <w:tcPr>
            <w:tcW w:w="1500" w:type="dxa"/>
            <w:noWrap/>
            <w:vAlign w:val="bottom"/>
          </w:tcPr>
          <w:p w14:paraId="3E8EC7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8A62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5F2F45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4948D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2F9AA5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3A27A1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1D7DE244" w14:textId="3017B692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ATYP-STAV PLUS spol.</w:t>
            </w:r>
            <w:r w:rsidR="00D4343C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s r.o.</w:t>
            </w:r>
          </w:p>
        </w:tc>
        <w:tc>
          <w:tcPr>
            <w:tcW w:w="1500" w:type="dxa"/>
            <w:noWrap/>
            <w:vAlign w:val="bottom"/>
          </w:tcPr>
          <w:p w14:paraId="015E1A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22B8B8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B936FA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9B3D30C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74C91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960" w:type="dxa"/>
            <w:noWrap/>
            <w:vAlign w:val="bottom"/>
            <w:hideMark/>
          </w:tcPr>
          <w:p w14:paraId="1F85567B" w14:textId="77777777" w:rsidR="00FD25DB" w:rsidRDefault="00FD25DB" w:rsidP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31364250</w:t>
            </w:r>
          </w:p>
        </w:tc>
        <w:tc>
          <w:tcPr>
            <w:tcW w:w="1500" w:type="dxa"/>
            <w:noWrap/>
            <w:vAlign w:val="bottom"/>
          </w:tcPr>
          <w:p w14:paraId="59537C2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2CFE6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CBF052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73650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CA11AA8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42B43F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960" w:type="dxa"/>
            <w:gridSpan w:val="3"/>
            <w:noWrap/>
            <w:vAlign w:val="bottom"/>
            <w:hideMark/>
          </w:tcPr>
          <w:p w14:paraId="1802C63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Hviezdoslavova 86, Senec 903 01</w:t>
            </w:r>
          </w:p>
        </w:tc>
        <w:tc>
          <w:tcPr>
            <w:tcW w:w="1640" w:type="dxa"/>
            <w:noWrap/>
            <w:vAlign w:val="bottom"/>
          </w:tcPr>
          <w:p w14:paraId="3D7B30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FBD18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DD88A53" w14:textId="77777777" w:rsidTr="00FD25DB">
        <w:trPr>
          <w:trHeight w:val="2055"/>
        </w:trPr>
        <w:tc>
          <w:tcPr>
            <w:tcW w:w="2340" w:type="dxa"/>
            <w:vAlign w:val="bottom"/>
            <w:hideMark/>
          </w:tcPr>
          <w:p w14:paraId="1B885BE0" w14:textId="018AD65F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sa zaober</w:t>
            </w:r>
            <w:r w:rsidR="00614CD8">
              <w:rPr>
                <w:rFonts w:ascii="Arial" w:hAnsi="Arial" w:cs="Arial"/>
                <w:sz w:val="16"/>
                <w:szCs w:val="16"/>
              </w:rPr>
              <w:t>á sta</w:t>
            </w:r>
            <w:r>
              <w:rPr>
                <w:rFonts w:ascii="Arial" w:hAnsi="Arial" w:cs="Arial"/>
                <w:sz w:val="16"/>
                <w:szCs w:val="16"/>
              </w:rPr>
              <w:t>vebnou činnosťou. Spoločnosť má uzatvorené zmluvy na stavebnú činnosť a účtovala o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zákazkovej výrobe metódou stupňa dokončenia . </w:t>
            </w:r>
          </w:p>
        </w:tc>
        <w:tc>
          <w:tcPr>
            <w:tcW w:w="960" w:type="dxa"/>
            <w:noWrap/>
            <w:vAlign w:val="bottom"/>
          </w:tcPr>
          <w:p w14:paraId="593966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A2703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5B5917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19B21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7727AA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F862BD6" w14:textId="77777777" w:rsidTr="00FD25DB">
        <w:trPr>
          <w:trHeight w:val="375"/>
        </w:trPr>
        <w:tc>
          <w:tcPr>
            <w:tcW w:w="3300" w:type="dxa"/>
            <w:gridSpan w:val="2"/>
            <w:noWrap/>
            <w:vAlign w:val="bottom"/>
          </w:tcPr>
          <w:p w14:paraId="673F5F54" w14:textId="33435D62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538F6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560F5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3C1D5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E207D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B0312E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94C83D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76A93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EA722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CEB26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427AE2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15027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06AD711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FF8BB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Údaje o konsolidovanom celku:</w:t>
            </w:r>
          </w:p>
        </w:tc>
        <w:tc>
          <w:tcPr>
            <w:tcW w:w="1500" w:type="dxa"/>
            <w:noWrap/>
            <w:vAlign w:val="bottom"/>
          </w:tcPr>
          <w:p w14:paraId="7442BA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EEDFE8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B4A96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7833A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F26896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2DC993D3" w14:textId="3A6257C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nie je súčasťou konsolidovaného celku.</w:t>
            </w:r>
          </w:p>
        </w:tc>
        <w:tc>
          <w:tcPr>
            <w:tcW w:w="1500" w:type="dxa"/>
            <w:noWrap/>
            <w:vAlign w:val="bottom"/>
          </w:tcPr>
          <w:p w14:paraId="2938C7A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509F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A06839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4A92638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CA3063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532C0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71786F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CA0A5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9F2DF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566D2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F72E20D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82C23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1500" w:type="dxa"/>
            <w:noWrap/>
            <w:vAlign w:val="bottom"/>
          </w:tcPr>
          <w:p w14:paraId="70688F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667661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7C49AA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C6D12B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0018AA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556C6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D124AF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1D2186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3FF163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C04EE7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43C15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B63C84B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63172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bežné účtovné obdobie</w:t>
            </w:r>
          </w:p>
        </w:tc>
        <w:tc>
          <w:tcPr>
            <w:tcW w:w="4640" w:type="dxa"/>
            <w:gridSpan w:val="3"/>
            <w:noWrap/>
            <w:vAlign w:val="bottom"/>
            <w:hideMark/>
          </w:tcPr>
          <w:p w14:paraId="0211C4E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300" w:type="dxa"/>
            <w:noWrap/>
            <w:vAlign w:val="bottom"/>
          </w:tcPr>
          <w:p w14:paraId="7EBBF2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D236CF2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E07AD68" w14:textId="51AF9110" w:rsidR="00FD25DB" w:rsidRDefault="003217B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60" w:type="dxa"/>
            <w:noWrap/>
            <w:vAlign w:val="bottom"/>
          </w:tcPr>
          <w:p w14:paraId="57941F2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87D34F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2665372E" w14:textId="7572E646" w:rsidR="00FD25DB" w:rsidRDefault="00FD25DB" w:rsidP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640" w:type="dxa"/>
            <w:noWrap/>
            <w:vAlign w:val="bottom"/>
          </w:tcPr>
          <w:p w14:paraId="14029E9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38A56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3525A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3173A5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D26A8F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F2D32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3EC7F9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2E67C7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F41FA8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787D7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EF311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DF22E9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6EF141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II</w:t>
            </w:r>
          </w:p>
        </w:tc>
        <w:tc>
          <w:tcPr>
            <w:tcW w:w="1500" w:type="dxa"/>
            <w:noWrap/>
            <w:vAlign w:val="bottom"/>
          </w:tcPr>
          <w:p w14:paraId="38770AA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0A561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49DF8759" w14:textId="53F8F39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F58386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F2B9DDC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77130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3C5D2BF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prijatých postupoch</w:t>
            </w:r>
          </w:p>
        </w:tc>
        <w:tc>
          <w:tcPr>
            <w:tcW w:w="1500" w:type="dxa"/>
            <w:noWrap/>
            <w:vAlign w:val="bottom"/>
          </w:tcPr>
          <w:p w14:paraId="5D6C30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A9F613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F60C9D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5CB03F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753E4A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877AB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1FBC07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147D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73023B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CD656C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76051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186379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závierka bola zostavená za predpokladu nepretržitého trvania spoločnosti.</w:t>
            </w:r>
          </w:p>
        </w:tc>
        <w:tc>
          <w:tcPr>
            <w:tcW w:w="1640" w:type="dxa"/>
            <w:noWrap/>
            <w:vAlign w:val="bottom"/>
          </w:tcPr>
          <w:p w14:paraId="3B34AB5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E9D594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5B99AA0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BAEA5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3606ED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E48C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4F1C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B71089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6452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B50C56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0C6DACDE" w14:textId="7383487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Účtovné metódy a všeobecné účtovné zásady boli účtovnou jednotkou konzistentne aplikované.</w:t>
            </w:r>
          </w:p>
        </w:tc>
        <w:tc>
          <w:tcPr>
            <w:tcW w:w="1300" w:type="dxa"/>
            <w:noWrap/>
            <w:vAlign w:val="bottom"/>
          </w:tcPr>
          <w:p w14:paraId="668D71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A7F130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4B31D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67F79B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36E110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8F99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0055A6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86AF67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DC91A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809791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Ocenenie, odpisové plány DNM a DHM ( obstaraného kúpou, vlastnou činnosťou, inak )</w:t>
            </w:r>
          </w:p>
        </w:tc>
        <w:tc>
          <w:tcPr>
            <w:tcW w:w="1300" w:type="dxa"/>
            <w:noWrap/>
            <w:vAlign w:val="bottom"/>
          </w:tcPr>
          <w:p w14:paraId="1E772B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30909E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4CC0E0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majetok nakupovaný sa oceňuje obstarávacou cenou, ktorá zahŕňa cenu obstarania a náklady </w:t>
            </w:r>
          </w:p>
        </w:tc>
        <w:tc>
          <w:tcPr>
            <w:tcW w:w="1300" w:type="dxa"/>
            <w:noWrap/>
            <w:vAlign w:val="bottom"/>
          </w:tcPr>
          <w:p w14:paraId="734401E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787DE7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CCEA63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súvisiace s obstaraním ( clo, prepravu, montáž, poistné a pod. ). Dlhodobý majetok vytvorený vlastnou </w:t>
            </w:r>
          </w:p>
        </w:tc>
        <w:tc>
          <w:tcPr>
            <w:tcW w:w="1300" w:type="dxa"/>
            <w:noWrap/>
            <w:vAlign w:val="bottom"/>
          </w:tcPr>
          <w:p w14:paraId="7ECC1D2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4DD6D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26FB34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činnosťou sa oceňuje vlastnými nákladmi. Vlastnými nákladmi sa všetky priame náklady vynaložené </w:t>
            </w:r>
          </w:p>
        </w:tc>
        <w:tc>
          <w:tcPr>
            <w:tcW w:w="1300" w:type="dxa"/>
            <w:noWrap/>
            <w:vAlign w:val="bottom"/>
          </w:tcPr>
          <w:p w14:paraId="023DC8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D5ACF0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037B29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výrobu alebo inú činnosť a nepriame náklady, ktoré sa vzťahujú na výrobu alebo inú činnosť.  </w:t>
            </w:r>
          </w:p>
        </w:tc>
        <w:tc>
          <w:tcPr>
            <w:tcW w:w="1300" w:type="dxa"/>
            <w:noWrap/>
            <w:vAlign w:val="bottom"/>
          </w:tcPr>
          <w:p w14:paraId="13CA92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C85032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FC5884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nehmotného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5809D6D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DDFDAAC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5D6B659" w14:textId="0E7F8EE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predpokladaného priebehu jeho opotrebenia. Odpisovať sa začína prvým dňom mesiaca uvedenia</w:t>
            </w:r>
          </w:p>
        </w:tc>
        <w:tc>
          <w:tcPr>
            <w:tcW w:w="1300" w:type="dxa"/>
            <w:noWrap/>
            <w:vAlign w:val="bottom"/>
          </w:tcPr>
          <w:p w14:paraId="791E63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B6702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FD4B627" w14:textId="3276CBB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používania. Drobný dlhodobý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0E5CBC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0F5B1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FF962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( resp. vlastné náklady ) je 2400,00 € a nižšia, sa odpisuje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jednorázovo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pri uvedení do používania.</w:t>
            </w:r>
          </w:p>
        </w:tc>
        <w:tc>
          <w:tcPr>
            <w:tcW w:w="1300" w:type="dxa"/>
            <w:noWrap/>
            <w:vAlign w:val="bottom"/>
          </w:tcPr>
          <w:p w14:paraId="4D5716B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229D8A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526A8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70D7A0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B0EDED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487D3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9D5E08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D1463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DD01B3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A691EB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6DCD089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8D2902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3B1F9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 predpokladaného priebehu jeho opotrebenia. Odpisovať sa začína prvým dňom mesiaca uvedenia </w:t>
            </w:r>
          </w:p>
        </w:tc>
        <w:tc>
          <w:tcPr>
            <w:tcW w:w="1300" w:type="dxa"/>
            <w:noWrap/>
            <w:vAlign w:val="bottom"/>
          </w:tcPr>
          <w:p w14:paraId="3DCEFD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7D0653D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0F0A02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užívania. Drobný dlhodobý hmotný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3A3CC1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F9EF50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0C8ACD4" w14:textId="713A145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( resp. vlastné náklady ) je 1700,00 € a nižšia, sa odpisuje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jednorázovo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pri uvedení do používania.</w:t>
            </w:r>
            <w:r w:rsidR="00D337B5">
              <w:rPr>
                <w:rFonts w:ascii="Arial" w:hAnsi="Arial" w:cs="Arial"/>
                <w:sz w:val="16"/>
                <w:szCs w:val="16"/>
              </w:rPr>
              <w:t xml:space="preserve"> Spoločnosť v majetku eviduje osobné motorové vozidlá, pracovné stroje, nákladné motorové vozidlá, lešenie. Osobné motorové vozidlá sa odpisujú 4 roky – rovnomerné odpisy, pracovné stroje – rovnomerné odpisy 6 rokov, lešenie – rovnomerné odpisy 6 rokov, nákladné motorové vozidlá – rovnomerné odpisy 4 roky.</w:t>
            </w:r>
          </w:p>
        </w:tc>
        <w:tc>
          <w:tcPr>
            <w:tcW w:w="1300" w:type="dxa"/>
            <w:noWrap/>
            <w:vAlign w:val="bottom"/>
          </w:tcPr>
          <w:p w14:paraId="4D9B08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462CB49" w14:textId="77777777" w:rsidTr="00D337B5">
        <w:trPr>
          <w:trHeight w:val="255"/>
        </w:trPr>
        <w:tc>
          <w:tcPr>
            <w:tcW w:w="3300" w:type="dxa"/>
            <w:gridSpan w:val="2"/>
            <w:noWrap/>
            <w:vAlign w:val="bottom"/>
          </w:tcPr>
          <w:p w14:paraId="202B90B9" w14:textId="0A4E273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5BC7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61463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7425A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7A0F1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AE19FC5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D1D9E0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444BC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BFF5B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E71AC4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9E9F8D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FFCA8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AA974F5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CBB05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zásob ( obstaraných kúpou, vlastnou činnosťou, inak )</w:t>
            </w:r>
          </w:p>
        </w:tc>
        <w:tc>
          <w:tcPr>
            <w:tcW w:w="1500" w:type="dxa"/>
            <w:noWrap/>
            <w:vAlign w:val="bottom"/>
          </w:tcPr>
          <w:p w14:paraId="0DBCF4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4EF33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79358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0E74E15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1F8BB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sa oceňujú nižšou z nasledujúcich hodnôt: obstarávacia cena ( nakupované zásoby ) alebo vlastné </w:t>
            </w:r>
          </w:p>
        </w:tc>
        <w:tc>
          <w:tcPr>
            <w:tcW w:w="1300" w:type="dxa"/>
            <w:noWrap/>
            <w:vAlign w:val="bottom"/>
          </w:tcPr>
          <w:p w14:paraId="0E4FA7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62CD516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4AB47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( zásoby, vytvorené vlastnou činnosťou ) alebo čistá realizačná hodnota. Nakupované zásoby sa</w:t>
            </w:r>
          </w:p>
        </w:tc>
        <w:tc>
          <w:tcPr>
            <w:tcW w:w="1300" w:type="dxa"/>
            <w:noWrap/>
            <w:vAlign w:val="bottom"/>
          </w:tcPr>
          <w:p w14:paraId="19D2C71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9C0710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0F780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oceňujú váženým aritmetickým priemerom z obstarávacích cien. Spoločnosť účtuje zásoby spôsobom B. </w:t>
            </w:r>
          </w:p>
        </w:tc>
        <w:tc>
          <w:tcPr>
            <w:tcW w:w="1300" w:type="dxa"/>
            <w:noWrap/>
            <w:vAlign w:val="bottom"/>
          </w:tcPr>
          <w:p w14:paraId="71F6D6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B3A227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DC7C3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3A246C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3813FA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73552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39602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CE6BE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1FAE40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04903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C10735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E24DC2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1F3B8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43A58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D668B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EC2F09D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10A153D" w14:textId="5EC8B149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vykazuje na účte 12100  - nedokončená výroba sumu </w:t>
            </w:r>
            <w:r w:rsidR="00125D50">
              <w:rPr>
                <w:rFonts w:ascii="Arial" w:hAnsi="Arial" w:cs="Arial"/>
                <w:sz w:val="16"/>
                <w:szCs w:val="16"/>
              </w:rPr>
              <w:t xml:space="preserve">361,13 </w:t>
            </w:r>
            <w:r>
              <w:rPr>
                <w:rFonts w:ascii="Arial" w:hAnsi="Arial" w:cs="Arial"/>
                <w:sz w:val="16"/>
                <w:szCs w:val="16"/>
              </w:rPr>
              <w:t>€.</w:t>
            </w:r>
          </w:p>
        </w:tc>
        <w:tc>
          <w:tcPr>
            <w:tcW w:w="1640" w:type="dxa"/>
            <w:noWrap/>
            <w:vAlign w:val="bottom"/>
          </w:tcPr>
          <w:p w14:paraId="5ADDB0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C196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B78BC7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795B57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55E74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39567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5A75C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0A091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B07F6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D4C62BF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41E372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pohľadávok</w:t>
            </w:r>
          </w:p>
        </w:tc>
        <w:tc>
          <w:tcPr>
            <w:tcW w:w="960" w:type="dxa"/>
            <w:noWrap/>
            <w:vAlign w:val="bottom"/>
          </w:tcPr>
          <w:p w14:paraId="4DA405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87210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ADEA5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A8202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8A56C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34F64D9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67504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pri ich vzniku sa oceňujú ich menovitou hodnotou, postúpené pohľadávky a pohľadávky</w:t>
            </w:r>
          </w:p>
        </w:tc>
        <w:tc>
          <w:tcPr>
            <w:tcW w:w="1300" w:type="dxa"/>
            <w:noWrap/>
            <w:vAlign w:val="bottom"/>
          </w:tcPr>
          <w:p w14:paraId="423C03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FE200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7DC83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300" w:type="dxa"/>
            <w:noWrap/>
            <w:vAlign w:val="bottom"/>
          </w:tcPr>
          <w:p w14:paraId="11C07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D689AD0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161FEAA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 obstaraním. Toto ocenenie sa znižuje o pochybné a nevymožiteľné pohľadávky.</w:t>
            </w:r>
          </w:p>
        </w:tc>
        <w:tc>
          <w:tcPr>
            <w:tcW w:w="1640" w:type="dxa"/>
            <w:noWrap/>
            <w:vAlign w:val="bottom"/>
          </w:tcPr>
          <w:p w14:paraId="6179423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3EEDB8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15E427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10816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E5106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577F65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32A6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02855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66EAE0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CC461A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5DEA82C" w14:textId="5EB019C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- krátkodobé </w:t>
            </w:r>
            <w:r w:rsidR="008E47DB">
              <w:rPr>
                <w:rFonts w:ascii="Arial" w:hAnsi="Arial" w:cs="Arial"/>
                <w:sz w:val="16"/>
                <w:szCs w:val="16"/>
              </w:rPr>
              <w:t>3344,48</w:t>
            </w:r>
            <w:r>
              <w:rPr>
                <w:rFonts w:ascii="Arial" w:hAnsi="Arial" w:cs="Arial"/>
                <w:sz w:val="16"/>
                <w:szCs w:val="16"/>
              </w:rPr>
              <w:t xml:space="preserve"> € , dlhodobé 10000</w:t>
            </w:r>
            <w:r w:rsidR="0087398C">
              <w:rPr>
                <w:rFonts w:ascii="Arial" w:hAnsi="Arial" w:cs="Arial"/>
                <w:sz w:val="16"/>
                <w:szCs w:val="16"/>
              </w:rPr>
              <w:t>,00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640" w:type="dxa"/>
            <w:noWrap/>
            <w:vAlign w:val="bottom"/>
          </w:tcPr>
          <w:p w14:paraId="29E691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D65DC9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7004D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2AA2499" w14:textId="74423AD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Náklady budúcich období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hav.poistenie</w:t>
            </w:r>
            <w:proofErr w:type="spellEnd"/>
            <w:r w:rsidR="0087398C">
              <w:rPr>
                <w:rFonts w:ascii="Arial" w:hAnsi="Arial" w:cs="Arial"/>
                <w:sz w:val="16"/>
                <w:szCs w:val="16"/>
              </w:rPr>
              <w:t xml:space="preserve"> vozidiel</w:t>
            </w:r>
            <w:r>
              <w:rPr>
                <w:rFonts w:ascii="Arial" w:hAnsi="Arial" w:cs="Arial"/>
                <w:sz w:val="16"/>
                <w:szCs w:val="16"/>
              </w:rPr>
              <w:t>, PZP, všeobecné poistenie</w:t>
            </w:r>
            <w:r w:rsidR="0087398C">
              <w:rPr>
                <w:rFonts w:ascii="Arial" w:hAnsi="Arial" w:cs="Arial"/>
                <w:sz w:val="16"/>
                <w:szCs w:val="16"/>
              </w:rPr>
              <w:t xml:space="preserve"> zodpovednosti za škodu, pracovná zdravotná služba, </w:t>
            </w:r>
            <w:r w:rsidR="004F35DC">
              <w:rPr>
                <w:rFonts w:ascii="Arial" w:hAnsi="Arial" w:cs="Arial"/>
                <w:sz w:val="16"/>
                <w:szCs w:val="16"/>
              </w:rPr>
              <w:t>dozorný audit, odpadové hospodárstvo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F35DC">
              <w:rPr>
                <w:rFonts w:ascii="Arial" w:hAnsi="Arial" w:cs="Arial"/>
                <w:sz w:val="16"/>
                <w:szCs w:val="16"/>
              </w:rPr>
              <w:t xml:space="preserve">2997,40 </w:t>
            </w: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300" w:type="dxa"/>
            <w:noWrap/>
            <w:vAlign w:val="bottom"/>
          </w:tcPr>
          <w:p w14:paraId="244AAA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6FCC29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777CE8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7A3A0F7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0712C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C2B2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84AD0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91C8A9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BBDEDF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9C182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krátkodobého finančného majetku ( peňažných prostriedkov, cenín )</w:t>
            </w:r>
          </w:p>
        </w:tc>
        <w:tc>
          <w:tcPr>
            <w:tcW w:w="1640" w:type="dxa"/>
            <w:noWrap/>
            <w:vAlign w:val="bottom"/>
          </w:tcPr>
          <w:p w14:paraId="3FC3E6E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97E5CD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3D9A2D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561F1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prostriedky a ceniny sa oceňujú ich menovitou hodnotou. Zníženie ich hodnoty sa vyjadruje</w:t>
            </w:r>
          </w:p>
        </w:tc>
        <w:tc>
          <w:tcPr>
            <w:tcW w:w="1300" w:type="dxa"/>
            <w:noWrap/>
            <w:vAlign w:val="bottom"/>
          </w:tcPr>
          <w:p w14:paraId="596CF40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B5C890E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F4972E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opravnou položkou.</w:t>
            </w:r>
          </w:p>
        </w:tc>
        <w:tc>
          <w:tcPr>
            <w:tcW w:w="960" w:type="dxa"/>
            <w:noWrap/>
            <w:vAlign w:val="bottom"/>
          </w:tcPr>
          <w:p w14:paraId="0FC96B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D346C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F4524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A9674D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0CCE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F39209E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802C0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CAA01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108BE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6FF32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CD017B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62B1E6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E90920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DA51BC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22754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9E61B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BB9B8C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EF242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EDC90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199BC17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B3E0D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záväzkov vrátane rezerv, pôžičiek.</w:t>
            </w:r>
          </w:p>
        </w:tc>
        <w:tc>
          <w:tcPr>
            <w:tcW w:w="1500" w:type="dxa"/>
            <w:noWrap/>
            <w:vAlign w:val="bottom"/>
          </w:tcPr>
          <w:p w14:paraId="7695D90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DB2BC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D09875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664B55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1D1B412" w14:textId="36DDCD3F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pri ich vzniku sa oceňujú menovitou hodnotou. Záv</w:t>
            </w:r>
            <w:r w:rsidR="004F35DC">
              <w:rPr>
                <w:rFonts w:ascii="Arial" w:hAnsi="Arial" w:cs="Arial"/>
                <w:sz w:val="16"/>
                <w:szCs w:val="16"/>
              </w:rPr>
              <w:t>ä</w:t>
            </w:r>
            <w:r>
              <w:rPr>
                <w:rFonts w:ascii="Arial" w:hAnsi="Arial" w:cs="Arial"/>
                <w:sz w:val="16"/>
                <w:szCs w:val="16"/>
              </w:rPr>
              <w:t xml:space="preserve">zky pri ich prevzatí sa oceňujú obstarávacou </w:t>
            </w:r>
          </w:p>
        </w:tc>
        <w:tc>
          <w:tcPr>
            <w:tcW w:w="1300" w:type="dxa"/>
            <w:noWrap/>
            <w:vAlign w:val="bottom"/>
          </w:tcPr>
          <w:p w14:paraId="54F5D7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76383B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08D39E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cenou. Ak sa pri inventarizácii zistí, že suma záväzkov je iná ako ich výška v účtovníctve, uvedú sa záväzky</w:t>
            </w:r>
          </w:p>
        </w:tc>
        <w:tc>
          <w:tcPr>
            <w:tcW w:w="1300" w:type="dxa"/>
            <w:noWrap/>
            <w:vAlign w:val="bottom"/>
          </w:tcPr>
          <w:p w14:paraId="14F2F31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B561CF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FC16B6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účtovníctve a účtovnej závierke v tomto zistenom ocenení. Rezervy sú záväzky s neurčitým časovým </w:t>
            </w:r>
          </w:p>
        </w:tc>
        <w:tc>
          <w:tcPr>
            <w:tcW w:w="1300" w:type="dxa"/>
            <w:noWrap/>
            <w:vAlign w:val="bottom"/>
          </w:tcPr>
          <w:p w14:paraId="4A416F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A8C988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1A19EA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vymedzením alebo výškou, tvoria sa na krytie známych rizík alebo strát z podnikania. Oceňujú sa 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očaká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-.</w:t>
            </w:r>
          </w:p>
        </w:tc>
        <w:tc>
          <w:tcPr>
            <w:tcW w:w="1300" w:type="dxa"/>
            <w:noWrap/>
            <w:vAlign w:val="bottom"/>
          </w:tcPr>
          <w:p w14:paraId="705010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CA946BC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EC46A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vanej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výške záväzku.</w:t>
            </w:r>
          </w:p>
        </w:tc>
        <w:tc>
          <w:tcPr>
            <w:tcW w:w="960" w:type="dxa"/>
            <w:noWrap/>
            <w:vAlign w:val="bottom"/>
          </w:tcPr>
          <w:p w14:paraId="202D19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D27E9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F341B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D0FC9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1BF8D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9844261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50B6DB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27BFF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A0600C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357E6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E3FDA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2AFB3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B443F6E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61F369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záväzky:</w:t>
            </w:r>
          </w:p>
        </w:tc>
        <w:tc>
          <w:tcPr>
            <w:tcW w:w="960" w:type="dxa"/>
            <w:noWrap/>
            <w:vAlign w:val="bottom"/>
          </w:tcPr>
          <w:p w14:paraId="523223F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89AE0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8A8137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FED48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2C30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7E43F1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4421533" w14:textId="4CCD82D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z obchodného styku - krátkodobé v sume </w:t>
            </w:r>
            <w:r w:rsidR="004F35DC">
              <w:rPr>
                <w:rFonts w:ascii="Arial" w:hAnsi="Arial" w:cs="Arial"/>
                <w:sz w:val="16"/>
                <w:szCs w:val="16"/>
              </w:rPr>
              <w:t>135172,64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500" w:type="dxa"/>
            <w:noWrap/>
            <w:vAlign w:val="bottom"/>
          </w:tcPr>
          <w:p w14:paraId="0634239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94637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5CD814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7FB1192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A55B3E4" w14:textId="7749120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voči zamestnancom v sume </w:t>
            </w:r>
            <w:r w:rsidR="004F35DC">
              <w:rPr>
                <w:rFonts w:ascii="Arial" w:hAnsi="Arial" w:cs="Arial"/>
                <w:sz w:val="16"/>
                <w:szCs w:val="16"/>
              </w:rPr>
              <w:t>5446,18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záväzky zo sociálneho poistenia účet 33600</w:t>
            </w:r>
          </w:p>
        </w:tc>
        <w:tc>
          <w:tcPr>
            <w:tcW w:w="1300" w:type="dxa"/>
            <w:noWrap/>
            <w:vAlign w:val="bottom"/>
          </w:tcPr>
          <w:p w14:paraId="44E31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55043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5DDEE8C" w14:textId="4EFB901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sume </w:t>
            </w:r>
            <w:r w:rsidR="004F35DC">
              <w:rPr>
                <w:rFonts w:ascii="Arial" w:hAnsi="Arial" w:cs="Arial"/>
                <w:sz w:val="16"/>
                <w:szCs w:val="16"/>
              </w:rPr>
              <w:t xml:space="preserve">2172,19 </w:t>
            </w:r>
            <w:r>
              <w:rPr>
                <w:rFonts w:ascii="Arial" w:hAnsi="Arial" w:cs="Arial"/>
                <w:sz w:val="16"/>
                <w:szCs w:val="16"/>
              </w:rPr>
              <w:t xml:space="preserve">€, záväzky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VšZP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33602 v sume </w:t>
            </w:r>
            <w:r w:rsidR="004F35DC">
              <w:rPr>
                <w:rFonts w:ascii="Arial" w:hAnsi="Arial" w:cs="Arial"/>
                <w:sz w:val="16"/>
                <w:szCs w:val="16"/>
              </w:rPr>
              <w:t>827,75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500" w:type="dxa"/>
            <w:noWrap/>
            <w:vAlign w:val="bottom"/>
          </w:tcPr>
          <w:p w14:paraId="3E1548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19A89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0A56D0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1A5C00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9901EFB" w14:textId="38D577D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ďalej eviduje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kratkodob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Rezervy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nevyč.dovolenky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účet 32300 v sume </w:t>
            </w:r>
            <w:r w:rsidR="004F35DC">
              <w:rPr>
                <w:rFonts w:ascii="Arial" w:hAnsi="Arial" w:cs="Arial"/>
                <w:sz w:val="16"/>
                <w:szCs w:val="16"/>
              </w:rPr>
              <w:t>3833,06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300" w:type="dxa"/>
            <w:noWrap/>
            <w:vAlign w:val="bottom"/>
          </w:tcPr>
          <w:p w14:paraId="69014AF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BC15EF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7EC454EE" w14:textId="182573F5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eviduje na účte záväzky zo sociálneho fondu sumu </w:t>
            </w:r>
            <w:r w:rsidR="004F35DC">
              <w:rPr>
                <w:rFonts w:ascii="Arial" w:hAnsi="Arial" w:cs="Arial"/>
                <w:sz w:val="16"/>
                <w:szCs w:val="16"/>
              </w:rPr>
              <w:t>684,98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640" w:type="dxa"/>
            <w:noWrap/>
            <w:vAlign w:val="bottom"/>
          </w:tcPr>
          <w:p w14:paraId="4CFB3BD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D33EAB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2C08728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34658280" w14:textId="4AE017F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Daňové záväzky </w:t>
            </w:r>
            <w:r w:rsidR="003D4CAF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14C39">
              <w:rPr>
                <w:rFonts w:ascii="Arial" w:hAnsi="Arial" w:cs="Arial"/>
                <w:sz w:val="16"/>
                <w:szCs w:val="16"/>
              </w:rPr>
              <w:t>8502,40</w:t>
            </w:r>
            <w:r w:rsidR="003D4CA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€.</w:t>
            </w:r>
          </w:p>
        </w:tc>
        <w:tc>
          <w:tcPr>
            <w:tcW w:w="960" w:type="dxa"/>
            <w:noWrap/>
            <w:vAlign w:val="bottom"/>
          </w:tcPr>
          <w:p w14:paraId="354C2E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6A5D7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34114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2CD19F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16A36A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C8E750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F0DCA1F" w14:textId="16D01D9F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má záväzky </w:t>
            </w:r>
            <w:r w:rsidR="003D4CAF">
              <w:rPr>
                <w:rFonts w:ascii="Arial" w:hAnsi="Arial" w:cs="Arial"/>
                <w:sz w:val="16"/>
                <w:szCs w:val="16"/>
              </w:rPr>
              <w:t xml:space="preserve">voči UniCredit Leasing Slovakia – úverová zmluva v sume </w:t>
            </w:r>
            <w:r w:rsidR="00D4343C">
              <w:rPr>
                <w:rFonts w:ascii="Arial" w:hAnsi="Arial" w:cs="Arial"/>
                <w:sz w:val="16"/>
                <w:szCs w:val="16"/>
              </w:rPr>
              <w:t>8715,61</w:t>
            </w:r>
            <w:r w:rsidR="003D4CAF">
              <w:rPr>
                <w:rFonts w:ascii="Arial" w:hAnsi="Arial" w:cs="Arial"/>
                <w:sz w:val="16"/>
                <w:szCs w:val="16"/>
              </w:rPr>
              <w:t xml:space="preserve"> €</w:t>
            </w:r>
            <w:r w:rsidR="00D4343C">
              <w:rPr>
                <w:rFonts w:ascii="Arial" w:hAnsi="Arial" w:cs="Arial"/>
                <w:sz w:val="16"/>
                <w:szCs w:val="16"/>
              </w:rPr>
              <w:t>, Volkswagen Finančné služby – zmluva o </w:t>
            </w:r>
            <w:proofErr w:type="spellStart"/>
            <w:r w:rsidR="00D4343C"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 w:rsidR="00D4343C">
              <w:rPr>
                <w:rFonts w:ascii="Arial" w:hAnsi="Arial" w:cs="Arial"/>
                <w:sz w:val="16"/>
                <w:szCs w:val="16"/>
              </w:rPr>
              <w:t xml:space="preserve"> v sume 20277,30 €.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Spoločnosť má uzatvorené zmluvy o kontokorentnom úvere</w:t>
            </w:r>
            <w:r w:rsidR="00B84C52">
              <w:rPr>
                <w:rFonts w:ascii="Arial" w:hAnsi="Arial" w:cs="Arial"/>
                <w:sz w:val="16"/>
                <w:szCs w:val="16"/>
              </w:rPr>
              <w:t xml:space="preserve"> ( doba splatnosti 1 rok ).</w:t>
            </w:r>
          </w:p>
        </w:tc>
        <w:tc>
          <w:tcPr>
            <w:tcW w:w="1300" w:type="dxa"/>
            <w:noWrap/>
            <w:vAlign w:val="bottom"/>
          </w:tcPr>
          <w:p w14:paraId="3F0FD0C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F65F23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1C68E83" w14:textId="02CDF2FA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225EC86C" w14:textId="28D22AF4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93BA15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A95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DD7BE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8BDBE7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240B89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C9EABC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1AC72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náklady - spotreba materiálu spôsob B na jednotlivé stavby realizované</w:t>
            </w:r>
          </w:p>
        </w:tc>
        <w:tc>
          <w:tcPr>
            <w:tcW w:w="1300" w:type="dxa"/>
            <w:noWrap/>
            <w:vAlign w:val="bottom"/>
          </w:tcPr>
          <w:p w14:paraId="2FBF8E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4005545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3F1745" w14:textId="1801EB1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priebehu roka v sume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47418">
              <w:rPr>
                <w:rFonts w:ascii="Arial" w:hAnsi="Arial" w:cs="Arial"/>
                <w:sz w:val="16"/>
                <w:szCs w:val="16"/>
              </w:rPr>
              <w:t xml:space="preserve">275349,22 </w:t>
            </w:r>
            <w:r>
              <w:rPr>
                <w:rFonts w:ascii="Arial" w:hAnsi="Arial" w:cs="Arial"/>
                <w:sz w:val="16"/>
                <w:szCs w:val="16"/>
              </w:rPr>
              <w:t xml:space="preserve">€, spotreba PHM v sume </w:t>
            </w:r>
            <w:r w:rsidR="009E6671">
              <w:rPr>
                <w:rFonts w:ascii="Arial" w:hAnsi="Arial" w:cs="Arial"/>
                <w:sz w:val="16"/>
                <w:szCs w:val="16"/>
              </w:rPr>
              <w:t>13157,78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opravy a údržby vozidiel a strojov </w:t>
            </w:r>
          </w:p>
        </w:tc>
        <w:tc>
          <w:tcPr>
            <w:tcW w:w="1300" w:type="dxa"/>
            <w:noWrap/>
            <w:vAlign w:val="bottom"/>
          </w:tcPr>
          <w:p w14:paraId="4A6C9E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82AFC8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BD4053E" w14:textId="7E2E07B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sume </w:t>
            </w:r>
            <w:r w:rsidR="00347418">
              <w:rPr>
                <w:rFonts w:ascii="Arial" w:hAnsi="Arial" w:cs="Arial"/>
                <w:sz w:val="16"/>
                <w:szCs w:val="16"/>
              </w:rPr>
              <w:t>11184,50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ostatné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šlužby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- stavebné práce od dodávateľov v sume </w:t>
            </w:r>
            <w:r w:rsidR="00347418">
              <w:rPr>
                <w:rFonts w:ascii="Arial" w:hAnsi="Arial" w:cs="Arial"/>
                <w:sz w:val="16"/>
                <w:szCs w:val="16"/>
              </w:rPr>
              <w:t>508562,80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€, prenájom strojov,</w:t>
            </w:r>
          </w:p>
        </w:tc>
        <w:tc>
          <w:tcPr>
            <w:tcW w:w="1300" w:type="dxa"/>
            <w:noWrap/>
            <w:vAlign w:val="bottom"/>
          </w:tcPr>
          <w:p w14:paraId="6FD9F8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604BD9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425E2DD" w14:textId="005D139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nebyt.priestorov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lešenia v sume </w:t>
            </w:r>
            <w:r w:rsidR="00347418">
              <w:rPr>
                <w:rFonts w:ascii="Arial" w:hAnsi="Arial" w:cs="Arial"/>
                <w:sz w:val="16"/>
                <w:szCs w:val="16"/>
              </w:rPr>
              <w:t>24205,36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mzdové náklady </w:t>
            </w:r>
            <w:r w:rsidR="00347418">
              <w:rPr>
                <w:rFonts w:ascii="Arial" w:hAnsi="Arial" w:cs="Arial"/>
                <w:sz w:val="16"/>
                <w:szCs w:val="16"/>
              </w:rPr>
              <w:t>76462,80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€, zákonné </w:t>
            </w:r>
            <w:proofErr w:type="spellStart"/>
            <w:r w:rsidR="00BD48A2">
              <w:rPr>
                <w:rFonts w:ascii="Arial" w:hAnsi="Arial" w:cs="Arial"/>
                <w:sz w:val="16"/>
                <w:szCs w:val="16"/>
              </w:rPr>
              <w:t>soc.poistenie</w:t>
            </w:r>
            <w:proofErr w:type="spellEnd"/>
            <w:r w:rsidR="00BD48A2">
              <w:rPr>
                <w:rFonts w:ascii="Arial" w:hAnsi="Arial" w:cs="Arial"/>
                <w:sz w:val="16"/>
                <w:szCs w:val="16"/>
              </w:rPr>
              <w:t xml:space="preserve"> + náklady </w:t>
            </w:r>
            <w:r w:rsidR="00B7665A">
              <w:rPr>
                <w:rFonts w:ascii="Arial" w:hAnsi="Arial" w:cs="Arial"/>
                <w:sz w:val="16"/>
                <w:szCs w:val="16"/>
              </w:rPr>
              <w:t>29201,18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€</w:t>
            </w:r>
            <w:r w:rsidR="0034741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347418">
              <w:rPr>
                <w:rFonts w:ascii="Arial" w:hAnsi="Arial" w:cs="Arial"/>
                <w:sz w:val="16"/>
                <w:szCs w:val="16"/>
              </w:rPr>
              <w:t>telefon.náklady</w:t>
            </w:r>
            <w:proofErr w:type="spellEnd"/>
            <w:r w:rsidR="00347418">
              <w:rPr>
                <w:rFonts w:ascii="Arial" w:hAnsi="Arial" w:cs="Arial"/>
                <w:sz w:val="16"/>
                <w:szCs w:val="16"/>
              </w:rPr>
              <w:t xml:space="preserve"> 1846,12 €</w:t>
            </w:r>
            <w:r w:rsidR="00B7665A">
              <w:rPr>
                <w:rFonts w:ascii="Arial" w:hAnsi="Arial" w:cs="Arial"/>
                <w:sz w:val="16"/>
                <w:szCs w:val="16"/>
              </w:rPr>
              <w:t>, daň z </w:t>
            </w:r>
            <w:proofErr w:type="spellStart"/>
            <w:r w:rsidR="00B7665A">
              <w:rPr>
                <w:rFonts w:ascii="Arial" w:hAnsi="Arial" w:cs="Arial"/>
                <w:sz w:val="16"/>
                <w:szCs w:val="16"/>
              </w:rPr>
              <w:t>motor.vozidiel</w:t>
            </w:r>
            <w:proofErr w:type="spellEnd"/>
            <w:r w:rsidR="00B7665A">
              <w:rPr>
                <w:rFonts w:ascii="Arial" w:hAnsi="Arial" w:cs="Arial"/>
                <w:sz w:val="16"/>
                <w:szCs w:val="16"/>
              </w:rPr>
              <w:t xml:space="preserve"> 1120,31 €, odpisy hmotného a </w:t>
            </w:r>
            <w:proofErr w:type="spellStart"/>
            <w:r w:rsidR="00B7665A">
              <w:rPr>
                <w:rFonts w:ascii="Arial" w:hAnsi="Arial" w:cs="Arial"/>
                <w:sz w:val="16"/>
                <w:szCs w:val="16"/>
              </w:rPr>
              <w:t>nehmot.majetku</w:t>
            </w:r>
            <w:proofErr w:type="spellEnd"/>
            <w:r w:rsidR="00B7665A">
              <w:rPr>
                <w:rFonts w:ascii="Arial" w:hAnsi="Arial" w:cs="Arial"/>
                <w:sz w:val="16"/>
                <w:szCs w:val="16"/>
              </w:rPr>
              <w:t xml:space="preserve"> 18185,60 €</w:t>
            </w:r>
          </w:p>
        </w:tc>
        <w:tc>
          <w:tcPr>
            <w:tcW w:w="1300" w:type="dxa"/>
            <w:noWrap/>
            <w:vAlign w:val="bottom"/>
          </w:tcPr>
          <w:p w14:paraId="7C7D17B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8207D63" w14:textId="77777777" w:rsidTr="00BD48A2">
        <w:trPr>
          <w:trHeight w:val="255"/>
        </w:trPr>
        <w:tc>
          <w:tcPr>
            <w:tcW w:w="7940" w:type="dxa"/>
            <w:gridSpan w:val="5"/>
            <w:noWrap/>
            <w:vAlign w:val="bottom"/>
          </w:tcPr>
          <w:p w14:paraId="5EEA6DDF" w14:textId="0D0E17F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285F54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665A" w14:paraId="1B8A9757" w14:textId="77777777" w:rsidTr="00BD48A2">
        <w:trPr>
          <w:trHeight w:val="255"/>
        </w:trPr>
        <w:tc>
          <w:tcPr>
            <w:tcW w:w="2340" w:type="dxa"/>
            <w:noWrap/>
            <w:vAlign w:val="bottom"/>
          </w:tcPr>
          <w:p w14:paraId="6A71EA7B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F3D6187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0D340A6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363FA85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D8E8E77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0FC5660" w14:textId="77777777" w:rsidR="00B7665A" w:rsidRDefault="00B7665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7CA313F" w14:textId="77777777" w:rsidTr="00BD48A2">
        <w:trPr>
          <w:trHeight w:val="255"/>
        </w:trPr>
        <w:tc>
          <w:tcPr>
            <w:tcW w:w="2340" w:type="dxa"/>
            <w:noWrap/>
            <w:vAlign w:val="bottom"/>
          </w:tcPr>
          <w:p w14:paraId="41115C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395C4CCB" w14:textId="77777777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  <w:p w14:paraId="217726D1" w14:textId="520F8B35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7318F0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EC876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B6A3D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5C7C2E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B8C13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5A7BE1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12D018E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4590A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6E81E2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1DA05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410F9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A3EB2B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518BF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44F5481" w14:textId="23636021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eviduje výnosy - tržby z predaja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výrobkov, </w:t>
            </w:r>
            <w:r>
              <w:rPr>
                <w:rFonts w:ascii="Arial" w:hAnsi="Arial" w:cs="Arial"/>
                <w:sz w:val="16"/>
                <w:szCs w:val="16"/>
              </w:rPr>
              <w:t xml:space="preserve">služieb - stavebné práce v sume </w:t>
            </w:r>
            <w:r w:rsidR="00B7665A">
              <w:rPr>
                <w:rFonts w:ascii="Arial" w:hAnsi="Arial" w:cs="Arial"/>
                <w:sz w:val="16"/>
                <w:szCs w:val="16"/>
              </w:rPr>
              <w:t>414214,37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zmena stavu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BD48A2">
              <w:rPr>
                <w:rFonts w:ascii="Arial" w:hAnsi="Arial" w:cs="Arial"/>
                <w:sz w:val="16"/>
                <w:szCs w:val="16"/>
              </w:rPr>
              <w:t>nedokon.výroby</w:t>
            </w:r>
            <w:proofErr w:type="spellEnd"/>
            <w:r w:rsidR="00BD48A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7665A">
              <w:rPr>
                <w:rFonts w:ascii="Arial" w:hAnsi="Arial" w:cs="Arial"/>
                <w:sz w:val="16"/>
                <w:szCs w:val="16"/>
              </w:rPr>
              <w:t xml:space="preserve">8268,15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€, výnosy zo zákazky </w:t>
            </w:r>
            <w:r w:rsidR="00B7665A">
              <w:rPr>
                <w:rFonts w:ascii="Arial" w:hAnsi="Arial" w:cs="Arial"/>
                <w:sz w:val="16"/>
                <w:szCs w:val="16"/>
              </w:rPr>
              <w:t>622906,10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€</w:t>
            </w:r>
            <w:r w:rsidR="00B7665A">
              <w:rPr>
                <w:rFonts w:ascii="Arial" w:hAnsi="Arial" w:cs="Arial"/>
                <w:sz w:val="16"/>
                <w:szCs w:val="16"/>
              </w:rPr>
              <w:t>, tržby z predaja materiálu 1257,75.</w:t>
            </w:r>
          </w:p>
        </w:tc>
        <w:tc>
          <w:tcPr>
            <w:tcW w:w="1300" w:type="dxa"/>
            <w:noWrap/>
            <w:vAlign w:val="bottom"/>
          </w:tcPr>
          <w:p w14:paraId="2269DD0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A7D32A" w14:textId="77777777" w:rsidTr="00BD48A2">
        <w:trPr>
          <w:trHeight w:val="255"/>
        </w:trPr>
        <w:tc>
          <w:tcPr>
            <w:tcW w:w="4800" w:type="dxa"/>
            <w:gridSpan w:val="3"/>
            <w:noWrap/>
            <w:vAlign w:val="bottom"/>
          </w:tcPr>
          <w:p w14:paraId="1D74746E" w14:textId="1994AA6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A35BA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100F3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C7C3FC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473BF7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25CE7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12D9D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DF80F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072BA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C69BE8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FBF2E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D647A2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8469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položkách nákladov a výnosov, ktoré mali výnimočný rozsah alebo výskyt</w:t>
            </w:r>
          </w:p>
        </w:tc>
        <w:tc>
          <w:tcPr>
            <w:tcW w:w="1300" w:type="dxa"/>
            <w:noWrap/>
            <w:vAlign w:val="bottom"/>
          </w:tcPr>
          <w:p w14:paraId="2DC111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D93DDD9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1870C9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neúčtovala o položkách nákladov a výnosov, ktoré mali výnimočný rozsah alebo výskyt.</w:t>
            </w:r>
          </w:p>
        </w:tc>
        <w:tc>
          <w:tcPr>
            <w:tcW w:w="1300" w:type="dxa"/>
            <w:noWrap/>
            <w:vAlign w:val="bottom"/>
          </w:tcPr>
          <w:p w14:paraId="44FA9E3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53726CE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CB2A71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3CC044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04DFC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10A605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61EAB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19967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A66A94F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FD89B2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vlastných akciách</w:t>
            </w:r>
          </w:p>
        </w:tc>
        <w:tc>
          <w:tcPr>
            <w:tcW w:w="960" w:type="dxa"/>
            <w:noWrap/>
            <w:vAlign w:val="bottom"/>
          </w:tcPr>
          <w:p w14:paraId="03C429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6DEF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978C5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3EF88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75B08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CB82CE9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0F7A04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neeviduje vlastné akcie.</w:t>
            </w:r>
          </w:p>
        </w:tc>
        <w:tc>
          <w:tcPr>
            <w:tcW w:w="1500" w:type="dxa"/>
            <w:noWrap/>
            <w:vAlign w:val="bottom"/>
          </w:tcPr>
          <w:p w14:paraId="570F7E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862DC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3C2A9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DEC48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8E6512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09F9F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6C2DF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CF5E1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FE8459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CC38B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4BA449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B7C20C1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6C478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Informácie o povinnostiach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účtovenj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jednotky</w:t>
            </w:r>
          </w:p>
        </w:tc>
        <w:tc>
          <w:tcPr>
            <w:tcW w:w="1500" w:type="dxa"/>
            <w:noWrap/>
            <w:vAlign w:val="bottom"/>
          </w:tcPr>
          <w:p w14:paraId="4A5CE65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8FD525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94D09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89CA62C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4017E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neeviduje finančné povinnosti, ktoré sa nevykazujú v súvahe. </w:t>
            </w:r>
          </w:p>
        </w:tc>
        <w:tc>
          <w:tcPr>
            <w:tcW w:w="1640" w:type="dxa"/>
            <w:noWrap/>
            <w:vAlign w:val="bottom"/>
          </w:tcPr>
          <w:p w14:paraId="2865A8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F061D3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8A17C9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C9FA6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3D19E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BB6330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7D05F1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FDC12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8D0C7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2186021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38BF5A3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účasť na dôchodkových programoch pre zamestnancov.</w:t>
            </w:r>
          </w:p>
        </w:tc>
        <w:tc>
          <w:tcPr>
            <w:tcW w:w="1640" w:type="dxa"/>
            <w:noWrap/>
            <w:vAlign w:val="bottom"/>
          </w:tcPr>
          <w:p w14:paraId="1FF5459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F7BF95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6311AB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C2CCB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D8E5E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9D4C5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2B75C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F746E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0C3CB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E0AC8F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3DA9A5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Informácie o orgánoch účtovnej jednotky </w:t>
            </w:r>
          </w:p>
        </w:tc>
        <w:tc>
          <w:tcPr>
            <w:tcW w:w="1500" w:type="dxa"/>
            <w:noWrap/>
            <w:vAlign w:val="bottom"/>
          </w:tcPr>
          <w:p w14:paraId="30519E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642E1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ECF9BC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D97A7B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36AA9C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0ECC74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členom orgánov ÚJ záruky, zabezpečenia, pôžičky, plnenia na súkromné účely.</w:t>
            </w:r>
          </w:p>
        </w:tc>
        <w:tc>
          <w:tcPr>
            <w:tcW w:w="1300" w:type="dxa"/>
            <w:noWrap/>
            <w:vAlign w:val="bottom"/>
          </w:tcPr>
          <w:p w14:paraId="549501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120FE0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5DFF88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F28C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9C355A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5B9B9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116775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5ED71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197CC35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9BF19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udelení výlučného práva alebo osobitného práva</w:t>
            </w:r>
          </w:p>
        </w:tc>
        <w:tc>
          <w:tcPr>
            <w:tcW w:w="1500" w:type="dxa"/>
            <w:noWrap/>
            <w:vAlign w:val="bottom"/>
          </w:tcPr>
          <w:p w14:paraId="134064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84C7DE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985EB1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EF9483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81EFB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Spoločnosti nie je udelené výlučné právo alebo osobitné právo ktorým jej bolo udelené právo poskytovať </w:t>
            </w:r>
          </w:p>
        </w:tc>
        <w:tc>
          <w:tcPr>
            <w:tcW w:w="1300" w:type="dxa"/>
            <w:noWrap/>
            <w:vAlign w:val="bottom"/>
          </w:tcPr>
          <w:p w14:paraId="4ED5E68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9E0E4A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C5466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vo verejnom záujme, pričom prijíma náhradu za túto činnosť v akejkoľvek forme.</w:t>
            </w:r>
          </w:p>
        </w:tc>
        <w:tc>
          <w:tcPr>
            <w:tcW w:w="1300" w:type="dxa"/>
            <w:noWrap/>
            <w:vAlign w:val="bottom"/>
          </w:tcPr>
          <w:p w14:paraId="0CE3CA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20EE19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3B142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2597B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DE155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896F2F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1F4BD2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50A95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06F488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45B2A1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Všetky druhy činností spoločnosti:</w:t>
            </w:r>
          </w:p>
        </w:tc>
        <w:tc>
          <w:tcPr>
            <w:tcW w:w="1500" w:type="dxa"/>
            <w:noWrap/>
            <w:vAlign w:val="bottom"/>
          </w:tcPr>
          <w:p w14:paraId="586BB67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43A67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9569F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B3DD45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5C4D8F3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BDFB5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03D6D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AC1F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93FAE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B15A2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818AD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0458850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3BC3A6C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1./ kúpa tovaru za účelom ďalšieho predaja</w:t>
            </w:r>
          </w:p>
        </w:tc>
        <w:tc>
          <w:tcPr>
            <w:tcW w:w="1500" w:type="dxa"/>
            <w:noWrap/>
            <w:vAlign w:val="bottom"/>
          </w:tcPr>
          <w:p w14:paraId="5BE161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06383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4BC0E6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D8131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639766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168B450C" w14:textId="366B9C3E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2./ spro</w:t>
            </w:r>
            <w:r w:rsidR="00B7665A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>tredkovateľská činnosť v oblasti obchodu</w:t>
            </w:r>
          </w:p>
        </w:tc>
        <w:tc>
          <w:tcPr>
            <w:tcW w:w="1500" w:type="dxa"/>
            <w:noWrap/>
            <w:vAlign w:val="bottom"/>
          </w:tcPr>
          <w:p w14:paraId="77E4AA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A8066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AE09E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1E729C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0580AD1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3./ činnosť ekonomického a organizačného poradcu</w:t>
            </w:r>
          </w:p>
        </w:tc>
        <w:tc>
          <w:tcPr>
            <w:tcW w:w="1500" w:type="dxa"/>
            <w:noWrap/>
            <w:vAlign w:val="bottom"/>
          </w:tcPr>
          <w:p w14:paraId="347CB9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FEBDA6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6271A0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E99CC17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C1F8C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4./ poradenská činnosť v oblasti obchodu</w:t>
            </w:r>
          </w:p>
        </w:tc>
        <w:tc>
          <w:tcPr>
            <w:tcW w:w="1500" w:type="dxa"/>
            <w:noWrap/>
            <w:vAlign w:val="bottom"/>
          </w:tcPr>
          <w:p w14:paraId="014B11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ED2C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0D057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3C744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16ADDC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D375F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5./ uskutočňovanie stavieb a ich zmien</w:t>
            </w:r>
          </w:p>
        </w:tc>
        <w:tc>
          <w:tcPr>
            <w:tcW w:w="1500" w:type="dxa"/>
            <w:noWrap/>
            <w:vAlign w:val="bottom"/>
          </w:tcPr>
          <w:p w14:paraId="406326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6C1F2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97C3D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E5E44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5806C86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3BCAC3D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6./ uskutočňovanie jednoduchých stavieb, drobných stavieb</w:t>
            </w:r>
          </w:p>
        </w:tc>
        <w:tc>
          <w:tcPr>
            <w:tcW w:w="1500" w:type="dxa"/>
            <w:noWrap/>
            <w:vAlign w:val="bottom"/>
          </w:tcPr>
          <w:p w14:paraId="6CC7801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C8AF2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866F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E95070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AD04E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7./ výkon činnosti vedenie uskutočňovania stavieb na individuálnu rekreáciu, prízemných stavieb a stavieb </w:t>
            </w:r>
          </w:p>
        </w:tc>
        <w:tc>
          <w:tcPr>
            <w:tcW w:w="1300" w:type="dxa"/>
            <w:noWrap/>
            <w:vAlign w:val="bottom"/>
          </w:tcPr>
          <w:p w14:paraId="0471033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FDDB719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363BA4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staveniska , ak ich zastavaná plocha nepresahuje 300m a výšku 15m</w:t>
            </w:r>
          </w:p>
        </w:tc>
        <w:tc>
          <w:tcPr>
            <w:tcW w:w="1640" w:type="dxa"/>
            <w:noWrap/>
            <w:vAlign w:val="bottom"/>
          </w:tcPr>
          <w:p w14:paraId="2927B5E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379B9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365F69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7C60E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8./ výkon činnosti stavbyvedúceho</w:t>
            </w:r>
          </w:p>
        </w:tc>
        <w:tc>
          <w:tcPr>
            <w:tcW w:w="1500" w:type="dxa"/>
            <w:noWrap/>
            <w:vAlign w:val="bottom"/>
          </w:tcPr>
          <w:p w14:paraId="24225F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5C8D1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410D03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410451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15A020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43F72E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9./ sprostredkovateľská činnosť v stavebníctve</w:t>
            </w:r>
          </w:p>
        </w:tc>
        <w:tc>
          <w:tcPr>
            <w:tcW w:w="1500" w:type="dxa"/>
            <w:noWrap/>
            <w:vAlign w:val="bottom"/>
          </w:tcPr>
          <w:p w14:paraId="7CCDA7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89DFE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04513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CC0BF" w14:textId="77777777" w:rsidR="00FD25DB" w:rsidRDefault="00FD25DB" w:rsidP="00FD25DB"/>
    <w:p w14:paraId="39A1B363" w14:textId="77777777" w:rsidR="001447E7" w:rsidRDefault="001447E7"/>
    <w:sectPr w:rsidR="001447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AEC"/>
    <w:rsid w:val="00125D50"/>
    <w:rsid w:val="001447E7"/>
    <w:rsid w:val="003217B2"/>
    <w:rsid w:val="00325FD4"/>
    <w:rsid w:val="003355CF"/>
    <w:rsid w:val="00347418"/>
    <w:rsid w:val="003D4CAF"/>
    <w:rsid w:val="004477CF"/>
    <w:rsid w:val="004E26C3"/>
    <w:rsid w:val="004F35DC"/>
    <w:rsid w:val="00614CD8"/>
    <w:rsid w:val="006B3AEC"/>
    <w:rsid w:val="0087398C"/>
    <w:rsid w:val="008E47DB"/>
    <w:rsid w:val="009E6671"/>
    <w:rsid w:val="00B44D29"/>
    <w:rsid w:val="00B7665A"/>
    <w:rsid w:val="00B84C52"/>
    <w:rsid w:val="00BD48A2"/>
    <w:rsid w:val="00D337B5"/>
    <w:rsid w:val="00D4343C"/>
    <w:rsid w:val="00D876DD"/>
    <w:rsid w:val="00E14C39"/>
    <w:rsid w:val="00FD2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96332"/>
  <w15:chartTrackingRefBased/>
  <w15:docId w15:val="{5513BBEF-4623-4580-9D23-F21D858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25D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278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1186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ATYPSTAV</dc:creator>
  <cp:keywords/>
  <dc:description/>
  <cp:lastModifiedBy>ATYP - STAV PLUS, spol. s r.o.</cp:lastModifiedBy>
  <cp:revision>2</cp:revision>
  <dcterms:created xsi:type="dcterms:W3CDTF">2020-06-02T06:53:00Z</dcterms:created>
  <dcterms:modified xsi:type="dcterms:W3CDTF">2020-06-02T06:53:00Z</dcterms:modified>
</cp:coreProperties>
</file>