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C8406D">
        <w:rPr>
          <w:rFonts w:ascii="Arial Narrow" w:hAnsi="Arial Narrow"/>
          <w:b/>
        </w:rPr>
        <w:t>účtovnej závierke za rok 201</w:t>
      </w:r>
      <w:r w:rsidR="00876711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92368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 Partner,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9236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52435903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92368" w:rsidP="00892368">
            <w:pPr>
              <w:tabs>
                <w:tab w:val="left" w:pos="4425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Veľká Okružná 2723/45, 01001 Žilina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892368" w:rsidRPr="00A55E63" w:rsidRDefault="00892368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Deň zápisu do obchodného registra 31.5.2019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9236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76336B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76336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neobstarávala</w:t>
      </w:r>
      <w:r w:rsidR="00752780">
        <w:rPr>
          <w:rFonts w:ascii="Arial" w:hAnsi="Arial" w:cs="Arial"/>
          <w:sz w:val="22"/>
          <w:szCs w:val="22"/>
        </w:rPr>
        <w:t xml:space="preserve"> v roku 2019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žiadny majetok.</w:t>
      </w:r>
    </w:p>
    <w:p w:rsidR="00BB5B1A" w:rsidRPr="00A55E63" w:rsidRDefault="00BB5B1A" w:rsidP="00BB5B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Style w:val="ra"/>
        </w:rPr>
      </w:pPr>
      <w:r>
        <w:rPr>
          <w:rFonts w:ascii="Arial" w:hAnsi="Arial" w:cs="Arial"/>
          <w:sz w:val="22"/>
          <w:szCs w:val="22"/>
        </w:rPr>
        <w:t>Spoločnosť zapísaná v Obchodnom registri Okresného súdu Žilina,</w:t>
      </w:r>
      <w:r w:rsidR="00892368">
        <w:rPr>
          <w:rFonts w:ascii="Arial" w:hAnsi="Arial" w:cs="Arial"/>
          <w:sz w:val="22"/>
          <w:szCs w:val="22"/>
        </w:rPr>
        <w:t xml:space="preserve"> Oddiel:Sro</w:t>
      </w:r>
      <w:r>
        <w:rPr>
          <w:rFonts w:ascii="Arial" w:hAnsi="Arial" w:cs="Arial"/>
          <w:sz w:val="22"/>
          <w:szCs w:val="22"/>
        </w:rPr>
        <w:t xml:space="preserve"> </w:t>
      </w:r>
      <w:r w:rsidR="0076336B">
        <w:rPr>
          <w:rStyle w:val="tl"/>
        </w:rPr>
        <w:t>Vložka číslo: </w:t>
      </w:r>
      <w:r w:rsidR="0076336B">
        <w:t xml:space="preserve"> </w:t>
      </w:r>
      <w:r w:rsidR="00892368">
        <w:rPr>
          <w:rStyle w:val="ra"/>
        </w:rPr>
        <w:t>72480/L.</w:t>
      </w:r>
    </w:p>
    <w:p w:rsidR="00360370" w:rsidRDefault="00892368" w:rsidP="0089236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Style w:val="ra"/>
        </w:rPr>
        <w:t xml:space="preserve"> </w:t>
      </w:r>
      <w:r>
        <w:rPr>
          <w:rFonts w:ascii="Arial" w:hAnsi="Arial" w:cs="Arial"/>
          <w:sz w:val="22"/>
          <w:szCs w:val="22"/>
        </w:rPr>
        <w:t>Štatutárny orgán spoločnosti sú</w:t>
      </w:r>
      <w:r w:rsidR="005973B1">
        <w:rPr>
          <w:rFonts w:ascii="Arial" w:hAnsi="Arial" w:cs="Arial"/>
          <w:sz w:val="22"/>
          <w:szCs w:val="22"/>
        </w:rPr>
        <w:t xml:space="preserve">  konatelia</w:t>
      </w:r>
      <w:r w:rsidR="00360370">
        <w:rPr>
          <w:rFonts w:ascii="Arial" w:hAnsi="Arial" w:cs="Arial"/>
          <w:sz w:val="22"/>
          <w:szCs w:val="22"/>
        </w:rPr>
        <w:t xml:space="preserve"> </w:t>
      </w:r>
      <w:r w:rsidR="0076336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Romana Drábiková a Olha Libryk.</w:t>
      </w:r>
    </w:p>
    <w:p w:rsidR="0076336B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76336B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1"/>
        <w:gridCol w:w="3196"/>
      </w:tblGrid>
      <w:tr w:rsidR="0076336B" w:rsidRPr="0076336B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hideMark/>
          </w:tcPr>
          <w:p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1"/>
        <w:gridCol w:w="3196"/>
      </w:tblGrid>
      <w:tr w:rsidR="0076336B" w:rsidRPr="0076336B" w:rsidTr="00892368">
        <w:trPr>
          <w:trHeight w:val="362"/>
          <w:tblCellSpacing w:w="15" w:type="dxa"/>
        </w:trPr>
        <w:tc>
          <w:tcPr>
            <w:tcW w:w="3350" w:type="pct"/>
            <w:vAlign w:val="center"/>
          </w:tcPr>
          <w:p w:rsidR="0076336B" w:rsidRDefault="00892368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Sprostredkovanie zamestnania za úhradu  okrem činnosti športového agenta</w:t>
            </w:r>
          </w:p>
          <w:p w:rsidR="00892368" w:rsidRDefault="00892368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Kúpa tovaru na účely jeho predaja konečnému spotrebiteľovi/maloobchod, veľkoobchod/</w:t>
            </w:r>
          </w:p>
          <w:p w:rsidR="00892368" w:rsidRPr="0076336B" w:rsidRDefault="00892368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Sprostredkovateľská činnosť v oblasti obchodu, služieb,výroby</w:t>
            </w:r>
          </w:p>
        </w:tc>
        <w:tc>
          <w:tcPr>
            <w:tcW w:w="1650" w:type="pct"/>
            <w:hideMark/>
          </w:tcPr>
          <w:p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33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1"/>
        <w:gridCol w:w="3196"/>
      </w:tblGrid>
      <w:tr w:rsidR="0076336B" w:rsidRPr="0076336B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33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</w:tcPr>
          <w:p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7"/>
      </w:tblGrid>
      <w:tr w:rsidR="0076336B" w:rsidRPr="0076336B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33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Dokončovacie stavebné práce pri realizácii exteriérov a interiérov </w:t>
            </w:r>
          </w:p>
        </w:tc>
      </w:tr>
    </w:tbl>
    <w:p w:rsidR="0076336B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6336B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103" w:rsidRDefault="007E2103">
      <w:r>
        <w:separator/>
      </w:r>
    </w:p>
  </w:endnote>
  <w:endnote w:type="continuationSeparator" w:id="0">
    <w:p w:rsidR="007E2103" w:rsidRDefault="007E2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52780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52780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103" w:rsidRDefault="007E2103">
      <w:r>
        <w:separator/>
      </w:r>
    </w:p>
  </w:footnote>
  <w:footnote w:type="continuationSeparator" w:id="0">
    <w:p w:rsidR="007E2103" w:rsidRDefault="007E21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92368">
      <w:rPr>
        <w:rFonts w:ascii="Arial" w:hAnsi="Arial" w:cs="Arial"/>
        <w:sz w:val="22"/>
        <w:szCs w:val="22"/>
        <w:bdr w:val="single" w:sz="4" w:space="0" w:color="auto"/>
      </w:rPr>
      <w:t>52435903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76336B">
      <w:rPr>
        <w:rFonts w:ascii="Arial" w:hAnsi="Arial" w:cs="Arial"/>
        <w:sz w:val="22"/>
        <w:szCs w:val="22"/>
        <w:bdr w:val="single" w:sz="4" w:space="0" w:color="auto"/>
      </w:rPr>
      <w:t>212</w:t>
    </w:r>
    <w:r w:rsidR="00892368">
      <w:rPr>
        <w:rFonts w:ascii="Arial" w:hAnsi="Arial" w:cs="Arial"/>
        <w:sz w:val="22"/>
        <w:szCs w:val="22"/>
        <w:bdr w:val="single" w:sz="4" w:space="0" w:color="auto"/>
      </w:rPr>
      <w:t>1017349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B36A1"/>
    <w:rsid w:val="001406AD"/>
    <w:rsid w:val="002401F1"/>
    <w:rsid w:val="002C12B4"/>
    <w:rsid w:val="002D2D67"/>
    <w:rsid w:val="002D7E6D"/>
    <w:rsid w:val="00360370"/>
    <w:rsid w:val="003657F5"/>
    <w:rsid w:val="00373635"/>
    <w:rsid w:val="003D056F"/>
    <w:rsid w:val="00401155"/>
    <w:rsid w:val="004679EA"/>
    <w:rsid w:val="004A2BF3"/>
    <w:rsid w:val="004D6980"/>
    <w:rsid w:val="0054634D"/>
    <w:rsid w:val="0055784D"/>
    <w:rsid w:val="005973B1"/>
    <w:rsid w:val="005B0640"/>
    <w:rsid w:val="00623868"/>
    <w:rsid w:val="00637F73"/>
    <w:rsid w:val="00676DB4"/>
    <w:rsid w:val="006E7FD5"/>
    <w:rsid w:val="00752780"/>
    <w:rsid w:val="0076336B"/>
    <w:rsid w:val="007E2103"/>
    <w:rsid w:val="0083107B"/>
    <w:rsid w:val="00876711"/>
    <w:rsid w:val="008771A6"/>
    <w:rsid w:val="00892368"/>
    <w:rsid w:val="008E505E"/>
    <w:rsid w:val="00913435"/>
    <w:rsid w:val="00916772"/>
    <w:rsid w:val="00964142"/>
    <w:rsid w:val="00993F58"/>
    <w:rsid w:val="009A27D0"/>
    <w:rsid w:val="009D5C84"/>
    <w:rsid w:val="00A31DA4"/>
    <w:rsid w:val="00A55E63"/>
    <w:rsid w:val="00AD6C8A"/>
    <w:rsid w:val="00AD749D"/>
    <w:rsid w:val="00B15E67"/>
    <w:rsid w:val="00B7440A"/>
    <w:rsid w:val="00BB5B1A"/>
    <w:rsid w:val="00C01CB7"/>
    <w:rsid w:val="00C8406D"/>
    <w:rsid w:val="00CC3205"/>
    <w:rsid w:val="00CD545D"/>
    <w:rsid w:val="00D735FA"/>
    <w:rsid w:val="00DC50CA"/>
    <w:rsid w:val="00E32AA1"/>
    <w:rsid w:val="00EA1722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76336B"/>
  </w:style>
  <w:style w:type="character" w:customStyle="1" w:styleId="ra">
    <w:name w:val="ra"/>
    <w:basedOn w:val="Predvolenpsmoodseku"/>
    <w:rsid w:val="007633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76336B"/>
  </w:style>
  <w:style w:type="character" w:customStyle="1" w:styleId="ra">
    <w:name w:val="ra"/>
    <w:basedOn w:val="Predvolenpsmoodseku"/>
    <w:rsid w:val="00763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DOMA</cp:lastModifiedBy>
  <cp:revision>2</cp:revision>
  <dcterms:created xsi:type="dcterms:W3CDTF">2020-09-30T13:58:00Z</dcterms:created>
  <dcterms:modified xsi:type="dcterms:W3CDTF">2020-09-30T13:58:00Z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