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3EF" w:rsidRDefault="00E553EF" w:rsidP="00E553EF">
      <w:pPr>
        <w:jc w:val="center"/>
        <w:rPr>
          <w:b/>
          <w:sz w:val="40"/>
          <w:szCs w:val="40"/>
        </w:rPr>
      </w:pPr>
    </w:p>
    <w:p w:rsidR="00A4266A" w:rsidRDefault="00631702" w:rsidP="00E553EF">
      <w:pPr>
        <w:jc w:val="center"/>
        <w:rPr>
          <w:b/>
          <w:sz w:val="40"/>
          <w:szCs w:val="40"/>
        </w:rPr>
      </w:pPr>
      <w:r w:rsidRPr="00631702">
        <w:rPr>
          <w:b/>
          <w:sz w:val="40"/>
          <w:szCs w:val="40"/>
        </w:rPr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9pt;height:632.3pt" o:ole="">
            <v:imagedata r:id="rId8" o:title=""/>
          </v:shape>
          <o:OLEObject Type="Embed" ProgID="AcroExch.Document.DC" ShapeID="_x0000_i1025" DrawAspect="Content" ObjectID="_1663142818" r:id="rId9"/>
        </w:object>
      </w:r>
    </w:p>
    <w:p w:rsidR="00631702" w:rsidRDefault="00631702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1702" w:rsidRDefault="00631702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1702" w:rsidRDefault="00631702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1702" w:rsidRDefault="00631702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Default="00BD2F36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BD2F36" w:rsidRDefault="00BD2F36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Default="00BD2F36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BD2F36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BD2F36" w:rsidRDefault="00BD2F36" w:rsidP="00BD2F36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BD2F36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 a čerpanie výdavkov za rok 2019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</w:t>
      </w:r>
      <w:r w:rsidR="0005739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čtového hospodárenia za rok 2019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BD2F36" w:rsidRDefault="00057391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2020 - 2021</w:t>
      </w:r>
      <w:r w:rsidR="00BD2F3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</w:p>
    <w:p w:rsidR="00BD2F36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BD2F36" w:rsidRDefault="00057391" w:rsidP="00BD2F36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2019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BD2F36" w:rsidRDefault="00BD2F36" w:rsidP="00BD2F36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C4576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</w:t>
      </w:r>
      <w:r w:rsidR="0005739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mné investičné akcie v roku 2019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BD2F36" w:rsidRDefault="00BD2F36" w:rsidP="00BD2F36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:rsidR="00BD2F36" w:rsidRDefault="00BD2F36" w:rsidP="00BD2F36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BD2F36" w:rsidRDefault="00BD2F36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Úvodné slovo starostu obce </w:t>
      </w:r>
    </w:p>
    <w:p w:rsidR="00E800DB" w:rsidRDefault="00BD2F36" w:rsidP="00E800DB">
      <w:pPr>
        <w:spacing w:line="360" w:lineRule="auto"/>
        <w:ind w:left="3540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  <w:r w:rsidRPr="00E3039D">
        <w:rPr>
          <w:rFonts w:ascii="Times New Roman" w:eastAsia="Times New Roman" w:hAnsi="Times New Roman" w:cs="Times New Roman"/>
          <w:b/>
          <w:i/>
          <w:lang w:eastAsia="sk-SK"/>
        </w:rPr>
        <w:tab/>
      </w:r>
    </w:p>
    <w:p w:rsidR="00E800DB" w:rsidRDefault="00E800DB" w:rsidP="00621E9B">
      <w:pPr>
        <w:spacing w:line="360" w:lineRule="auto"/>
        <w:ind w:left="3540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</w:p>
    <w:tbl>
      <w:tblPr>
        <w:tblStyle w:val="Mriekatabuky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4956"/>
      </w:tblGrid>
      <w:tr w:rsidR="00E800DB" w:rsidRPr="00DC2F9C" w:rsidTr="007C60B1">
        <w:trPr>
          <w:trHeight w:val="5199"/>
        </w:trPr>
        <w:tc>
          <w:tcPr>
            <w:tcW w:w="4111" w:type="dxa"/>
          </w:tcPr>
          <w:p w:rsidR="00E800DB" w:rsidRPr="00DC2F9C" w:rsidRDefault="007C60B1" w:rsidP="00DC2F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C2F9C">
              <w:rPr>
                <w:rFonts w:ascii="Times New Roman" w:eastAsia="Times New Roman" w:hAnsi="Times New Roman" w:cs="Times New Roman"/>
                <w:b/>
                <w:noProof/>
                <w:lang w:eastAsia="sk-SK"/>
              </w:rPr>
              <w:drawing>
                <wp:inline distT="0" distB="0" distL="0" distR="0">
                  <wp:extent cx="2352675" cy="2790825"/>
                  <wp:effectExtent l="0" t="0" r="9525" b="9525"/>
                  <wp:docPr id="2" name="Obrázok 2" descr="C:\Users\man63695\Desktop\MH 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man63695\Desktop\MH 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2675" cy="2790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6" w:type="dxa"/>
          </w:tcPr>
          <w:p w:rsidR="00E800DB" w:rsidRPr="00DC2F9C" w:rsidRDefault="00E800DB" w:rsidP="00DC2F9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DC2F9C">
              <w:rPr>
                <w:rFonts w:ascii="Times New Roman" w:hAnsi="Times New Roman" w:cs="Times New Roman"/>
              </w:rPr>
              <w:t xml:space="preserve">      Som starostom obce Kokšov – Bakša opätovne zvoleným v komunálnych voľbách v roku  2018.  </w:t>
            </w:r>
          </w:p>
          <w:p w:rsidR="00E800DB" w:rsidRPr="00DC2F9C" w:rsidRDefault="00E800DB" w:rsidP="00DC2F9C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E800DB" w:rsidRPr="00DC2F9C" w:rsidRDefault="00E800DB" w:rsidP="00DC2F9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C2F9C">
              <w:rPr>
                <w:rFonts w:ascii="Times New Roman" w:hAnsi="Times New Roman" w:cs="Times New Roman"/>
              </w:rPr>
              <w:t xml:space="preserve">Individuálna výročná správa je zostavená za rozpočtový rok 2019. Obec Kokšov-Bakša </w:t>
            </w:r>
            <w:r w:rsidR="007C60B1" w:rsidRPr="00DC2F9C">
              <w:rPr>
                <w:rFonts w:ascii="Times New Roman" w:hAnsi="Times New Roman" w:cs="Times New Roman"/>
              </w:rPr>
              <w:t xml:space="preserve">                        </w:t>
            </w:r>
            <w:r w:rsidRPr="00DC2F9C">
              <w:rPr>
                <w:rFonts w:ascii="Times New Roman" w:hAnsi="Times New Roman" w:cs="Times New Roman"/>
              </w:rPr>
              <w:t xml:space="preserve">v hodnotenom roku  hospodárila na základe schváleného rozpočtu. Najdôležitejším príjmom bol výnos dane z príjmov územnej samospráve a miestne dane a poplatky, ktoré definujú pravidlá a rámcové východiská pre rozpočtovanie príjmov a výdavkov obce. Financovanie samosprávnych originálnych kompetencií obce bolo zabezpečované predovšetkým z vlastných daňových príjmov. </w:t>
            </w:r>
          </w:p>
        </w:tc>
      </w:tr>
    </w:tbl>
    <w:p w:rsidR="00BD2F36" w:rsidRPr="00DC2F9C" w:rsidRDefault="007C60B1" w:rsidP="00DC2F9C">
      <w:pPr>
        <w:spacing w:line="360" w:lineRule="auto"/>
        <w:jc w:val="both"/>
        <w:rPr>
          <w:rFonts w:ascii="Times New Roman" w:hAnsi="Times New Roman" w:cs="Times New Roman"/>
        </w:rPr>
      </w:pPr>
      <w:r w:rsidRPr="00DC2F9C">
        <w:rPr>
          <w:rFonts w:ascii="Times New Roman" w:hAnsi="Times New Roman" w:cs="Times New Roman"/>
        </w:rPr>
        <w:t>Prostredníctvom dotácií zo štátneho rozpočtu z jeho príslušných kapitol boli financované kompetencie preneseného výkonu štátnej správy a niektoré ďalšie úlohy.</w:t>
      </w:r>
      <w:r w:rsidR="00DC2F9C">
        <w:rPr>
          <w:rFonts w:ascii="Times New Roman" w:hAnsi="Times New Roman" w:cs="Times New Roman"/>
        </w:rPr>
        <w:t xml:space="preserve"> </w:t>
      </w:r>
      <w:r w:rsidR="00E82C0E" w:rsidRPr="00DC2F9C">
        <w:rPr>
          <w:rFonts w:ascii="Times New Roman" w:hAnsi="Times New Roman" w:cs="Times New Roman"/>
        </w:rPr>
        <w:t>Obec vykonávala</w:t>
      </w:r>
      <w:r w:rsidR="00315C3F" w:rsidRPr="00DC2F9C">
        <w:rPr>
          <w:rFonts w:ascii="Times New Roman" w:hAnsi="Times New Roman" w:cs="Times New Roman"/>
        </w:rPr>
        <w:t xml:space="preserve"> zákonom dané povinnosti, plnila požiadavky občanov a realizovala investičné projekty z prostriedkov EÚ i vlastných zdrojov. Programovacie obdobie 2014 – 2020,  poskytuje mnoho možnosti realizácie projektov na zlepšenie života občanom v obci. </w:t>
      </w:r>
      <w:r w:rsidR="00E82C0E" w:rsidRPr="00DC2F9C">
        <w:rPr>
          <w:rFonts w:ascii="Times New Roman" w:hAnsi="Times New Roman" w:cs="Times New Roman"/>
        </w:rPr>
        <w:t>V roku 2019 sa nám podarilo realizovať:</w:t>
      </w:r>
    </w:p>
    <w:p w:rsidR="00BD2F36" w:rsidRPr="00DC2F9C" w:rsidRDefault="00E82C0E" w:rsidP="00DC2F9C">
      <w:pPr>
        <w:numPr>
          <w:ilvl w:val="2"/>
          <w:numId w:val="6"/>
        </w:numPr>
        <w:tabs>
          <w:tab w:val="num" w:pos="-24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Rekonštrukciu budovy ZŠ,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 xml:space="preserve">  Ministerstvo financií SR poskytlo obci účelovú dotáciu v sume 15000,0 eur na projekt: „Zateplenie obvodových stien </w:t>
      </w:r>
      <w:r w:rsidR="00563924">
        <w:rPr>
          <w:rFonts w:ascii="Times New Roman" w:eastAsia="Times New Roman" w:hAnsi="Times New Roman" w:cs="Times New Roman"/>
          <w:i/>
          <w:lang w:eastAsia="sk-SK"/>
        </w:rPr>
        <w:t>a plášťa budovy základnej školy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>“</w:t>
      </w:r>
      <w:r w:rsidR="00563924">
        <w:rPr>
          <w:rFonts w:ascii="Times New Roman" w:eastAsia="Times New Roman" w:hAnsi="Times New Roman" w:cs="Times New Roman"/>
          <w:i/>
          <w:lang w:eastAsia="sk-SK"/>
        </w:rPr>
        <w:t>.</w:t>
      </w:r>
    </w:p>
    <w:p w:rsidR="00BD2F36" w:rsidRPr="00DC2F9C" w:rsidRDefault="00BD2F36" w:rsidP="00DC2F9C">
      <w:pPr>
        <w:tabs>
          <w:tab w:val="num" w:pos="21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Ministerstvo školstva SR  schválilo projekt vo výške 50000,0 eur na rekonštrukciu kúrenia a so</w:t>
      </w:r>
      <w:r w:rsidR="00315C3F" w:rsidRPr="00DC2F9C">
        <w:rPr>
          <w:rFonts w:ascii="Times New Roman" w:eastAsia="Times New Roman" w:hAnsi="Times New Roman" w:cs="Times New Roman"/>
          <w:i/>
          <w:lang w:eastAsia="sk-SK"/>
        </w:rPr>
        <w:t xml:space="preserve">ciálneho zariadenia v ZŠ. </w:t>
      </w:r>
      <w:r w:rsidR="009509FF" w:rsidRPr="00DC2F9C">
        <w:rPr>
          <w:rFonts w:ascii="Times New Roman" w:eastAsia="Times New Roman" w:hAnsi="Times New Roman" w:cs="Times New Roman"/>
          <w:i/>
          <w:lang w:eastAsia="sk-SK"/>
        </w:rPr>
        <w:t xml:space="preserve">Obec spolufinancovala rekonštrukčné práce sumou 27340,26 eur. </w:t>
      </w:r>
      <w:r w:rsidR="00315C3F" w:rsidRPr="00DC2F9C">
        <w:rPr>
          <w:rFonts w:ascii="Times New Roman" w:eastAsia="Times New Roman" w:hAnsi="Times New Roman" w:cs="Times New Roman"/>
          <w:i/>
          <w:lang w:eastAsia="sk-SK"/>
        </w:rPr>
        <w:t>Celkove bola tunajšia ZŠ zrekonštruovaná v hodnote 92340,26 eur.</w:t>
      </w:r>
    </w:p>
    <w:p w:rsidR="00BD2F36" w:rsidRPr="00DC2F9C" w:rsidRDefault="00DC2F9C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Rekonštrukciu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 xml:space="preserve"> hasičskej zbrojnice: Obec obdŕžala  dotáciu z MV SR v sume 30000,0 eur na projekt „ Hasičská zbrojnica Kokšov – Bakša“, spolufinancovanie z vlastných z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>drojov obce bolo v sume 58753,02</w:t>
      </w: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 eur, ukončenie prác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 xml:space="preserve"> v 6/2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>019.</w:t>
      </w:r>
    </w:p>
    <w:p w:rsidR="00BD2F36" w:rsidRPr="00DC2F9C" w:rsidRDefault="00BD2F36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Obec má uzavretú zmluvu o poskytnutí nenávratného finančného príspevku na projekt: „Zníženie energetickej náročnosti verejnej budovy v obci Kokšov-Bakša“ /spojená budova Ocú a MŠ/. </w:t>
      </w:r>
      <w:r w:rsidRPr="00DC2F9C">
        <w:rPr>
          <w:rFonts w:ascii="Times New Roman" w:eastAsia="Times New Roman" w:hAnsi="Times New Roman" w:cs="Times New Roman"/>
          <w:i/>
          <w:lang w:eastAsia="sk-SK"/>
        </w:rPr>
        <w:lastRenderedPageBreak/>
        <w:t>Celková dohodnutá čias</w:t>
      </w:r>
      <w:r w:rsidR="00E82C0E" w:rsidRPr="00DC2F9C">
        <w:rPr>
          <w:rFonts w:ascii="Times New Roman" w:eastAsia="Times New Roman" w:hAnsi="Times New Roman" w:cs="Times New Roman"/>
          <w:i/>
          <w:lang w:eastAsia="sk-SK"/>
        </w:rPr>
        <w:t xml:space="preserve">tka je  481792,84 eur. 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>V roku 2019 boli realizované práce v hodnote 343899,99 eur. Uk</w:t>
      </w:r>
      <w:r w:rsidR="00E82C0E" w:rsidRPr="00DC2F9C">
        <w:rPr>
          <w:rFonts w:ascii="Times New Roman" w:eastAsia="Times New Roman" w:hAnsi="Times New Roman" w:cs="Times New Roman"/>
          <w:i/>
          <w:lang w:eastAsia="sk-SK"/>
        </w:rPr>
        <w:t>ončenie projektu je plánované v budúcom roku.</w:t>
      </w:r>
    </w:p>
    <w:p w:rsidR="00BD2F36" w:rsidRPr="00DC2F9C" w:rsidRDefault="00E82C0E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Obec u</w:t>
      </w:r>
      <w:r w:rsidR="009509FF" w:rsidRPr="00DC2F9C">
        <w:rPr>
          <w:rFonts w:ascii="Times New Roman" w:eastAsia="Times New Roman" w:hAnsi="Times New Roman" w:cs="Times New Roman"/>
          <w:i/>
          <w:lang w:eastAsia="sk-SK"/>
        </w:rPr>
        <w:t>končil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 xml:space="preserve">a projekt 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 xml:space="preserve"> „Rozšírenie kamerového systému v obci Kokšov-Bakša“ </w:t>
      </w: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ktorý bol </w:t>
      </w:r>
      <w:r w:rsidR="00BD2F36" w:rsidRPr="00DC2F9C">
        <w:rPr>
          <w:rFonts w:ascii="Times New Roman" w:eastAsia="Times New Roman" w:hAnsi="Times New Roman" w:cs="Times New Roman"/>
          <w:i/>
          <w:lang w:eastAsia="sk-SK"/>
        </w:rPr>
        <w:t>podp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>orený sumou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 xml:space="preserve"> 10</w:t>
      </w:r>
      <w:r w:rsidR="009509FF" w:rsidRPr="00DC2F9C">
        <w:rPr>
          <w:rFonts w:ascii="Times New Roman" w:eastAsia="Times New Roman" w:hAnsi="Times New Roman" w:cs="Times New Roman"/>
          <w:i/>
          <w:lang w:eastAsia="sk-SK"/>
        </w:rPr>
        <w:t>000,0 eur  z MV SR.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 xml:space="preserve"> Celkove obec spolufinancovala 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 xml:space="preserve">kamerový systém 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> 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>sumou</w:t>
      </w:r>
      <w:r w:rsidR="00327331" w:rsidRPr="00DC2F9C">
        <w:rPr>
          <w:rFonts w:ascii="Times New Roman" w:eastAsia="Times New Roman" w:hAnsi="Times New Roman" w:cs="Times New Roman"/>
          <w:i/>
          <w:lang w:eastAsia="sk-SK"/>
        </w:rPr>
        <w:t xml:space="preserve"> 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>6733,20 eur.</w:t>
      </w:r>
    </w:p>
    <w:p w:rsidR="00DC2F9C" w:rsidRPr="00DC2F9C" w:rsidRDefault="00DC2F9C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V oblasti rozvoja individuálnej bytovej výstavby obec dala vypracovať  n</w:t>
      </w:r>
      <w:r w:rsidR="00563924">
        <w:rPr>
          <w:rFonts w:ascii="Times New Roman" w:eastAsia="Times New Roman" w:hAnsi="Times New Roman" w:cs="Times New Roman"/>
          <w:i/>
          <w:lang w:eastAsia="sk-SK"/>
        </w:rPr>
        <w:t>ový Územný plánu obce, ktorý má</w:t>
      </w: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 byť ukončený – schválený v roku 2020.</w:t>
      </w:r>
    </w:p>
    <w:p w:rsidR="00BD2F36" w:rsidRPr="00DC2F9C" w:rsidRDefault="00BD2F36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Obec nezabúda ani na seniorov a zdravotne ťažko postihnutých občanov.  </w:t>
      </w:r>
      <w:r w:rsidR="00E82C0E" w:rsidRPr="00DC2F9C">
        <w:rPr>
          <w:rFonts w:ascii="Times New Roman" w:eastAsia="Times New Roman" w:hAnsi="Times New Roman" w:cs="Times New Roman"/>
          <w:i/>
          <w:lang w:eastAsia="sk-SK"/>
        </w:rPr>
        <w:t xml:space="preserve">V roku 2019 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 xml:space="preserve">dala vypracovať </w:t>
      </w:r>
      <w:r w:rsidRPr="00DC2F9C">
        <w:rPr>
          <w:rFonts w:ascii="Times New Roman" w:eastAsia="Times New Roman" w:hAnsi="Times New Roman" w:cs="Times New Roman"/>
          <w:i/>
          <w:lang w:eastAsia="sk-SK"/>
        </w:rPr>
        <w:t xml:space="preserve">projektovú dokumentáciu na stavbu: ,,Vybudovanie denného stacionára v obci“ </w:t>
      </w:r>
      <w:r w:rsidR="00E3039D" w:rsidRPr="00DC2F9C">
        <w:rPr>
          <w:rFonts w:ascii="Times New Roman" w:eastAsia="Times New Roman" w:hAnsi="Times New Roman" w:cs="Times New Roman"/>
          <w:i/>
          <w:lang w:eastAsia="sk-SK"/>
        </w:rPr>
        <w:t>v sume 7950,0 eur.</w:t>
      </w:r>
    </w:p>
    <w:p w:rsidR="006C02F7" w:rsidRPr="00DC2F9C" w:rsidRDefault="00BD2F36" w:rsidP="00DC2F9C">
      <w:pPr>
        <w:numPr>
          <w:ilvl w:val="2"/>
          <w:numId w:val="6"/>
        </w:numPr>
        <w:tabs>
          <w:tab w:val="num" w:pos="360"/>
        </w:tabs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i/>
          <w:lang w:eastAsia="sk-SK"/>
        </w:rPr>
      </w:pPr>
      <w:r w:rsidRPr="00DC2F9C">
        <w:rPr>
          <w:rFonts w:ascii="Times New Roman" w:eastAsia="Times New Roman" w:hAnsi="Times New Roman" w:cs="Times New Roman"/>
          <w:i/>
          <w:lang w:eastAsia="sk-SK"/>
        </w:rPr>
        <w:t>Taktiež obec podporuje a finančne prispieva na záujmové vzdelávanie detí  s trvalým pobytom na území našej obce vo veku 5-15 rokov, dotáciami pre  centrá voľného času.</w:t>
      </w:r>
    </w:p>
    <w:p w:rsidR="00DC2F9C" w:rsidRPr="00DC2F9C" w:rsidRDefault="00DC2F9C" w:rsidP="00DC2F9C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</w:p>
    <w:p w:rsidR="00E82C0E" w:rsidRPr="00DC2F9C" w:rsidRDefault="00E82C0E" w:rsidP="00563924">
      <w:pPr>
        <w:pStyle w:val="Citcia"/>
        <w:spacing w:line="360" w:lineRule="auto"/>
        <w:ind w:left="360" w:firstLine="348"/>
        <w:jc w:val="both"/>
        <w:rPr>
          <w:bCs/>
          <w:i w:val="0"/>
          <w:color w:val="auto"/>
          <w:sz w:val="22"/>
          <w:szCs w:val="22"/>
        </w:rPr>
      </w:pPr>
      <w:r w:rsidRPr="00DC2F9C">
        <w:rPr>
          <w:i w:val="0"/>
          <w:color w:val="auto"/>
          <w:sz w:val="22"/>
          <w:szCs w:val="22"/>
        </w:rPr>
        <w:t>Každý človek má</w:t>
      </w:r>
      <w:r w:rsidR="006C02F7" w:rsidRPr="00DC2F9C">
        <w:rPr>
          <w:i w:val="0"/>
          <w:color w:val="auto"/>
          <w:sz w:val="22"/>
          <w:szCs w:val="22"/>
        </w:rPr>
        <w:t xml:space="preserve"> </w:t>
      </w:r>
      <w:r w:rsidRPr="00DC2F9C">
        <w:rPr>
          <w:i w:val="0"/>
          <w:color w:val="auto"/>
          <w:sz w:val="22"/>
          <w:szCs w:val="22"/>
        </w:rPr>
        <w:t>vo svojom srdc</w:t>
      </w:r>
      <w:r w:rsidR="006C02F7" w:rsidRPr="00DC2F9C">
        <w:rPr>
          <w:i w:val="0"/>
          <w:color w:val="auto"/>
          <w:sz w:val="22"/>
          <w:szCs w:val="22"/>
        </w:rPr>
        <w:t xml:space="preserve">i ukryté miesto </w:t>
      </w:r>
      <w:r w:rsidRPr="00DC2F9C">
        <w:rPr>
          <w:i w:val="0"/>
          <w:color w:val="auto"/>
          <w:sz w:val="22"/>
          <w:szCs w:val="22"/>
        </w:rPr>
        <w:t xml:space="preserve">do ktorého sa rád vracia. Pre mnohých z nás je takýmto miestom  naša obec Kokšov-Bakša. Aj my obyvatelia tejto obce chceme, aby sa k nám radi vracali nielen naši rodní, ale každý, kto k nám zavíta. 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t>Našu obec vi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dím ako miesto s veľ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kým 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ten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ciá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lom a my všetci jej ob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ča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nia máme zod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ved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nosť za to, aby bol vy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užitý čo naj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lep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šie. Úlo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hou nás všet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kých je chrá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niť a roz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ví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jať de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dič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stvo, ktoré nám tu za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chali naši ot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via či pra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ot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 xml:space="preserve">via. Na </w:t>
      </w:r>
      <w:r w:rsidR="00DC2F9C">
        <w:rPr>
          <w:i w:val="0"/>
          <w:color w:val="auto"/>
          <w:sz w:val="22"/>
          <w:szCs w:val="22"/>
          <w:shd w:val="clear" w:color="auto" w:fill="FEFEFE"/>
        </w:rPr>
        <w:t xml:space="preserve">   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t>obec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nej pôde sa sna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žíme túto 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vin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nosť spolu s 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slan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cami , členmi komisií obecného zastupiteľstva, všetkými zložkami obce a pra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cov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ní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kmi obec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ného úradu pre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mie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tať do kon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krét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nych či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nov, aby sa nám tu každý deň žilo lep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šie, 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hodl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nej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šie a kul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túr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nej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šie a bolo tu dobre najmä tým, kto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rým táto obec pri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rá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stla k srdcu a kto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rým ne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os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táva ľa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hos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tajný jej ďalší roz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voj a sú ochotní po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môcť pri rie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šení kaž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do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den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ných prob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lé</w:t>
      </w:r>
      <w:r w:rsidRPr="00DC2F9C">
        <w:rPr>
          <w:i w:val="0"/>
          <w:color w:val="auto"/>
          <w:sz w:val="22"/>
          <w:szCs w:val="22"/>
          <w:shd w:val="clear" w:color="auto" w:fill="FEFEFE"/>
        </w:rPr>
        <w:softHyphen/>
        <w:t>mov.</w:t>
      </w:r>
    </w:p>
    <w:p w:rsidR="00BD2F36" w:rsidRPr="00DC2F9C" w:rsidRDefault="00BD2F36" w:rsidP="00563924">
      <w:pPr>
        <w:spacing w:after="0" w:line="360" w:lineRule="auto"/>
        <w:ind w:left="360" w:firstLine="348"/>
        <w:jc w:val="both"/>
        <w:rPr>
          <w:rFonts w:ascii="Times New Roman" w:eastAsia="Times New Roman" w:hAnsi="Times New Roman" w:cs="Times New Roman"/>
          <w:lang w:eastAsia="sk-SK"/>
        </w:rPr>
      </w:pPr>
      <w:r w:rsidRPr="00DC2F9C">
        <w:rPr>
          <w:rFonts w:ascii="Times New Roman" w:eastAsia="Times New Roman" w:hAnsi="Times New Roman" w:cs="Times New Roman"/>
          <w:lang w:eastAsia="sk-SK"/>
        </w:rPr>
        <w:t>Ďakujem všetkým, ktorí sa podieľajú na skrášľovaní a zveľaďovaní našej obce a prispievajú k dobrému menu obce.</w:t>
      </w:r>
    </w:p>
    <w:p w:rsidR="00BD2F36" w:rsidRPr="00DC2F9C" w:rsidRDefault="00BD2F36" w:rsidP="00DC2F9C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BD2F36" w:rsidRPr="00DC2F9C" w:rsidRDefault="00BD2F36" w:rsidP="00DC2F9C">
      <w:pPr>
        <w:spacing w:after="0" w:line="360" w:lineRule="auto"/>
        <w:jc w:val="both"/>
        <w:rPr>
          <w:rFonts w:ascii="Book Antiqua" w:eastAsia="Times New Roman" w:hAnsi="Book Antiqua" w:cs="Times New Roman"/>
          <w:lang w:eastAsia="sk-SK"/>
        </w:rPr>
      </w:pPr>
    </w:p>
    <w:p w:rsidR="00BD2F36" w:rsidRPr="00DC2F9C" w:rsidRDefault="00BD2F36" w:rsidP="00DC2F9C">
      <w:pPr>
        <w:spacing w:after="0" w:line="360" w:lineRule="auto"/>
        <w:jc w:val="both"/>
        <w:rPr>
          <w:rFonts w:ascii="Book Antiqua" w:eastAsia="Times New Roman" w:hAnsi="Book Antiqua" w:cs="Times New Roman"/>
          <w:lang w:eastAsia="sk-SK"/>
        </w:rPr>
      </w:pPr>
    </w:p>
    <w:p w:rsidR="00BD2F36" w:rsidRPr="00DC2F9C" w:rsidRDefault="00BD2F36" w:rsidP="00DC2F9C">
      <w:pPr>
        <w:spacing w:after="0" w:line="360" w:lineRule="auto"/>
        <w:jc w:val="both"/>
        <w:rPr>
          <w:rFonts w:ascii="Book Antiqua" w:eastAsia="Times New Roman" w:hAnsi="Book Antiqua" w:cs="Times New Roman"/>
          <w:lang w:eastAsia="sk-SK"/>
        </w:rPr>
      </w:pPr>
    </w:p>
    <w:p w:rsidR="00BD2F36" w:rsidRPr="00DC2F9C" w:rsidRDefault="00BD2F36" w:rsidP="00DC2F9C">
      <w:pPr>
        <w:spacing w:after="0" w:line="360" w:lineRule="auto"/>
        <w:jc w:val="both"/>
        <w:rPr>
          <w:rFonts w:ascii="Book Antiqua" w:eastAsia="Times New Roman" w:hAnsi="Book Antiqua" w:cs="Times New Roman"/>
          <w:lang w:eastAsia="sk-SK"/>
        </w:rPr>
      </w:pPr>
    </w:p>
    <w:p w:rsidR="00BD2F36" w:rsidRPr="00DC2F9C" w:rsidRDefault="00BD2F36" w:rsidP="00DC2F9C">
      <w:pPr>
        <w:spacing w:after="0" w:line="360" w:lineRule="auto"/>
        <w:ind w:left="4956"/>
        <w:jc w:val="both"/>
        <w:rPr>
          <w:rFonts w:ascii="Times New Roman" w:eastAsia="Times New Roman" w:hAnsi="Times New Roman" w:cs="Times New Roman"/>
          <w:lang w:eastAsia="sk-SK"/>
        </w:rPr>
      </w:pPr>
      <w:r w:rsidRPr="00DC2F9C">
        <w:rPr>
          <w:rFonts w:ascii="Book Antiqua" w:eastAsia="Times New Roman" w:hAnsi="Book Antiqua" w:cs="Times New Roman"/>
          <w:lang w:eastAsia="sk-SK"/>
        </w:rPr>
        <w:t xml:space="preserve">         </w:t>
      </w:r>
      <w:r w:rsidRPr="00DC2F9C">
        <w:rPr>
          <w:rFonts w:ascii="Times New Roman" w:eastAsia="Times New Roman" w:hAnsi="Times New Roman" w:cs="Times New Roman"/>
          <w:lang w:eastAsia="sk-SK"/>
        </w:rPr>
        <w:t>Mikuláš Hudák</w:t>
      </w:r>
    </w:p>
    <w:p w:rsidR="00BD2F36" w:rsidRPr="00DC2F9C" w:rsidRDefault="00BD2F36" w:rsidP="00DC2F9C">
      <w:pPr>
        <w:spacing w:after="0" w:line="360" w:lineRule="auto"/>
        <w:ind w:left="4956"/>
        <w:jc w:val="both"/>
        <w:rPr>
          <w:rFonts w:ascii="Times New Roman" w:eastAsia="Times New Roman" w:hAnsi="Times New Roman" w:cs="Times New Roman"/>
          <w:lang w:eastAsia="sk-SK"/>
        </w:rPr>
      </w:pPr>
      <w:r w:rsidRPr="00DC2F9C">
        <w:rPr>
          <w:rFonts w:ascii="Times New Roman" w:eastAsia="Times New Roman" w:hAnsi="Times New Roman" w:cs="Times New Roman"/>
          <w:lang w:eastAsia="sk-SK"/>
        </w:rPr>
        <w:t>starosta obce Kokšov -Bakša</w:t>
      </w:r>
    </w:p>
    <w:p w:rsidR="00BD2F36" w:rsidRPr="00DC2F9C" w:rsidRDefault="00BD2F36" w:rsidP="00DC2F9C">
      <w:pPr>
        <w:spacing w:after="0" w:line="360" w:lineRule="auto"/>
        <w:jc w:val="both"/>
        <w:rPr>
          <w:rFonts w:ascii="Book Antiqua" w:eastAsia="Times New Roman" w:hAnsi="Book Antiqua" w:cs="Times New Roman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Book Antiqua" w:eastAsia="Times New Roman" w:hAnsi="Book Antiqua" w:cs="Times New Roman"/>
          <w:i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Obecný úrad Kokšov – Bakša č. 178, 044 13 Kokšov - Bakša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00324311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2021244775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055/699 98 92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hyperlink r:id="rId11" w:history="1">
        <w:r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koksov-baksa@stonline.sk</w:t>
        </w:r>
      </w:hyperlink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hyperlink r:id="rId12" w:history="1">
        <w:r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www.koksov</w:t>
        </w:r>
      </w:hyperlink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>
            <wp:extent cx="4781550" cy="3190875"/>
            <wp:effectExtent l="57150" t="57150" r="57150" b="66675"/>
            <wp:docPr id="1" name="Obrázok 1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90875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Stanislav Hanzeľ</w:t>
      </w:r>
      <w:r w:rsid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057391" w:rsidRP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>poverený starostom obce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Tomáš Brestovič, p. Štefan Fedor, p. Stanislav Hanzeľ, </w:t>
      </w:r>
      <w:r w:rsid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Ing. Róbert Hegedüš,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Ing. Michal Hudák, p. Ján Kajaty, p. Vladimír Račko, </w:t>
      </w:r>
      <w:r w:rsid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05739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PhDr. Miroslav Stolár,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Róbert Takáč. </w:t>
      </w:r>
    </w:p>
    <w:p w:rsidR="000D49C0" w:rsidRDefault="000D49C0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ochranu verejného záujmu pri výkone verejných funkcií: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Štefan Fedor,</w:t>
      </w:r>
    </w:p>
    <w:p w:rsidR="00BD2F36" w:rsidRDefault="00057391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Ing. Róbert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Hegedüš, p. Ján Kajaty.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Michal Hudák, </w:t>
      </w:r>
    </w:p>
    <w:p w:rsidR="00BD2F36" w:rsidRDefault="00057391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>p. PhDr.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Miroslav Stolár, p. Ján Kajaty.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Vladimír Račko, </w:t>
      </w:r>
    </w:p>
    <w:p w:rsidR="00BD2F36" w:rsidRDefault="00057391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>p. Tomáš Brestovič, p. Stanislav Hanzeľ,    p. PhDr. Miroslav Stolár, p. Róbert Takáč.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PhDr. Miroslav Stolár, </w:t>
      </w:r>
    </w:p>
    <w:p w:rsidR="00BD2F36" w:rsidRDefault="00057391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</w:t>
      </w:r>
      <w:r w:rsidR="00BD2F36">
        <w:rPr>
          <w:rFonts w:ascii="Times New Roman" w:eastAsia="Times New Roman" w:hAnsi="Times New Roman" w:cs="Times New Roman"/>
          <w:sz w:val="24"/>
          <w:szCs w:val="24"/>
          <w:lang w:eastAsia="sk-SK"/>
        </w:rPr>
        <w:t>p. Tomáš Brestovič, p. Ing. Michal Hudák.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Róbert Takáč,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:rsidR="00231F0E" w:rsidRDefault="00231F0E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novozvolených poslancov OZ boli delegovaní zástupcovia zriaďovateľa :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 : p. Štefan Fedor,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 člena do rady školy pri MŠ Kokšov-Bakša: p. Vladimír Račko.</w:t>
      </w:r>
    </w:p>
    <w:p w:rsidR="000D49C0" w:rsidRDefault="000D49C0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Antoňáková, p. Judita Jesenská, p. Miriama Hudáková 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9509F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p. Mária Vargová, p. Milan Kajaty, p. Ján Kajaty</w:t>
      </w:r>
    </w:p>
    <w:p w:rsidR="000D49C0" w:rsidRDefault="000D49C0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D49C0" w:rsidRDefault="000D49C0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563924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63924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škola: </w:t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riaditeľka Mgr. Svetlana Stasiuková</w:t>
      </w:r>
      <w:r w:rsidR="00292D45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31.7.2019, od 1.8.2019 </w:t>
      </w:r>
      <w:r w:rsidR="000D49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639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BD2F36" w:rsidRPr="009509FF" w:rsidRDefault="00563924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</w:t>
      </w:r>
      <w:r w:rsidR="00292D45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p. PaedDr. Erika Zá</w:t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mboriová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</w:t>
      </w:r>
      <w:r w:rsidR="00292D45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0911 910 176</w:t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e-mail – </w:t>
      </w:r>
      <w:r w:rsidR="00292D45" w:rsidRPr="009509FF">
        <w:rPr>
          <w:rStyle w:val="Hypertextovprepojenie"/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  <w:t>zskoksovbaksa@gmail.com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:rsid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Mate</w:t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rská škola: </w:t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2D45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Mgr. Michaela Bujňáková do 31.8.2019, od 1.9.2019                   </w:t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2F36" w:rsidRPr="009509FF" w:rsidRDefault="001E5F1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</w:t>
      </w:r>
      <w:r w:rsidR="00231F0E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Mgr. Adriána Jakimová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predprimárne vzdelávanie </w:t>
      </w:r>
    </w:p>
    <w:p w:rsidR="00BD2F36" w:rsidRPr="009509FF" w:rsidRDefault="00292D45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 0911 910 175</w:t>
      </w:r>
      <w:r w:rsidR="00BD2F36"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e-mail – </w:t>
      </w:r>
      <w:hyperlink r:id="rId14" w:history="1">
        <w:r w:rsidRPr="009509FF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koksov.baksa.ms@gmail.com</w:t>
        </w:r>
      </w:hyperlink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509F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0903 384161</w:t>
      </w:r>
    </w:p>
    <w:p w:rsidR="00BD2F36" w:rsidRPr="009509FF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vzdelávanie, spravuje knižnicu, rozvíja šport a dbá o kultúrno-spoločenské vyžitie občanov.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obce: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Zvýšená kvalita života občanov a  podnikateľského prostredia. Budovanie infraštruktúry, vytvorenie možností na voľno-časové aktivity. </w:t>
      </w:r>
    </w:p>
    <w:p w:rsidR="001E5F16" w:rsidRDefault="001E5F1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trvalo udržateľný rozvoj obce Kokšov –Bakša, po ekonomickej, sociálnej, kultúrnej a environmentálnej stránke. Vytvoriť priaznivé životné podmienky obyvateľov. Zachovávať kultúrne dedičstvo.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BD2F3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BD2F36" w:rsidRDefault="00BD2F36" w:rsidP="001E5F1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BD2F36" w:rsidRPr="001E5F1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</w:t>
      </w:r>
      <w:r w:rsid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sného a krajského mesta Košice.</w:t>
      </w:r>
    </w:p>
    <w:p w:rsidR="00BD2F3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:rsidR="00BD2F3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Celková rozloha obce: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:rsidR="00BD2F3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:rsidR="00BD2F36" w:rsidRPr="001E5F16" w:rsidRDefault="00BD2F36" w:rsidP="001E5F1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BD2F36" w:rsidRPr="001E5F1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="00231F0E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31.12.2019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mala obec </w:t>
      </w:r>
      <w:r w:rsidR="00292D45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1223</w:t>
      </w:r>
      <w:r w:rsid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obyvateľov, 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z toho detí do 15 rokov: </w:t>
      </w:r>
      <w:r w:rsidR="00292D45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207, priemerný vek: 39,06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:rsidR="00BD2F36" w:rsidRPr="001E5F1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Trvalo obývané domy </w:t>
      </w:r>
      <w:r w:rsidR="00292D45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324, neobývané domy 21, domy celkom 345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:rsidR="00BD2F36" w:rsidRPr="001E5F1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</w:t>
      </w:r>
      <w:r w:rsid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slovenská národnosť viac ako 99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%, okrem toho v obci žijú občania maďarskej a českej národnosti.</w:t>
      </w:r>
    </w:p>
    <w:p w:rsidR="00BD2F36" w:rsidRPr="001E5F16" w:rsidRDefault="00BD2F3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prevažuje rímskokatolícke vierovyznanie, v malej miere sú zastúpené vierovyznania – gréckokatolícke, evanjelické a pravoslávne. </w:t>
      </w:r>
    </w:p>
    <w:p w:rsidR="001E5F16" w:rsidRDefault="001E5F16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BD2F36" w:rsidRPr="001E5F16" w:rsidRDefault="00292D45" w:rsidP="001E5F1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Vývoj počtu obyvateľov: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2009 – 1096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2010 – 1088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2011 – 1106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2012 – 1141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2013 – 1156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r. 2015 – 1184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:rsidR="00231F0E" w:rsidRPr="001E5F16" w:rsidRDefault="00292D45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 2019 – 1223 </w:t>
      </w:r>
      <w:r w:rsidR="00231F0E"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obyvateľov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1E5F16" w:rsidRDefault="00BD2F36" w:rsidP="00BD2F3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1E5F16">
        <w:rPr>
          <w:rFonts w:ascii="Times New Roman" w:eastAsia="Times New Roman" w:hAnsi="Times New Roman" w:cs="Times New Roman"/>
          <w:b/>
          <w:sz w:val="24"/>
          <w:lang w:eastAsia="sk-SK"/>
        </w:rPr>
        <w:t xml:space="preserve">Ekonomické údaje 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E5F16">
        <w:rPr>
          <w:rFonts w:ascii="Times New Roman" w:eastAsia="Times New Roman" w:hAnsi="Times New Roman" w:cs="Times New Roman"/>
          <w:lang w:eastAsia="sk-SK"/>
        </w:rPr>
        <w:t xml:space="preserve">ÚPSVaR Košice-okolie eviduje </w:t>
      </w:r>
      <w:r w:rsidR="00E86338" w:rsidRPr="001E5F16">
        <w:rPr>
          <w:rFonts w:ascii="Times New Roman" w:eastAsia="Times New Roman" w:hAnsi="Times New Roman" w:cs="Times New Roman"/>
          <w:lang w:eastAsia="sk-SK"/>
        </w:rPr>
        <w:t>8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dlhodobo nezamestnaných uchádzačov o zamestnanie z</w:t>
      </w:r>
      <w:r w:rsidR="001E5F16">
        <w:rPr>
          <w:rFonts w:ascii="Times New Roman" w:eastAsia="Times New Roman" w:hAnsi="Times New Roman" w:cs="Times New Roman"/>
          <w:lang w:eastAsia="sk-SK"/>
        </w:rPr>
        <w:t> </w:t>
      </w:r>
      <w:r w:rsidRPr="001E5F16">
        <w:rPr>
          <w:rFonts w:ascii="Times New Roman" w:eastAsia="Times New Roman" w:hAnsi="Times New Roman" w:cs="Times New Roman"/>
          <w:lang w:eastAsia="sk-SK"/>
        </w:rPr>
        <w:t>obce</w:t>
      </w:r>
      <w:r w:rsidR="001E5F16">
        <w:rPr>
          <w:rFonts w:ascii="Times New Roman" w:eastAsia="Times New Roman" w:hAnsi="Times New Roman" w:cs="Times New Roman"/>
          <w:lang w:eastAsia="sk-SK"/>
        </w:rPr>
        <w:t xml:space="preserve">                 K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okšov – Bakša, z toho </w:t>
      </w:r>
      <w:r w:rsidR="00E86338" w:rsidRPr="001E5F16">
        <w:rPr>
          <w:rFonts w:ascii="Times New Roman" w:eastAsia="Times New Roman" w:hAnsi="Times New Roman" w:cs="Times New Roman"/>
          <w:lang w:eastAsia="sk-SK"/>
        </w:rPr>
        <w:t>1 muž a 7 žien.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Podľa stupňa vzdelania sú evidov</w:t>
      </w:r>
      <w:r w:rsidR="00E86338" w:rsidRPr="001E5F16">
        <w:rPr>
          <w:rFonts w:ascii="Times New Roman" w:eastAsia="Times New Roman" w:hAnsi="Times New Roman" w:cs="Times New Roman"/>
          <w:lang w:eastAsia="sk-SK"/>
        </w:rPr>
        <w:t>aní 2 so základným  vzdelaním, 5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majú </w:t>
      </w:r>
      <w:r w:rsidR="00E86338" w:rsidRPr="001E5F16">
        <w:rPr>
          <w:rFonts w:ascii="Times New Roman" w:eastAsia="Times New Roman" w:hAnsi="Times New Roman" w:cs="Times New Roman"/>
          <w:lang w:eastAsia="sk-SK"/>
        </w:rPr>
        <w:t>úplné stredné odborné vzdelanie a 1 uchádzač stredné odborné vzdelanie.</w:t>
      </w:r>
    </w:p>
    <w:p w:rsidR="00E86338" w:rsidRPr="001E5F16" w:rsidRDefault="00E86338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E5F16">
        <w:rPr>
          <w:rFonts w:ascii="Times New Roman" w:eastAsia="Times New Roman" w:hAnsi="Times New Roman" w:cs="Times New Roman"/>
          <w:iCs/>
          <w:lang w:eastAsia="sk-SK"/>
        </w:rPr>
        <w:t>Miera nezamestnanosti v okrese: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6195 uchádzačov</w:t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9,33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%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E5F16">
        <w:rPr>
          <w:rFonts w:ascii="Times New Roman" w:eastAsia="Times New Roman" w:hAnsi="Times New Roman" w:cs="Times New Roman"/>
          <w:iCs/>
          <w:lang w:eastAsia="sk-SK"/>
        </w:rPr>
        <w:t xml:space="preserve">Miera nezamestnanosti 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v kraji: </w:t>
      </w:r>
      <w:r w:rsidR="001643CB" w:rsidRPr="001E5F16">
        <w:rPr>
          <w:rFonts w:ascii="Times New Roman" w:eastAsia="Times New Roman" w:hAnsi="Times New Roman" w:cs="Times New Roman"/>
          <w:lang w:eastAsia="sk-SK"/>
        </w:rPr>
        <w:tab/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34885 uchádzačov</w:t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7,5</w:t>
      </w:r>
      <w:r w:rsidRPr="001E5F16">
        <w:rPr>
          <w:rFonts w:ascii="Times New Roman" w:eastAsia="Times New Roman" w:hAnsi="Times New Roman" w:cs="Times New Roman"/>
          <w:lang w:eastAsia="sk-SK"/>
        </w:rPr>
        <w:t>7 %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E5F16">
        <w:rPr>
          <w:rFonts w:ascii="Times New Roman" w:eastAsia="Times New Roman" w:hAnsi="Times New Roman" w:cs="Times New Roman"/>
          <w:iCs/>
          <w:lang w:eastAsia="sk-SK"/>
        </w:rPr>
        <w:t>Miera nezamestnanosti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v SR: </w:t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165455 uchádzačov</w:t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Pr="001E5F16">
        <w:rPr>
          <w:rFonts w:ascii="Times New Roman" w:eastAsia="Times New Roman" w:hAnsi="Times New Roman" w:cs="Times New Roman"/>
          <w:lang w:eastAsia="sk-SK"/>
        </w:rPr>
        <w:tab/>
      </w:r>
      <w:r w:rsidR="009509FF" w:rsidRPr="001E5F16">
        <w:rPr>
          <w:rFonts w:ascii="Times New Roman" w:eastAsia="Times New Roman" w:hAnsi="Times New Roman" w:cs="Times New Roman"/>
          <w:lang w:eastAsia="sk-SK"/>
        </w:rPr>
        <w:t>4,92</w:t>
      </w:r>
      <w:r w:rsidRPr="001E5F16">
        <w:rPr>
          <w:rFonts w:ascii="Times New Roman" w:eastAsia="Times New Roman" w:hAnsi="Times New Roman" w:cs="Times New Roman"/>
          <w:lang w:eastAsia="sk-SK"/>
        </w:rPr>
        <w:t xml:space="preserve"> %</w:t>
      </w:r>
    </w:p>
    <w:p w:rsidR="001643CB" w:rsidRPr="001E5F16" w:rsidRDefault="001643CB" w:rsidP="001643CB">
      <w:pPr>
        <w:jc w:val="both"/>
        <w:rPr>
          <w:rFonts w:ascii="Times New Roman" w:hAnsi="Times New Roman" w:cs="Times New Roman"/>
          <w:i/>
          <w:iCs/>
        </w:rPr>
      </w:pPr>
    </w:p>
    <w:p w:rsidR="001643CB" w:rsidRPr="001E5F16" w:rsidRDefault="001643CB" w:rsidP="001643CB">
      <w:pPr>
        <w:jc w:val="both"/>
        <w:rPr>
          <w:rFonts w:ascii="Times New Roman" w:hAnsi="Times New Roman" w:cs="Times New Roman"/>
        </w:rPr>
      </w:pPr>
      <w:r w:rsidRPr="001E5F16">
        <w:rPr>
          <w:rFonts w:ascii="Times New Roman" w:hAnsi="Times New Roman" w:cs="Times New Roman"/>
          <w:i/>
          <w:iCs/>
        </w:rPr>
        <w:t>Vývoj nezamestnanosti:</w:t>
      </w:r>
      <w:r w:rsidRPr="001E5F16">
        <w:rPr>
          <w:rFonts w:ascii="Times New Roman" w:hAnsi="Times New Roman" w:cs="Times New Roman"/>
        </w:rPr>
        <w:t xml:space="preserve">  </w:t>
      </w:r>
    </w:p>
    <w:p w:rsidR="001643CB" w:rsidRPr="001E5F16" w:rsidRDefault="001643CB" w:rsidP="001643C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1E5F16">
        <w:rPr>
          <w:rFonts w:ascii="Times New Roman" w:eastAsia="Times New Roman" w:hAnsi="Times New Roman" w:cs="Times New Roman"/>
          <w:lang w:eastAsia="sk-SK"/>
        </w:rPr>
        <w:t xml:space="preserve">V obci klesol počet dlhodobo nezamestnaných oproti roku 2018 o 4 osoby, </w:t>
      </w:r>
      <w:r w:rsidRPr="001E5F16">
        <w:rPr>
          <w:rFonts w:ascii="Times New Roman" w:hAnsi="Times New Roman" w:cs="Times New Roman"/>
        </w:rPr>
        <w:t>v okrese nezamestnanosť klesla o 0,39 %,  v košickom kraji sa znížila v priemere o 0,60 %, v SR klesla o 0,12 %.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BD2F36" w:rsidRPr="001E5F16" w:rsidRDefault="00BD2F36" w:rsidP="00BD2F3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fi. L.I.M. Prešov a schválený uznesením OZ č. 6/2002 zo dňa 3.9.2002. V červenom štíte zo striebornej bordúry oblej modrej pažite vyrastajú tri strieborné listnaté stromy, prevýšené zlatým polmesiacom a hviezdou.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Default="00BD2F36" w:rsidP="00BD2F3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D2F36" w:rsidRDefault="00BD2F36" w:rsidP="00BD2F3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Prvá písomná zmienka o obci je z roku 1302. V minulosti bola známa pod názvom Boxa alebo tiež Baxa. Od 18. storočia bola označovaná najmä ako Koksó-Baksa, t. j. Bakša pri Kokšove.              Tento názov bol v roku 1919 chybne preložený do slovenčiny ako Kokšov. Po roku 1945 sa výhradne používa názov Kokšov – Bakša.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5F16" w:rsidRDefault="001E5F1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5F16" w:rsidRDefault="001E5F1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E5F16" w:rsidRDefault="001E5F1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BD2F36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Default="00BD2F36" w:rsidP="00BD2F36">
      <w:pPr>
        <w:numPr>
          <w:ilvl w:val="1"/>
          <w:numId w:val="4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Výchovu a vzdelávanie detí v obci poskytuje:</w:t>
      </w:r>
    </w:p>
    <w:p w:rsidR="00BD2F36" w:rsidRPr="001E5F1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Základná ško</w:t>
      </w:r>
      <w:r w:rsidR="00231F0E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la, v 1. aj v 2. polroku r. 2019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ZŠ navštevovalo 23 žiakov. Vyučovací proces sa realizoval v 2 spojených triedach.</w:t>
      </w:r>
    </w:p>
    <w:p w:rsidR="00BD2F36" w:rsidRPr="001E5F1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Materskú školu navštevovalo  41 detí, z toho 13 predškolákov. Pre žiakov MŠ a ZŠ bolo poskytované okrem základného stravovania naviac ovocie a zelenina / projekt: Školské ovocie a zelenina pre deti MŠ a ZŠ/ a mliečny program.</w:t>
      </w:r>
    </w:p>
    <w:p w:rsidR="00BD2F36" w:rsidRPr="001E5F1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Školský klub detí, ako súčasť Základnej školy, navštevovalo 19 žiakov a bol financovaný z rozpočtu obce.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stravovanie stravníkov je zriadená Školská jedáleň  - výdajňa stravy, počet stravníkov v roku </w:t>
      </w:r>
      <w:r w:rsidR="00231F0E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2019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bol 82, z toho 67 žiakov, 15 dospel</w:t>
      </w:r>
      <w:r w:rsidR="00292D45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ých, počet vydaných obedov 10095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ks, doplnkové </w:t>
      </w:r>
      <w:r w:rsidR="00292D45"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stravovanie 93</w:t>
      </w: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36 ks. Na základe analýzy doterajšieho vývoja možno očakávať, že rozvoj vzdelávania sa bude orientovať na získanie kvalitného primárneho vzdelávania, s možnosťou pokračovať na akejkoľvek  základnej škole.</w:t>
      </w:r>
    </w:p>
    <w:p w:rsidR="00BD2F36" w:rsidRPr="001E5F1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 Sociálne zabezpečenie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:rsidR="00BD2F36" w:rsidRPr="001E5F16" w:rsidRDefault="00BD2F36" w:rsidP="00485E24">
      <w:pPr>
        <w:pStyle w:val="Pismenka"/>
        <w:numPr>
          <w:ilvl w:val="0"/>
          <w:numId w:val="18"/>
        </w:numPr>
        <w:tabs>
          <w:tab w:val="left" w:pos="708"/>
        </w:tabs>
        <w:rPr>
          <w:b w:val="0"/>
          <w:sz w:val="24"/>
          <w:szCs w:val="24"/>
        </w:rPr>
      </w:pPr>
      <w:r w:rsidRPr="001E5F16">
        <w:rPr>
          <w:b w:val="0"/>
          <w:sz w:val="23"/>
          <w:szCs w:val="23"/>
        </w:rPr>
        <w:t xml:space="preserve">obec nemá vlastné zariadenie sociálnych služieb, </w:t>
      </w:r>
      <w:r w:rsidR="00485E24" w:rsidRPr="001E5F16">
        <w:rPr>
          <w:b w:val="0"/>
          <w:sz w:val="23"/>
          <w:szCs w:val="23"/>
        </w:rPr>
        <w:t>v roku 2019</w:t>
      </w:r>
      <w:r w:rsidRPr="001E5F16">
        <w:rPr>
          <w:b w:val="0"/>
          <w:sz w:val="23"/>
          <w:szCs w:val="23"/>
        </w:rPr>
        <w:t xml:space="preserve"> </w:t>
      </w:r>
      <w:r w:rsidRPr="001E5F16">
        <w:rPr>
          <w:b w:val="0"/>
          <w:sz w:val="24"/>
          <w:szCs w:val="24"/>
        </w:rPr>
        <w:t>dala vypracovať projektovú dokumentáciu na stavbu: ,,Vybudovanie denného stacionára v obci“,</w:t>
      </w:r>
      <w:r w:rsidR="00485E24" w:rsidRPr="001E5F16">
        <w:rPr>
          <w:b w:val="0"/>
          <w:sz w:val="24"/>
          <w:szCs w:val="24"/>
        </w:rPr>
        <w:t xml:space="preserve"> v sume 7950,0 eur,</w:t>
      </w:r>
    </w:p>
    <w:p w:rsidR="00BD2F36" w:rsidRPr="001E5F1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>zabezpečuje poskytovanie obedov pre dôchodcov,</w:t>
      </w:r>
    </w:p>
    <w:p w:rsidR="00BD2F36" w:rsidRPr="001E5F16" w:rsidRDefault="004574E7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v obci</w:t>
      </w:r>
      <w:r w:rsidR="00BD2F36"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poskytovaná sociálna služba (prepravná služba slovenského červeného kríža). Službu využívajú prevažne seniori a zdravotne ťažko postihnutí občania. Obec </w:t>
      </w:r>
      <w:r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>prispievala z rozpočtu v r. 2019</w:t>
      </w:r>
      <w:r w:rsidR="00AF5BFD"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uvedenú službu 73</w:t>
      </w:r>
      <w:r w:rsidR="00BD2F36" w:rsidRPr="001E5F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 eur/mesačne. 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D2F36" w:rsidRPr="001E5F1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Spoločenský a kultúrny život v obci zabezpečuje: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sa organizujú </w:t>
      </w:r>
      <w:r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kultúrno-spoločenské podujatia: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Fašiangový ples, Stavanie mája, Oslavy Dňa matiek, Deň detí, Deň úcty k starším, Mikulášska nádielka, Vianočný punč.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V obci aktívne pôsobia Mužská spevácka skupina,  Spevácka skupina Bakšanske parobci, Telovýchovná jednota Kokšov – Bakša,  Dobrovoľný hasičský zbor, Pozemkové spoločenstvo Kokšov – Bakša Urbárska spoločnosť, Hokejový klub Kokšov – Bakša, Združenie občanov a priateľov obce Kokšov-Bakša, o.z.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     Na základe analýzy doterajšieho vývoja možno očakávať, že kultúrny a spoločenský život 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     sa bude orientovať na uchovanie tradícií.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Š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lastRenderedPageBreak/>
        <w:t>Športový život v obci zabezpečuje TJ Kokšov – Bakša a hokejový klub. Športové akcie, ktoré sa v obci uskutočňujú: futbalový turnaj o pohár starostu obce.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V rekreačnej telesnej výchove prebiehajú aktivity ako cvičenie žien – jumping, tenis, posilňovňa.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uvedené aktivity slúžia priestory futbalového ihriska a viacúčelového ihriska. 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 najmenších je otvorené detské ihrisko.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športový život sa bude orientovať na rozvoj rekreačnej telesnej výchovy a telovýchovy detí a mládeže.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t>6.5</w:t>
      </w:r>
      <w:r>
        <w:rPr>
          <w:rFonts w:ascii="Times New Roman" w:eastAsia="Times New Roman" w:hAnsi="Times New Roman" w:cs="Times New Roman"/>
          <w:sz w:val="23"/>
          <w:szCs w:val="23"/>
          <w:lang w:eastAsia="sk-SK"/>
        </w:rPr>
        <w:t>.</w:t>
      </w:r>
      <w:r w:rsidR="001E5F16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Najvýznamnejší poskytovatelia služieb v obci: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predajňa potravín – COOP Jednota Prešov s.r.o.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kvetinárstvo fi. Green hous prevádzka p. Miloš Seman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pohostinské služby –  TJ BAR, Pohostinstvo - p. Mária Horváthová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autoservis Fedcar s.r.o.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autobusová doprava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Najvýznamnejšia poľnohospodárska výroba v obci:</w:t>
      </w:r>
    </w:p>
    <w:p w:rsidR="00BD2F36" w:rsidRDefault="00BD2F36" w:rsidP="00BD2F36">
      <w:pPr>
        <w:numPr>
          <w:ilvl w:val="0"/>
          <w:numId w:val="10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rastlinná výroba: Agro OR s.r.o., Agro Valaliky, p. Štefan Diossy SHR, p. František Oravec SHR</w:t>
      </w: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analýzy doterajšieho vývoja možno očakávať, že hospodársky život v obci sa </w:t>
      </w: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 orientovať na rozvoj služieb a vytváranie podmienok na vznik nových firiem, ktoré   </w:t>
      </w: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zabezpečia ďalšiu zamestnanosť a služby v obci.</w:t>
      </w:r>
    </w:p>
    <w:p w:rsidR="00BD2F36" w:rsidRDefault="00BD2F36" w:rsidP="00BD2F36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BD2F36" w:rsidRDefault="00BD2F36" w:rsidP="00BD2F36">
      <w:pPr>
        <w:pStyle w:val="Odsekzoznamu"/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BD2F36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A15E9" w:rsidRPr="001E5F16" w:rsidRDefault="006A15E9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E5F16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Základným nástrojom finančného hospodárenia obce bol rozpočet  Obce Kokšov - Bakša na rok 2019. Obec Kokšov - Bakša zostavila rozpočet podľa ustanovenia  § 10 ods. 7 zákona č. 583/2004 Z. z. o rozpočtových pravidlách územnej samosprávy a o zmene a doplnení niektorých zákonov v znení neskorších predpisov. 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E5F16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na rok 2019 bol zostavený ako vyrovnaný. Bežný rozpočet bol zostavený ako prebytkový /+24900,0 eur/ kapitálový rozpočet ako schodkový /-260500,0 eur/ a rozpočet finančných operácií ako prebytkový /+235600,0 eur/.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E5F16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Hospodárenie obce sa riadilo podľa schváleného rozpočtu na rok 2019.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E5F16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Kokšov - Bakša bol schválený obecným zastupiteľstvom dňa 13.02.2019 uznesením č. 20/2019.</w:t>
      </w:r>
    </w:p>
    <w:p w:rsidR="001E5F16" w:rsidRDefault="001E5F16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1E5F16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V priebehu roka boli vykonané zmeny rozpočtu nasledovnými rozpočtovými opatreniami: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:rsidR="006A15E9" w:rsidRPr="001E5F16" w:rsidRDefault="006A15E9" w:rsidP="006A15E9">
      <w:pPr>
        <w:widowControl w:val="0"/>
        <w:numPr>
          <w:ilvl w:val="0"/>
          <w:numId w:val="15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1/2019 – schválené dňa 29.03.2019 starostom obce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</w:p>
    <w:p w:rsidR="006A15E9" w:rsidRPr="001E5F16" w:rsidRDefault="006A15E9" w:rsidP="006A15E9">
      <w:pPr>
        <w:widowControl w:val="0"/>
        <w:numPr>
          <w:ilvl w:val="0"/>
          <w:numId w:val="15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2/2019 – schválené dňa 27.06.2019 starostom obce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</w:p>
    <w:p w:rsidR="006A15E9" w:rsidRPr="001E5F16" w:rsidRDefault="006A15E9" w:rsidP="006A15E9">
      <w:pPr>
        <w:widowControl w:val="0"/>
        <w:numPr>
          <w:ilvl w:val="0"/>
          <w:numId w:val="15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3/2019 – schválené dňa 02.09.2019 starostom obce</w:t>
      </w:r>
    </w:p>
    <w:p w:rsidR="006A15E9" w:rsidRPr="001E5F16" w:rsidRDefault="006A15E9" w:rsidP="006A15E9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</w:p>
    <w:p w:rsidR="006A15E9" w:rsidRPr="001E5F16" w:rsidRDefault="006A15E9" w:rsidP="006A15E9">
      <w:pPr>
        <w:widowControl w:val="0"/>
        <w:numPr>
          <w:ilvl w:val="0"/>
          <w:numId w:val="15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1E5F16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4/2019 – schválené dňa 30.12.2019 starostom obce</w:t>
      </w:r>
    </w:p>
    <w:p w:rsidR="006A15E9" w:rsidRPr="001E5F16" w:rsidRDefault="006A15E9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6A15E9" w:rsidRDefault="006A15E9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1E5F16" w:rsidRDefault="001E5F1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1E5F16" w:rsidRDefault="001E5F1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</w:t>
      </w:r>
      <w:r w:rsidR="006A15E9"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 čerpanie výdavkov za rok 2019</w:t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BD2F36" w:rsidRPr="003F26E2" w:rsidTr="00BD2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Rozpočet schválený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BD2F36" w:rsidRPr="003F26E2" w:rsidRDefault="00BD2F36">
            <w:pPr>
              <w:tabs>
                <w:tab w:val="right" w:pos="882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822020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894224,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765668,12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85,62</w:t>
            </w:r>
          </w:p>
        </w:tc>
      </w:tr>
      <w:tr w:rsidR="00BD2F36" w:rsidRPr="003F26E2" w:rsidTr="00BD2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557820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60203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604701,46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100,44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1585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15851,0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Príjmové operácie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2642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276340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145115,66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52,51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822020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870351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704217,72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80,91</w:t>
            </w:r>
          </w:p>
        </w:tc>
      </w:tr>
      <w:tr w:rsidR="00BD2F36" w:rsidRPr="003F26E2" w:rsidTr="00BD2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532920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569802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525336,15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92,20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260500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25976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138098,20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53,16</w:t>
            </w:r>
          </w:p>
        </w:tc>
      </w:tr>
      <w:tr w:rsidR="006A15E9" w:rsidRPr="003F26E2" w:rsidTr="006A15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Výdavkové operácie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28600,0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40784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40783,37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6A15E9">
            <w:pPr>
              <w:tabs>
                <w:tab w:val="right" w:pos="8460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100,0</w:t>
            </w:r>
          </w:p>
        </w:tc>
      </w:tr>
    </w:tbl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A3CF4" w:rsidRPr="003F26E2" w:rsidRDefault="00BD2F36" w:rsidP="00BD2F36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</w:t>
      </w:r>
      <w:r w:rsidR="002A3CF4"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2019</w:t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2A3CF4" w:rsidRPr="003F26E2" w:rsidRDefault="002A3CF4" w:rsidP="002A3CF4">
      <w:pPr>
        <w:pStyle w:val="Odsekzoznamu"/>
        <w:widowControl w:val="0"/>
        <w:tabs>
          <w:tab w:val="right" w:pos="5040"/>
        </w:tabs>
        <w:suppressAutoHyphens/>
        <w:autoSpaceDN w:val="0"/>
        <w:ind w:left="360"/>
        <w:jc w:val="both"/>
        <w:rPr>
          <w:rFonts w:eastAsia="Lucida Sans Unicode" w:cs="Tahoma"/>
          <w:kern w:val="3"/>
          <w:lang w:bidi="sk-SK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2A3CF4" w:rsidRPr="003F26E2" w:rsidTr="00292D45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Skutočnosť k 31.12.2019 v </w:t>
            </w:r>
            <w:r w:rsidRPr="003F26E2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2A3CF4" w:rsidRPr="003F26E2" w:rsidRDefault="002A3CF4" w:rsidP="00292D45">
            <w:pPr>
              <w:spacing w:after="0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604701,46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525336,15</w:t>
            </w:r>
          </w:p>
        </w:tc>
      </w:tr>
      <w:tr w:rsidR="002A3CF4" w:rsidRPr="003F26E2" w:rsidTr="00292D45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+79365,31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15851,0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138098,20</w:t>
            </w:r>
          </w:p>
        </w:tc>
      </w:tr>
      <w:tr w:rsidR="002A3CF4" w:rsidRPr="003F26E2" w:rsidTr="00292D45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-122247,20</w:t>
            </w:r>
          </w:p>
        </w:tc>
      </w:tr>
      <w:tr w:rsidR="002A3CF4" w:rsidRPr="003F26E2" w:rsidTr="00292D45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-42881,89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eastAsia="sk-SK" w:bidi="sk-SK"/>
              </w:rPr>
              <w:t>17061,20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schodok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145115,66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40783,37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strike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strike/>
                <w:kern w:val="3"/>
                <w:sz w:val="24"/>
                <w:szCs w:val="24"/>
                <w:lang w:bidi="sk-SK"/>
              </w:rPr>
            </w:pPr>
          </w:p>
        </w:tc>
      </w:tr>
      <w:tr w:rsidR="002A3CF4" w:rsidRPr="003F26E2" w:rsidTr="00292D45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lastRenderedPageBreak/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104332,29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765668,12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704217,72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61450,40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-17061,20</w:t>
            </w:r>
          </w:p>
        </w:tc>
      </w:tr>
      <w:tr w:rsidR="002A3CF4" w:rsidRPr="003F26E2" w:rsidTr="00292D45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3CF4" w:rsidRPr="003F26E2" w:rsidRDefault="002A3CF4" w:rsidP="00292D45">
            <w:pPr>
              <w:widowControl w:val="0"/>
              <w:suppressAutoHyphens/>
              <w:autoSpaceDN w:val="0"/>
              <w:spacing w:after="0" w:line="254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3F26E2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44389,20</w:t>
            </w:r>
          </w:p>
        </w:tc>
      </w:tr>
    </w:tbl>
    <w:p w:rsidR="002A3CF4" w:rsidRPr="003F26E2" w:rsidRDefault="002A3CF4" w:rsidP="002A3CF4">
      <w:pPr>
        <w:widowControl w:val="0"/>
        <w:tabs>
          <w:tab w:val="right" w:pos="5580"/>
        </w:tabs>
        <w:suppressAutoHyphens/>
        <w:autoSpaceDE w:val="0"/>
        <w:autoSpaceDN w:val="0"/>
        <w:jc w:val="both"/>
        <w:rPr>
          <w:rFonts w:ascii="Times New Roman CE" w:eastAsia="Times New Roman CE" w:hAnsi="Times New Roman CE" w:cs="Times New Roman CE"/>
          <w:kern w:val="3"/>
          <w:lang w:bidi="sk-SK"/>
        </w:rPr>
      </w:pPr>
    </w:p>
    <w:p w:rsidR="00BD2F36" w:rsidRPr="003F26E2" w:rsidRDefault="00BD2F36" w:rsidP="00BD2F36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</w:t>
      </w:r>
      <w:r w:rsidR="002A3CF4"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rebytok rozpočtu v sume 44389,20</w:t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zistený podľa ustanovenia § 10 písm. a) a b) zákona č. 583/2004 Z .z. o rozpočtových pravidlách územnej samosprávy a o zmene a doplnení niektorých zákonov v z .n. p., bol  použitý na tvorbu rezervného fondu.</w:t>
      </w:r>
    </w:p>
    <w:p w:rsidR="00BD2F36" w:rsidRPr="003F26E2" w:rsidRDefault="00BD2F36" w:rsidP="00BD2F36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="00F43F1E"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2020 – 2021</w:t>
      </w:r>
    </w:p>
    <w:p w:rsidR="00BD2F36" w:rsidRPr="003F26E2" w:rsidRDefault="00BD2F36" w:rsidP="00BD2F36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485E24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2021</w:t>
            </w:r>
          </w:p>
        </w:tc>
      </w:tr>
      <w:tr w:rsidR="00485E24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556442,0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556442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</w:tr>
      <w:tr w:rsidR="00485E24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85E24" w:rsidRPr="003F26E2" w:rsidTr="00F43F1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556442,0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556442,0</w:t>
            </w:r>
          </w:p>
        </w:tc>
      </w:tr>
      <w:tr w:rsidR="00485E24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85E24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3F1E" w:rsidRPr="003F26E2" w:rsidRDefault="00F43F1E" w:rsidP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D2F36" w:rsidRPr="003F26E2" w:rsidRDefault="00BD2F36" w:rsidP="00BD2F3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                </w:t>
            </w:r>
            <w:r w:rsidR="00F43F1E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2021</w:t>
            </w:r>
          </w:p>
        </w:tc>
      </w:tr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524901,0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524401</w:t>
            </w:r>
            <w:r w:rsidR="00BD2F36"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,0</w:t>
            </w:r>
          </w:p>
        </w:tc>
      </w:tr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496101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F43F1E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495401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D2F36" w:rsidRPr="003F26E2" w:rsidTr="00BD2F36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Finančné operácie výdavkové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28800,0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tabs>
                <w:tab w:val="right" w:pos="8460"/>
              </w:tabs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29000,0</w:t>
            </w:r>
          </w:p>
        </w:tc>
      </w:tr>
    </w:tbl>
    <w:p w:rsidR="00BD2F36" w:rsidRPr="003F26E2" w:rsidRDefault="00BD2F36" w:rsidP="00BD2F3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Pr="003F26E2" w:rsidRDefault="00BD2F36" w:rsidP="00BD2F3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Pr="003F26E2" w:rsidRDefault="00BD2F36" w:rsidP="00BD2F36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Pr="003F26E2" w:rsidRDefault="00BD2F36" w:rsidP="00BD2F36">
      <w:pPr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BD2F36" w:rsidRPr="003F26E2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p w:rsidR="00BD2F36" w:rsidRPr="003F26E2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772"/>
        <w:gridCol w:w="1701"/>
      </w:tblGrid>
      <w:tr w:rsidR="00BD2F36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A959B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31.12.2018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A959B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31.12.2019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1558617,16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1898589,31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1310136,72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1731203,66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 xml:space="preserve"> -z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1090625,33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1498418,19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lastRenderedPageBreak/>
              <w:t>Dlhodobý finančný majetok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219511,39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219485,47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247059,41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165825,69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237,78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77,51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Krátkodobé pohľadávky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9352,03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6412,77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Finančné účty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237469,60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159335,41</w:t>
            </w:r>
          </w:p>
        </w:tc>
      </w:tr>
      <w:tr w:rsidR="00A959B2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 xml:space="preserve">Poskytnuté návratné fin. výpomoci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301E" w:rsidRPr="003F26E2" w:rsidTr="00A959B2"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Časové rozlíšenie/</w:t>
            </w:r>
            <w:r w:rsidRPr="003F26E2">
              <w:rPr>
                <w:rFonts w:ascii="Times New Roman" w:eastAsia="Times New Roman" w:hAnsi="Times New Roman" w:cs="Times New Roman"/>
              </w:rPr>
              <w:t>Náklady bud. období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1421,03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1559,96</w:t>
            </w:r>
          </w:p>
        </w:tc>
      </w:tr>
    </w:tbl>
    <w:p w:rsidR="00BD2F36" w:rsidRPr="003F26E2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p w:rsidR="00BD2F36" w:rsidRPr="003F26E2" w:rsidRDefault="00BD2F36" w:rsidP="00BD2F36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159" w:type="dxa"/>
        <w:tblInd w:w="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772"/>
        <w:gridCol w:w="1701"/>
      </w:tblGrid>
      <w:tr w:rsidR="00BD2F36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Názov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 31.12.20</w:t>
            </w:r>
            <w:r w:rsidR="00A959B2" w:rsidRPr="003F26E2">
              <w:rPr>
                <w:rFonts w:ascii="Times New Roman" w:eastAsia="Times New Roman" w:hAnsi="Times New Roman" w:cs="Times New Roman"/>
                <w:b/>
              </w:rPr>
              <w:t>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 31.12.2019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1558617,16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1898589,31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799131,43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795779,88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799131,43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795779,88</w:t>
            </w:r>
          </w:p>
        </w:tc>
      </w:tr>
      <w:tr w:rsidR="00A959B2" w:rsidRPr="003F26E2" w:rsidTr="00A959B2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499618,49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756213,68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2655,0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2680,0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72872,60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17547,38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337188,15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318365,52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54563,78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395281,82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32338,96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22338,96</w:t>
            </w:r>
          </w:p>
        </w:tc>
      </w:tr>
      <w:tr w:rsidR="00A959B2" w:rsidRPr="003F26E2" w:rsidTr="00A959B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 xml:space="preserve">Časové rozlíšenie/  </w:t>
            </w:r>
            <w:r w:rsidRPr="003F26E2">
              <w:rPr>
                <w:rFonts w:ascii="Times New Roman" w:eastAsia="Times New Roman" w:hAnsi="Times New Roman" w:cs="Times New Roman"/>
              </w:rPr>
              <w:t>Výnosy bud. obd.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259867,24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C5301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346595,75</w:t>
            </w:r>
          </w:p>
        </w:tc>
      </w:tr>
    </w:tbl>
    <w:p w:rsidR="00BD2F36" w:rsidRPr="003F26E2" w:rsidRDefault="00BD2F36" w:rsidP="00BD2F3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BD2F36" w:rsidRPr="003F26E2" w:rsidRDefault="00BD2F36" w:rsidP="00BD2F3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Prírastky majetku</w:t>
      </w:r>
    </w:p>
    <w:p w:rsidR="0087057A" w:rsidRPr="003F26E2" w:rsidRDefault="0087057A" w:rsidP="008D34E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Prírastok  nákladov na obstaranie Územného plánu obce o sumu 500,0 eur. Celkový zostatok na účte 041 k 31.12.2019 bol v sume 13300,0 eur.</w:t>
      </w:r>
    </w:p>
    <w:p w:rsidR="0087057A" w:rsidRPr="003F26E2" w:rsidRDefault="0087057A" w:rsidP="0087057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7057A" w:rsidRPr="003F26E2" w:rsidRDefault="0087057A" w:rsidP="008D34E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Ukončené stavebné úpravy budovy Hasičskej  zbrojnice, v sume 88753,02 eur. Budova bola zaradená v sume 117541,0 eur.</w:t>
      </w:r>
    </w:p>
    <w:p w:rsidR="008D34E7" w:rsidRPr="003F26E2" w:rsidRDefault="008D34E7" w:rsidP="0087057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7057A" w:rsidRPr="003F26E2" w:rsidRDefault="0087057A" w:rsidP="008D34E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 xml:space="preserve">Ďalší prírastok na budove ZŠ, v sume 92340,26 eur, rekonštrukcia kúrenia, sociálnych zariadení a zateplenie budovy. </w:t>
      </w:r>
    </w:p>
    <w:p w:rsidR="008D34E7" w:rsidRPr="003F26E2" w:rsidRDefault="008D34E7" w:rsidP="0087057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7057A" w:rsidRPr="003F26E2" w:rsidRDefault="0087057A" w:rsidP="008D34E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Rozšírenie kamerového systému v sume 10375,0 eur</w:t>
      </w:r>
      <w:r w:rsidR="008D34E7" w:rsidRPr="003F26E2">
        <w:rPr>
          <w:b w:val="0"/>
          <w:sz w:val="24"/>
          <w:szCs w:val="24"/>
        </w:rPr>
        <w:t>, k</w:t>
      </w:r>
      <w:r w:rsidRPr="003F26E2">
        <w:rPr>
          <w:b w:val="0"/>
          <w:sz w:val="24"/>
          <w:szCs w:val="24"/>
        </w:rPr>
        <w:t xml:space="preserve">amerový systém bol zaradený v celkovej hodnote 16733,20 eur. </w:t>
      </w:r>
    </w:p>
    <w:p w:rsidR="008D34E7" w:rsidRPr="003F26E2" w:rsidRDefault="008D34E7" w:rsidP="008D34E7">
      <w:pPr>
        <w:pStyle w:val="Odsekzoznamu"/>
        <w:rPr>
          <w:b/>
        </w:rPr>
      </w:pPr>
    </w:p>
    <w:p w:rsidR="0087057A" w:rsidRPr="003F26E2" w:rsidRDefault="008D34E7" w:rsidP="008D34E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P</w:t>
      </w:r>
      <w:r w:rsidR="0087057A" w:rsidRPr="003F26E2">
        <w:rPr>
          <w:b w:val="0"/>
          <w:sz w:val="24"/>
          <w:szCs w:val="24"/>
        </w:rPr>
        <w:t xml:space="preserve">rírastok /nákup a precenenie/  obecných pozemkov v celkovej sume 1062,58 €, LV č. 988.  </w:t>
      </w:r>
    </w:p>
    <w:p w:rsidR="006A2C31" w:rsidRPr="003F26E2" w:rsidRDefault="006A2C31" w:rsidP="006A2C3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518D2" w:rsidRDefault="00E518D2" w:rsidP="00E518D2">
      <w:pPr>
        <w:pStyle w:val="Pismenka"/>
        <w:numPr>
          <w:ilvl w:val="0"/>
          <w:numId w:val="18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87057A" w:rsidRPr="003F26E2">
        <w:rPr>
          <w:b w:val="0"/>
          <w:sz w:val="24"/>
          <w:szCs w:val="24"/>
        </w:rPr>
        <w:t xml:space="preserve">Zostatok z roku 2018 na účte </w:t>
      </w:r>
      <w:r w:rsidR="008D34E7" w:rsidRPr="003F26E2">
        <w:rPr>
          <w:b w:val="0"/>
          <w:sz w:val="24"/>
          <w:szCs w:val="24"/>
        </w:rPr>
        <w:t xml:space="preserve"> obstarania</w:t>
      </w:r>
      <w:r w:rsidR="0087057A" w:rsidRPr="003F26E2">
        <w:rPr>
          <w:b w:val="0"/>
          <w:sz w:val="24"/>
          <w:szCs w:val="24"/>
        </w:rPr>
        <w:t xml:space="preserve"> DHM bol v sume 90924,12 eur. V roku 2019 </w:t>
      </w:r>
      <w:r>
        <w:rPr>
          <w:b w:val="0"/>
          <w:sz w:val="24"/>
          <w:szCs w:val="24"/>
        </w:rPr>
        <w:t xml:space="preserve"> </w:t>
      </w:r>
    </w:p>
    <w:p w:rsidR="0087057A" w:rsidRPr="00E518D2" w:rsidRDefault="00E518D2" w:rsidP="00E518D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  <w:r w:rsidR="008D34E7" w:rsidRPr="00E518D2">
        <w:rPr>
          <w:b w:val="0"/>
          <w:sz w:val="24"/>
          <w:szCs w:val="24"/>
        </w:rPr>
        <w:t>na tomto účte vykazuje obec</w:t>
      </w:r>
      <w:r w:rsidR="0087057A" w:rsidRPr="00E518D2">
        <w:rPr>
          <w:b w:val="0"/>
          <w:sz w:val="24"/>
          <w:szCs w:val="24"/>
        </w:rPr>
        <w:t xml:space="preserve"> prírastok v sume 354089,99</w:t>
      </w:r>
      <w:r w:rsidR="008D34E7" w:rsidRPr="00E518D2">
        <w:rPr>
          <w:b w:val="0"/>
          <w:sz w:val="24"/>
          <w:szCs w:val="24"/>
        </w:rPr>
        <w:t xml:space="preserve"> eur, za:</w:t>
      </w:r>
    </w:p>
    <w:p w:rsidR="0087057A" w:rsidRPr="003F26E2" w:rsidRDefault="008D34E7" w:rsidP="008D34E7">
      <w:pPr>
        <w:pStyle w:val="Pismenka"/>
        <w:numPr>
          <w:ilvl w:val="1"/>
          <w:numId w:val="18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projektovú dok.</w:t>
      </w:r>
      <w:r w:rsidR="0087057A" w:rsidRPr="003F26E2">
        <w:rPr>
          <w:b w:val="0"/>
          <w:sz w:val="24"/>
          <w:szCs w:val="24"/>
        </w:rPr>
        <w:t xml:space="preserve"> na rekonštrukciu cintorína a domu nádeje:</w:t>
      </w:r>
      <w:r w:rsidR="0087057A" w:rsidRPr="003F26E2">
        <w:rPr>
          <w:b w:val="0"/>
          <w:sz w:val="24"/>
          <w:szCs w:val="24"/>
        </w:rPr>
        <w:tab/>
        <w:t>1750,0 eur</w:t>
      </w:r>
    </w:p>
    <w:p w:rsidR="0087057A" w:rsidRPr="003F26E2" w:rsidRDefault="008D34E7" w:rsidP="008D34E7">
      <w:pPr>
        <w:pStyle w:val="Pismenka"/>
        <w:numPr>
          <w:ilvl w:val="1"/>
          <w:numId w:val="18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projektovú dok.</w:t>
      </w:r>
      <w:r w:rsidR="0087057A" w:rsidRPr="003F26E2">
        <w:rPr>
          <w:b w:val="0"/>
          <w:sz w:val="24"/>
          <w:szCs w:val="24"/>
        </w:rPr>
        <w:t xml:space="preserve"> na denný stacionár:</w:t>
      </w:r>
      <w:r w:rsidR="0087057A" w:rsidRPr="003F26E2">
        <w:rPr>
          <w:b w:val="0"/>
          <w:sz w:val="24"/>
          <w:szCs w:val="24"/>
        </w:rPr>
        <w:tab/>
      </w:r>
      <w:r w:rsidR="0087057A" w:rsidRPr="003F26E2">
        <w:rPr>
          <w:b w:val="0"/>
          <w:sz w:val="24"/>
          <w:szCs w:val="24"/>
        </w:rPr>
        <w:tab/>
      </w:r>
      <w:r w:rsidR="0087057A" w:rsidRPr="003F26E2">
        <w:rPr>
          <w:b w:val="0"/>
          <w:sz w:val="24"/>
          <w:szCs w:val="24"/>
        </w:rPr>
        <w:tab/>
      </w:r>
      <w:r w:rsidR="0087057A" w:rsidRPr="003F26E2">
        <w:rPr>
          <w:b w:val="0"/>
          <w:sz w:val="24"/>
          <w:szCs w:val="24"/>
        </w:rPr>
        <w:tab/>
        <w:t>7950,0 eur</w:t>
      </w:r>
    </w:p>
    <w:p w:rsidR="0087057A" w:rsidRPr="003F26E2" w:rsidRDefault="008D34E7" w:rsidP="008D34E7">
      <w:pPr>
        <w:pStyle w:val="Pismenka"/>
        <w:numPr>
          <w:ilvl w:val="1"/>
          <w:numId w:val="18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projektovú</w:t>
      </w:r>
      <w:r w:rsidR="0087057A" w:rsidRPr="003F26E2">
        <w:rPr>
          <w:b w:val="0"/>
          <w:sz w:val="24"/>
          <w:szCs w:val="24"/>
        </w:rPr>
        <w:t xml:space="preserve"> </w:t>
      </w:r>
      <w:r w:rsidR="006A2C31" w:rsidRPr="003F26E2">
        <w:rPr>
          <w:b w:val="0"/>
          <w:sz w:val="24"/>
          <w:szCs w:val="24"/>
        </w:rPr>
        <w:t>dok.</w:t>
      </w:r>
      <w:r w:rsidR="0087057A" w:rsidRPr="003F26E2">
        <w:rPr>
          <w:b w:val="0"/>
          <w:sz w:val="24"/>
          <w:szCs w:val="24"/>
        </w:rPr>
        <w:t xml:space="preserve"> na rekonštrukciu MŠ</w:t>
      </w:r>
      <w:r w:rsidR="006A2C31" w:rsidRPr="003F26E2">
        <w:rPr>
          <w:b w:val="0"/>
          <w:sz w:val="24"/>
          <w:szCs w:val="24"/>
        </w:rPr>
        <w:t>:</w:t>
      </w:r>
      <w:r w:rsidR="006A2C31" w:rsidRPr="003F26E2">
        <w:rPr>
          <w:b w:val="0"/>
          <w:sz w:val="24"/>
          <w:szCs w:val="24"/>
        </w:rPr>
        <w:tab/>
      </w:r>
      <w:r w:rsidR="006A2C31" w:rsidRPr="003F26E2">
        <w:rPr>
          <w:b w:val="0"/>
          <w:sz w:val="24"/>
          <w:szCs w:val="24"/>
        </w:rPr>
        <w:tab/>
      </w:r>
      <w:r w:rsidR="006A2C31" w:rsidRPr="003F26E2">
        <w:rPr>
          <w:b w:val="0"/>
          <w:sz w:val="24"/>
          <w:szCs w:val="24"/>
        </w:rPr>
        <w:tab/>
        <w:t xml:space="preserve">     </w:t>
      </w:r>
      <w:r w:rsidR="0087057A" w:rsidRPr="003F26E2">
        <w:rPr>
          <w:b w:val="0"/>
          <w:sz w:val="24"/>
          <w:szCs w:val="24"/>
        </w:rPr>
        <w:t xml:space="preserve"> </w:t>
      </w:r>
      <w:r w:rsidR="00E518D2">
        <w:rPr>
          <w:b w:val="0"/>
          <w:sz w:val="24"/>
          <w:szCs w:val="24"/>
        </w:rPr>
        <w:t xml:space="preserve">        </w:t>
      </w:r>
      <w:r w:rsidR="0087057A" w:rsidRPr="003F26E2">
        <w:rPr>
          <w:b w:val="0"/>
          <w:sz w:val="24"/>
          <w:szCs w:val="24"/>
        </w:rPr>
        <w:t>490,0 eur</w:t>
      </w:r>
    </w:p>
    <w:p w:rsidR="0087057A" w:rsidRPr="003F26E2" w:rsidRDefault="006A2C31" w:rsidP="008D34E7">
      <w:pPr>
        <w:pStyle w:val="Pismenka"/>
        <w:numPr>
          <w:ilvl w:val="1"/>
          <w:numId w:val="18"/>
        </w:numPr>
        <w:tabs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zníženie en</w:t>
      </w:r>
      <w:r w:rsidR="00E518D2">
        <w:rPr>
          <w:b w:val="0"/>
          <w:sz w:val="24"/>
          <w:szCs w:val="24"/>
        </w:rPr>
        <w:t>erg</w:t>
      </w:r>
      <w:r w:rsidRPr="003F26E2">
        <w:rPr>
          <w:b w:val="0"/>
          <w:sz w:val="24"/>
          <w:szCs w:val="24"/>
        </w:rPr>
        <w:t>.</w:t>
      </w:r>
      <w:r w:rsidR="0087057A" w:rsidRPr="003F26E2">
        <w:rPr>
          <w:b w:val="0"/>
          <w:sz w:val="24"/>
          <w:szCs w:val="24"/>
        </w:rPr>
        <w:t xml:space="preserve"> náročnosti budov MŠ a Ocú</w:t>
      </w:r>
      <w:r w:rsidRPr="003F26E2">
        <w:rPr>
          <w:b w:val="0"/>
          <w:sz w:val="24"/>
          <w:szCs w:val="24"/>
        </w:rPr>
        <w:t>:</w:t>
      </w:r>
      <w:r w:rsidR="00E518D2">
        <w:rPr>
          <w:b w:val="0"/>
          <w:sz w:val="24"/>
          <w:szCs w:val="24"/>
        </w:rPr>
        <w:tab/>
        <w:t xml:space="preserve">                 </w:t>
      </w:r>
      <w:r w:rsidRPr="003F26E2">
        <w:rPr>
          <w:b w:val="0"/>
          <w:sz w:val="24"/>
          <w:szCs w:val="24"/>
        </w:rPr>
        <w:t xml:space="preserve"> </w:t>
      </w:r>
      <w:r w:rsidR="0087057A" w:rsidRPr="003F26E2">
        <w:rPr>
          <w:b w:val="0"/>
          <w:sz w:val="24"/>
          <w:szCs w:val="24"/>
        </w:rPr>
        <w:t>343899,99 eur</w:t>
      </w:r>
    </w:p>
    <w:p w:rsidR="0087057A" w:rsidRPr="003F26E2" w:rsidRDefault="0087057A" w:rsidP="0087057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Celkový zostatok na účte</w:t>
      </w:r>
      <w:r w:rsidR="008D34E7" w:rsidRPr="003F26E2">
        <w:rPr>
          <w:b w:val="0"/>
          <w:sz w:val="24"/>
          <w:szCs w:val="24"/>
        </w:rPr>
        <w:t xml:space="preserve"> 042  </w:t>
      </w:r>
      <w:r w:rsidRPr="003F26E2">
        <w:rPr>
          <w:b w:val="0"/>
          <w:sz w:val="24"/>
          <w:szCs w:val="24"/>
        </w:rPr>
        <w:t>k 31.12.2019 bol v sume 368021,83 eur.</w:t>
      </w:r>
    </w:p>
    <w:p w:rsidR="0087057A" w:rsidRPr="003F26E2" w:rsidRDefault="0087057A" w:rsidP="00BD2F36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6A2C31">
      <w:pPr>
        <w:pStyle w:val="Odsekzoznamu"/>
        <w:numPr>
          <w:ilvl w:val="0"/>
          <w:numId w:val="6"/>
        </w:numPr>
        <w:spacing w:line="360" w:lineRule="auto"/>
        <w:jc w:val="both"/>
        <w:rPr>
          <w:b/>
          <w:i/>
        </w:rPr>
      </w:pPr>
      <w:r w:rsidRPr="003F26E2">
        <w:rPr>
          <w:b/>
          <w:i/>
        </w:rPr>
        <w:t xml:space="preserve">Úbytok - predaj  dlhodobého majetku </w:t>
      </w:r>
    </w:p>
    <w:p w:rsidR="008D34E7" w:rsidRPr="003F26E2" w:rsidRDefault="008D34E7" w:rsidP="00E518D2">
      <w:pPr>
        <w:pStyle w:val="Pismenka"/>
        <w:tabs>
          <w:tab w:val="clear" w:pos="426"/>
          <w:tab w:val="left" w:pos="708"/>
        </w:tabs>
        <w:ind w:left="644" w:firstLine="0"/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Úbytok obecných pozemkov v celkovej sume 71,71 €, ktorý vznikol z dôvodu predaja pozemkov / kúpne zmluvy, uznesenia OZ/.</w:t>
      </w:r>
    </w:p>
    <w:p w:rsidR="008D34E7" w:rsidRPr="003F26E2" w:rsidRDefault="008D34E7" w:rsidP="006A2C31">
      <w:pPr>
        <w:spacing w:after="0" w:line="360" w:lineRule="auto"/>
        <w:ind w:left="644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Prijaté dlhodobé a krátkodobé bankové úvery</w:t>
      </w: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2008 čerpala  kontokorentný investičný úver v Prima banke Slovensko, a. s. .</w:t>
      </w:r>
    </w:p>
    <w:p w:rsidR="00BD2F36" w:rsidRPr="003F26E2" w:rsidRDefault="00A959B2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</w:t>
      </w:r>
      <w:r w:rsidR="00BD2F36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z vlastných zdrojov – prevodom prostriedkov z rezervného fondu obce. Zostatok nesplatenej is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tiny úveru k 31.12.2019 bol v sume 2</w:t>
      </w:r>
      <w:r w:rsidR="00BD2F36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2338,96 eur.</w:t>
      </w: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Úver zo ŠFRB na výstavbu BJ-16 bol poskytnutý v roku 2006, v </w:t>
      </w:r>
      <w:r w:rsidR="00A959B2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573989,25 eur.  V roku 2019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splátky istiny v celkovej sume 18643,37 eur. Zostatok nespl</w:t>
      </w:r>
      <w:r w:rsidR="00A959B2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atenej istiny úveru k 31.12.2019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 sume </w:t>
      </w:r>
      <w:r w:rsidR="00A959B2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337188,15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p w:rsidR="00BD2F36" w:rsidRPr="003F26E2" w:rsidRDefault="00BD2F36" w:rsidP="00BD2F36">
      <w:pPr>
        <w:spacing w:after="0" w:line="360" w:lineRule="auto"/>
        <w:ind w:left="85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2019</w:t>
            </w:r>
          </w:p>
        </w:tc>
      </w:tr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1742,34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BD0287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3010,56</w:t>
            </w:r>
          </w:p>
        </w:tc>
      </w:tr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7609,69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BD0287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5509,33</w:t>
            </w:r>
          </w:p>
        </w:tc>
      </w:tr>
    </w:tbl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2019</w:t>
            </w:r>
          </w:p>
        </w:tc>
      </w:tr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391751,96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028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50970,07</w:t>
            </w:r>
          </w:p>
        </w:tc>
      </w:tr>
      <w:tr w:rsidR="005D2F82" w:rsidRPr="003F26E2" w:rsidTr="005D2F82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028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344311,75</w:t>
            </w:r>
          </w:p>
        </w:tc>
      </w:tr>
    </w:tbl>
    <w:p w:rsidR="00BD2F36" w:rsidRPr="003F26E2" w:rsidRDefault="00BD2F36" w:rsidP="00BD2F3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:rsidR="00BD2F36" w:rsidRPr="003F26E2" w:rsidRDefault="005D2F82" w:rsidP="00BD2F3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pohľadávky</w:t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1417"/>
        <w:gridCol w:w="5954"/>
      </w:tblGrid>
      <w:tr w:rsidR="005D2F8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2F82" w:rsidRPr="003F26E2" w:rsidRDefault="005D2F82" w:rsidP="00AF5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2F82" w:rsidRPr="003F26E2" w:rsidRDefault="005D2F82" w:rsidP="00AF5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D2F82" w:rsidRPr="003F26E2" w:rsidRDefault="005D2F82" w:rsidP="00AF5BF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3F26E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 xml:space="preserve">ostatné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2257,84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3F26E2">
            <w:pPr>
              <w:ind w:left="1"/>
              <w:jc w:val="both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Neuhradená réžia a stravné v ŠJ  za 12/2019</w:t>
            </w:r>
            <w:r w:rsidR="003F26E2">
              <w:rPr>
                <w:rFonts w:ascii="Times New Roman" w:hAnsi="Times New Roman" w:cs="Times New Roman"/>
              </w:rPr>
              <w:t xml:space="preserve">, </w:t>
            </w:r>
            <w:r w:rsidRPr="003F26E2">
              <w:rPr>
                <w:rFonts w:ascii="Times New Roman" w:hAnsi="Times New Roman" w:cs="Times New Roman"/>
              </w:rPr>
              <w:t>neuhradená Ofa  refakturácia</w:t>
            </w:r>
            <w:r w:rsidR="003F26E2">
              <w:rPr>
                <w:rFonts w:ascii="Times New Roman" w:hAnsi="Times New Roman" w:cs="Times New Roman"/>
              </w:rPr>
              <w:t>,</w:t>
            </w:r>
            <w:r w:rsidRPr="003F26E2">
              <w:rPr>
                <w:rFonts w:ascii="Times New Roman" w:hAnsi="Times New Roman" w:cs="Times New Roman"/>
              </w:rPr>
              <w:t xml:space="preserve"> neuhradené dobropi</w:t>
            </w:r>
            <w:r w:rsidR="007A2379">
              <w:rPr>
                <w:rFonts w:ascii="Times New Roman" w:hAnsi="Times New Roman" w:cs="Times New Roman"/>
              </w:rPr>
              <w:t>sy – preplatky za el. energiu.</w:t>
            </w:r>
            <w:r w:rsidRPr="003F26E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3F26E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 xml:space="preserve">nedaňové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5249,98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2F82" w:rsidRPr="003F26E2" w:rsidRDefault="005D2F82" w:rsidP="003F26E2">
            <w:pPr>
              <w:ind w:left="1"/>
              <w:jc w:val="both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Nedoplatky na poplatkoc</w:t>
            </w:r>
            <w:r w:rsidR="003F26E2">
              <w:rPr>
                <w:rFonts w:ascii="Times New Roman" w:hAnsi="Times New Roman" w:cs="Times New Roman"/>
              </w:rPr>
              <w:t>h za TKO za obdobie r. 2006</w:t>
            </w:r>
            <w:r w:rsidR="007A2379">
              <w:rPr>
                <w:rFonts w:ascii="Times New Roman" w:hAnsi="Times New Roman" w:cs="Times New Roman"/>
              </w:rPr>
              <w:t xml:space="preserve"> </w:t>
            </w:r>
            <w:r w:rsidR="003F26E2">
              <w:rPr>
                <w:rFonts w:ascii="Times New Roman" w:hAnsi="Times New Roman" w:cs="Times New Roman"/>
              </w:rPr>
              <w:t>-</w:t>
            </w:r>
            <w:r w:rsidR="007A2379">
              <w:rPr>
                <w:rFonts w:ascii="Times New Roman" w:hAnsi="Times New Roman" w:cs="Times New Roman"/>
              </w:rPr>
              <w:t xml:space="preserve"> </w:t>
            </w:r>
            <w:r w:rsidR="003F26E2">
              <w:rPr>
                <w:rFonts w:ascii="Times New Roman" w:hAnsi="Times New Roman" w:cs="Times New Roman"/>
              </w:rPr>
              <w:t>2019,</w:t>
            </w:r>
            <w:r w:rsidRPr="003F26E2">
              <w:rPr>
                <w:rFonts w:ascii="Times New Roman" w:hAnsi="Times New Roman" w:cs="Times New Roman"/>
              </w:rPr>
              <w:t xml:space="preserve"> </w:t>
            </w:r>
            <w:r w:rsidR="003F26E2">
              <w:rPr>
                <w:rFonts w:ascii="Times New Roman" w:hAnsi="Times New Roman" w:cs="Times New Roman"/>
              </w:rPr>
              <w:t>ne</w:t>
            </w:r>
            <w:r w:rsidRPr="003F26E2">
              <w:rPr>
                <w:rFonts w:ascii="Times New Roman" w:hAnsi="Times New Roman" w:cs="Times New Roman"/>
              </w:rPr>
              <w:t>uhradený nájom v BJ-16 za 12/2019, neuhradené nájomné hala</w:t>
            </w:r>
            <w:r w:rsidR="007A2379">
              <w:rPr>
                <w:rFonts w:ascii="Times New Roman" w:hAnsi="Times New Roman" w:cs="Times New Roman"/>
              </w:rPr>
              <w:t>.</w:t>
            </w:r>
            <w:r w:rsidRPr="003F26E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3F26E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 xml:space="preserve">daňové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1007,15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3F26E2">
            <w:pPr>
              <w:ind w:left="1" w:right="272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 xml:space="preserve">Nedoplatky na dani z nehnuteľnosti FO </w:t>
            </w:r>
            <w:r w:rsidR="003F26E2">
              <w:rPr>
                <w:rFonts w:ascii="Times New Roman" w:hAnsi="Times New Roman" w:cs="Times New Roman"/>
              </w:rPr>
              <w:t xml:space="preserve">a PO za obdobie   </w:t>
            </w:r>
            <w:r w:rsidR="007A2379">
              <w:rPr>
                <w:rFonts w:ascii="Times New Roman" w:hAnsi="Times New Roman" w:cs="Times New Roman"/>
              </w:rPr>
              <w:t xml:space="preserve">      </w:t>
            </w:r>
            <w:r w:rsidR="003F26E2">
              <w:rPr>
                <w:rFonts w:ascii="Times New Roman" w:hAnsi="Times New Roman" w:cs="Times New Roman"/>
              </w:rPr>
              <w:t xml:space="preserve">r. 2004 – 2019. </w:t>
            </w:r>
            <w:r w:rsidRPr="003F26E2">
              <w:rPr>
                <w:rFonts w:ascii="Times New Roman" w:hAnsi="Times New Roman" w:cs="Times New Roman"/>
              </w:rPr>
              <w:t>Nedoplatky na dan</w:t>
            </w:r>
            <w:r w:rsidR="003F26E2">
              <w:rPr>
                <w:rFonts w:ascii="Times New Roman" w:hAnsi="Times New Roman" w:cs="Times New Roman"/>
              </w:rPr>
              <w:t xml:space="preserve">i za psa za obdobie </w:t>
            </w:r>
            <w:r w:rsidR="007A2379">
              <w:rPr>
                <w:rFonts w:ascii="Times New Roman" w:hAnsi="Times New Roman" w:cs="Times New Roman"/>
              </w:rPr>
              <w:t xml:space="preserve">r. </w:t>
            </w:r>
            <w:r w:rsidR="003F26E2">
              <w:rPr>
                <w:rFonts w:ascii="Times New Roman" w:hAnsi="Times New Roman" w:cs="Times New Roman"/>
              </w:rPr>
              <w:t>2005 – 2019.</w:t>
            </w:r>
          </w:p>
        </w:tc>
      </w:tr>
      <w:tr w:rsidR="005D2F8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4,92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</w:rPr>
            </w:pPr>
            <w:r w:rsidRPr="003F26E2">
              <w:rPr>
                <w:rFonts w:ascii="Times New Roman" w:hAnsi="Times New Roman" w:cs="Times New Roman"/>
              </w:rPr>
              <w:t>Rozdiel vkladu do gar. fondu BJ - 16.</w:t>
            </w:r>
          </w:p>
        </w:tc>
      </w:tr>
      <w:tr w:rsidR="005D2F82" w:rsidRPr="003F26E2" w:rsidTr="005D2F82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 xml:space="preserve">Spolu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>8519,89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F82" w:rsidRPr="003F26E2" w:rsidRDefault="005D2F82" w:rsidP="00AF5BFD">
            <w:pPr>
              <w:ind w:left="1"/>
              <w:rPr>
                <w:rFonts w:ascii="Times New Roman" w:hAnsi="Times New Roman" w:cs="Times New Roman"/>
                <w:b/>
              </w:rPr>
            </w:pPr>
            <w:r w:rsidRPr="003F26E2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</w:tbl>
    <w:p w:rsidR="005D2F82" w:rsidRPr="003F26E2" w:rsidRDefault="005D2F82" w:rsidP="005D2F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D2F82" w:rsidRPr="003F26E2" w:rsidRDefault="005D2F82" w:rsidP="005D2F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</w:rPr>
        <w:t>Účtovná jednotka vytvorila opravné položky k nedaňovým pohľadávkam v sume 1710,27 eur.</w:t>
      </w:r>
    </w:p>
    <w:p w:rsidR="005D2F82" w:rsidRPr="003F26E2" w:rsidRDefault="005D2F82" w:rsidP="005D2F8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3F26E2">
        <w:rPr>
          <w:b w:val="0"/>
          <w:sz w:val="24"/>
          <w:szCs w:val="24"/>
          <w:lang w:eastAsia="en-US"/>
        </w:rPr>
        <w:t>K daňovým pohľadávkam boli vytvorené opravné položky v sume 396,85 eur</w:t>
      </w:r>
      <w:r w:rsidRPr="003F26E2">
        <w:rPr>
          <w:sz w:val="24"/>
          <w:szCs w:val="24"/>
          <w:lang w:eastAsia="en-US"/>
        </w:rPr>
        <w:t>.</w:t>
      </w:r>
    </w:p>
    <w:p w:rsidR="00BD2F36" w:rsidRPr="003F26E2" w:rsidRDefault="00BD2F36" w:rsidP="00BD2F36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D2F82" w:rsidRPr="003F26E2" w:rsidRDefault="005D2F82" w:rsidP="005D2F82">
      <w:pPr>
        <w:pStyle w:val="Odsekzoznamu"/>
        <w:numPr>
          <w:ilvl w:val="0"/>
          <w:numId w:val="6"/>
        </w:numPr>
        <w:spacing w:line="360" w:lineRule="auto"/>
        <w:jc w:val="both"/>
        <w:rPr>
          <w:b/>
          <w:i/>
        </w:rPr>
      </w:pPr>
      <w:r w:rsidRPr="003F26E2">
        <w:rPr>
          <w:b/>
          <w:i/>
        </w:rPr>
        <w:t xml:space="preserve"> záväzky</w:t>
      </w:r>
    </w:p>
    <w:p w:rsidR="005D2F82" w:rsidRPr="003F26E2" w:rsidRDefault="005D2F82" w:rsidP="005D2F82">
      <w:pPr>
        <w:jc w:val="both"/>
        <w:rPr>
          <w:rFonts w:ascii="Times New Roman" w:hAnsi="Times New Roman" w:cs="Times New Roman"/>
          <w:sz w:val="24"/>
          <w:szCs w:val="24"/>
        </w:rPr>
      </w:pPr>
      <w:r w:rsidRPr="003F26E2">
        <w:rPr>
          <w:rFonts w:ascii="Times New Roman" w:hAnsi="Times New Roman" w:cs="Times New Roman"/>
          <w:sz w:val="24"/>
          <w:szCs w:val="24"/>
        </w:rPr>
        <w:t>Krátkodobé záväzky v lehote splatnosti 50970,07 eur, z toho: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>neuhradené dodávateľské faktúry  v sume 1202,88 eur,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>neuhradené dodávateľské faktúry v sume 4170,78 eur, prijaté do 22.1.2020, týkajúce sa výdavkov r. 2019,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>nevyplatené mzdy, odvody, preddavky na daň a zrážky zamestnancov za 12/2019  /depozit/ v celkovej sume 26503,86 eur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>iné záväzky: 269,92 eur.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>splátka istiny úveru ŠFRB v sume 18822,63 eur.</w:t>
      </w:r>
    </w:p>
    <w:p w:rsidR="003F26E2" w:rsidRDefault="003F26E2" w:rsidP="005D2F8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2F82" w:rsidRPr="003F26E2" w:rsidRDefault="005D2F82" w:rsidP="005D2F82">
      <w:pPr>
        <w:jc w:val="both"/>
        <w:rPr>
          <w:rFonts w:ascii="Times New Roman" w:hAnsi="Times New Roman" w:cs="Times New Roman"/>
          <w:sz w:val="24"/>
          <w:szCs w:val="24"/>
        </w:rPr>
      </w:pPr>
      <w:r w:rsidRPr="003F26E2">
        <w:rPr>
          <w:rFonts w:ascii="Times New Roman" w:hAnsi="Times New Roman" w:cs="Times New Roman"/>
          <w:sz w:val="24"/>
          <w:szCs w:val="24"/>
        </w:rPr>
        <w:t>Po lehote splatnosti</w:t>
      </w:r>
      <w:r w:rsidR="00366658" w:rsidRPr="003F26E2">
        <w:rPr>
          <w:rFonts w:ascii="Times New Roman" w:hAnsi="Times New Roman" w:cs="Times New Roman"/>
          <w:sz w:val="24"/>
          <w:szCs w:val="24"/>
        </w:rPr>
        <w:t xml:space="preserve"> záväzky</w:t>
      </w:r>
      <w:r w:rsidRPr="003F26E2">
        <w:rPr>
          <w:rFonts w:ascii="Times New Roman" w:hAnsi="Times New Roman" w:cs="Times New Roman"/>
          <w:sz w:val="24"/>
          <w:szCs w:val="24"/>
        </w:rPr>
        <w:t>: 344311,75 eur. z toho: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 xml:space="preserve">neuhradené dodávateľské faktúry v  sume 411,76 eur /bežné výdavky/, </w:t>
      </w:r>
    </w:p>
    <w:p w:rsidR="005D2F82" w:rsidRPr="003F26E2" w:rsidRDefault="005D2F82" w:rsidP="005D2F82">
      <w:pPr>
        <w:pStyle w:val="Odsekzoznamu"/>
        <w:numPr>
          <w:ilvl w:val="0"/>
          <w:numId w:val="18"/>
        </w:numPr>
        <w:jc w:val="both"/>
      </w:pPr>
      <w:r w:rsidRPr="003F26E2">
        <w:t xml:space="preserve">neuhradené dodávateľské faktúry v sume 343899,99 eur / investičné Dfa projekt EÚ/, </w:t>
      </w:r>
    </w:p>
    <w:p w:rsidR="00366658" w:rsidRPr="003F26E2" w:rsidRDefault="00366658" w:rsidP="005D2F82">
      <w:pPr>
        <w:rPr>
          <w:sz w:val="24"/>
          <w:szCs w:val="24"/>
        </w:rPr>
      </w:pPr>
    </w:p>
    <w:p w:rsidR="00BD2F36" w:rsidRPr="003F26E2" w:rsidRDefault="00BD2F36" w:rsidP="00BD2F36">
      <w:pPr>
        <w:numPr>
          <w:ilvl w:val="0"/>
          <w:numId w:val="12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</w:t>
      </w:r>
      <w:r w:rsidR="00A959B2" w:rsidRPr="003F2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ospodársky výsledok  za rok 2019</w:t>
      </w:r>
      <w:r w:rsidRPr="003F2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v eur</w:t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7278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6"/>
        <w:gridCol w:w="1297"/>
        <w:gridCol w:w="1325"/>
      </w:tblGrid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31.12. 2018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Skutočnosť</w:t>
            </w:r>
          </w:p>
          <w:p w:rsidR="00BD2F36" w:rsidRPr="003F26E2" w:rsidRDefault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k 31.12.2019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Náklady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522839,62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593764,55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50 – Spotrebované nákupy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70972,04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76092,59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51 –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79714,01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89612,22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52 – Osobné náklady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274800,27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325752,93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53 – Dane a  poplatky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229,16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232,96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3821,03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8168,93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55 – Odpisy, rezervy a OP z prev. a finančnej činnosti a zúčt.  časového rozlíšenia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60068,0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287B5E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66551,12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56 – Finančné náklady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8296,92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8428,24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57 – Mimoriadne náklady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24938,19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18925,56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59 – Dane z príjmov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14,97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14,40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Výnosy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585545,12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93018D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7A2379">
              <w:rPr>
                <w:rFonts w:ascii="Times New Roman" w:eastAsia="Times New Roman" w:hAnsi="Times New Roman" w:cs="Times New Roman"/>
                <w:b/>
              </w:rPr>
              <w:t>620202,94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60 – Tržby za vlastné výkony a tovar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17494,54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16207,63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62 – Aktivácia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63 – Daňové a colné výnosy a výnosy z poplatkov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397319,35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440677,52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64 – Ostatné výnosy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44371,47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52676,39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65 – Zúčtovanie rezerv a OP z prev. a finančnej činnosti a zúčtovanie časového rozlíšenia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9300,0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2655,0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66 – Finančné výnosy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2724,27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87,24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67 – Mimoriadne výnosy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69 – Výnosy z transferov a rozpočt. príjmov v obciach, VÚC a v RO a PO zriadených obcou alebo VÚC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114335,49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</w:rPr>
              <w:t>107899,16</w:t>
            </w:r>
          </w:p>
        </w:tc>
      </w:tr>
      <w:tr w:rsidR="0093018D" w:rsidRPr="003F26E2" w:rsidTr="0093018D"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Hospodársky výsledok</w:t>
            </w:r>
          </w:p>
          <w:p w:rsidR="00A959B2" w:rsidRPr="003F26E2" w:rsidRDefault="00A959B2" w:rsidP="00A959B2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/+ kladný HV, - záporný HV/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A959B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+62690,53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959B2" w:rsidRPr="003F26E2" w:rsidRDefault="005A7382" w:rsidP="00A959B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+26423,99</w:t>
            </w:r>
          </w:p>
        </w:tc>
      </w:tr>
    </w:tbl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Kladný hosp</w:t>
      </w:r>
      <w:r w:rsidR="004166AB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odársky výsledok v sume 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A7382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26423,99 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eur, bol dosiahnutý vyšším príjmom z podielových daní /zvýšenie </w:t>
      </w:r>
      <w:r w:rsidR="00C5301E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o 37678,25</w:t>
      </w:r>
      <w:r w:rsidR="005E0EE6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oproti roku 2018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/ a zaúčtovaný na účet 428 – Nevysporiadaný výsledok hospodárenia minulých rokov.</w:t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BD2F36" w:rsidRPr="003F26E2" w:rsidRDefault="00BD2F36" w:rsidP="00BD2F36">
      <w:pPr>
        <w:numPr>
          <w:ilvl w:val="0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Ostatné  dôležité informácie</w:t>
      </w:r>
    </w:p>
    <w:p w:rsidR="00BD2F36" w:rsidRPr="0093018D" w:rsidRDefault="00BD2F36" w:rsidP="00BD2F36">
      <w:pPr>
        <w:numPr>
          <w:ilvl w:val="1"/>
          <w:numId w:val="1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BD2F36" w:rsidRPr="003F26E2" w:rsidRDefault="005E0EE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</w:t>
      </w:r>
      <w:r w:rsidR="00BD2F36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2"/>
        <w:gridCol w:w="5245"/>
        <w:gridCol w:w="1703"/>
      </w:tblGrid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Suma prijatých </w:t>
            </w: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 xml:space="preserve">prostriedkov   v EUR 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Normatívne finančné prostriedky pre ZŠ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71424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Nenormatívne finančné prostriedky pre ZŠ                      / vzdelávacie poukazy a učebnice </w:t>
            </w:r>
          </w:p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3477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MŠVVaŠ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Príspevok na výchovu a vzdelávanie pre 5 ročné deti /  MŠ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2151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ÚPSVaR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Na zníženie nezamestnanosti, aktivačná činnosť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2276,76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174A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174A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Stravné žiakov ZŠ a predškolákov MŠ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174A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5728,80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MDVaRR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na vykonávanie pôsobnosti špec. stavebného úradu pre miestne a účelové komunikácie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52,44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Transfer na voľby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1684,76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na úseku hlásenia pobytu občanov a registra obyvateľov SR / REGOB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400,6</w:t>
            </w:r>
            <w:r w:rsidR="005E0EE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na úseku hlásenia registra adries na rok 2018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27,60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Prenesený výkon štátnej správy starostlivosti o životné prostredie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105,34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ÚV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Športové vybavenie, podpora rozvoja športu</w:t>
            </w:r>
            <w:r w:rsidR="005E0EE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 prenos z r. 2018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2200,0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Na vojnové hroby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14,95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 transfery spolu: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89543,27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– prevencia kriminality</w:t>
            </w:r>
            <w:r w:rsidR="005E0EE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 prenos z r.2018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5000,0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– ZŠ Kokšov-Bakša- rekonštrukcia ZŠ – odstránenie havarijného stavu</w:t>
            </w:r>
            <w:r w:rsidR="005E0EE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 prenos z r.2018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50000,0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výdavky- Zateplenie obvodových stien a plášťa budovy ZŠ</w:t>
            </w:r>
            <w:r w:rsidR="005E0EE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, prenos z r. 2018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15000,0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0EE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0EE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Kapit. výdavky - rekonštrukcia miestnych komunikácií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0EE6" w:rsidRPr="003F26E2" w:rsidRDefault="005E0EE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15500,0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 transfery spolu: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85500,0</w:t>
            </w:r>
          </w:p>
        </w:tc>
      </w:tr>
      <w:tr w:rsidR="00B27CA4" w:rsidRPr="003F26E2" w:rsidTr="00BD2F36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highlight w:val="lightGray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</w:rPr>
              <w:t>Transfery spolu :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D2F36" w:rsidRPr="003F26E2" w:rsidRDefault="0095174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lightGray"/>
              </w:rPr>
              <w:t>175043,27</w:t>
            </w:r>
          </w:p>
        </w:tc>
      </w:tr>
    </w:tbl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 transferov:</w:t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Bežný transfer z MŠVVaŠ SR prijatý pre základnú školu na bežné výdavky, vzdelávacie</w:t>
      </w:r>
      <w:r w:rsidR="003F4480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poukazy, učebnice pre žiakov 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 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</w:rPr>
        <w:t>74901</w:t>
      </w:r>
      <w:r w:rsidRPr="003F26E2">
        <w:rPr>
          <w:rFonts w:ascii="Times New Roman" w:eastAsia="Times New Roman" w:hAnsi="Times New Roman" w:cs="Times New Roman"/>
          <w:sz w:val="24"/>
          <w:szCs w:val="24"/>
        </w:rPr>
        <w:t>,0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Kapitálový transfer z MF SR na rekonštrukciu miestnych komunikácii v sume 15500,0 eur. Z roku 2018 prešli do rozpočtu r. 2019 nevyčerpané kapitálové transfery: z MV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R pre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ZŠ K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okšov - Bakša 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– odstránenie hava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rijného stavu v sume 50000,0 €, z MV SR na prevenciu kriminality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5000,0 </w:t>
      </w:r>
      <w:r w:rsidR="003F4480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€ a</w:t>
      </w:r>
      <w:r w:rsidR="00E86338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zateplenie ZŠ v sume </w:t>
      </w:r>
      <w:r w:rsidR="003F4480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15000,0 €.</w:t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prijala sponzorské príspevky v sume </w:t>
      </w:r>
      <w:r w:rsidR="00E86338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55</w:t>
      </w: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0,0 eur, na úhradu  bežných výda</w:t>
      </w:r>
      <w:r w:rsidR="00B27CA4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vkov pri kultúrnych </w:t>
      </w:r>
      <w:r w:rsidR="00E86338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a športových podujatiach.</w:t>
      </w:r>
    </w:p>
    <w:p w:rsidR="0093018D" w:rsidRDefault="0093018D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018D" w:rsidRPr="003F26E2" w:rsidRDefault="0093018D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BD2F36" w:rsidRPr="003F26E2" w:rsidRDefault="003F4480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</w:t>
      </w:r>
      <w:r w:rsidR="00BD2F36" w:rsidRPr="003F26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:rsidR="00BD2F36" w:rsidRPr="003F26E2" w:rsidRDefault="00BD2F3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3F26E2">
              <w:rPr>
                <w:rFonts w:ascii="Times New Roman" w:eastAsia="Times New Roman" w:hAnsi="Times New Roman" w:cs="Times New Roman"/>
                <w:b/>
              </w:rPr>
              <w:t xml:space="preserve"> prostriedkov v EUR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7000,0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ZOaPO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4166AB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Hokejový klub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4166AB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4166AB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="00BD2F36"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CVČ ZŠ sv. Marka Križina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F36" w:rsidRPr="003F26E2" w:rsidRDefault="00BD2F36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6AB" w:rsidRPr="003F26E2" w:rsidRDefault="004166AB" w:rsidP="004166A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SCVČ Filia n.o.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6AB" w:rsidRPr="003F26E2" w:rsidRDefault="004166AB" w:rsidP="004166A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66AB" w:rsidRPr="003F26E2" w:rsidRDefault="004166AB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4166AB" w:rsidRPr="003F26E2" w:rsidTr="00BD2F3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66AB" w:rsidRPr="003F26E2" w:rsidRDefault="004166AB" w:rsidP="004166A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66AB" w:rsidRPr="003F26E2" w:rsidRDefault="004166AB" w:rsidP="004166A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66AB" w:rsidRPr="003F26E2" w:rsidRDefault="004166AB" w:rsidP="004166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F26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10850,0</w:t>
            </w:r>
          </w:p>
        </w:tc>
      </w:tr>
    </w:tbl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D2F36" w:rsidRPr="003F26E2" w:rsidRDefault="00BD2F36" w:rsidP="00BD2F36">
      <w:pPr>
        <w:numPr>
          <w:ilvl w:val="1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</w:t>
      </w:r>
      <w:r w:rsidR="003F4480" w:rsidRPr="003F26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mné investičné akcie v roku 2019</w:t>
      </w:r>
    </w:p>
    <w:p w:rsidR="00BD2F36" w:rsidRPr="003F26E2" w:rsidRDefault="00CC1D73" w:rsidP="007A2379">
      <w:pPr>
        <w:pStyle w:val="Odsekzoznamu"/>
        <w:widowControl w:val="0"/>
        <w:numPr>
          <w:ilvl w:val="0"/>
          <w:numId w:val="17"/>
        </w:numPr>
        <w:suppressAutoHyphens/>
        <w:autoSpaceDN w:val="0"/>
        <w:spacing w:line="360" w:lineRule="auto"/>
        <w:ind w:left="714" w:hanging="357"/>
        <w:jc w:val="both"/>
      </w:pPr>
      <w:r w:rsidRPr="003F26E2">
        <w:t>Rozšírenie kamerového</w:t>
      </w:r>
      <w:r w:rsidR="00BD2F36" w:rsidRPr="003F26E2">
        <w:t xml:space="preserve"> systém</w:t>
      </w:r>
      <w:r w:rsidR="0093018D">
        <w:t xml:space="preserve">u z dotácie MV SR a z prostriedkov obce </w:t>
      </w:r>
    </w:p>
    <w:p w:rsidR="00CC1D73" w:rsidRPr="003F26E2" w:rsidRDefault="00CC1D73" w:rsidP="007A2379">
      <w:pPr>
        <w:pStyle w:val="Odsekzoznamu"/>
        <w:widowControl w:val="0"/>
        <w:numPr>
          <w:ilvl w:val="0"/>
          <w:numId w:val="17"/>
        </w:numPr>
        <w:suppressAutoHyphens/>
        <w:autoSpaceDN w:val="0"/>
        <w:spacing w:line="360" w:lineRule="auto"/>
        <w:ind w:left="714" w:hanging="357"/>
        <w:jc w:val="both"/>
      </w:pPr>
      <w:r w:rsidRPr="003F26E2">
        <w:t>Ukončenie s</w:t>
      </w:r>
      <w:r w:rsidR="00BD2F36" w:rsidRPr="003F26E2">
        <w:t>taveb</w:t>
      </w:r>
      <w:r w:rsidRPr="003F26E2">
        <w:t>ných úprav</w:t>
      </w:r>
      <w:r w:rsidR="00BD2F36" w:rsidRPr="003F26E2">
        <w:t xml:space="preserve"> hasičskej zbrojnice, </w:t>
      </w:r>
    </w:p>
    <w:p w:rsidR="00BD2F36" w:rsidRPr="00E518D2" w:rsidRDefault="00A6032A" w:rsidP="007A2379">
      <w:pPr>
        <w:widowControl w:val="0"/>
        <w:numPr>
          <w:ilvl w:val="0"/>
          <w:numId w:val="17"/>
        </w:numPr>
        <w:suppressAutoHyphens/>
        <w:autoSpaceDN w:val="0"/>
        <w:spacing w:after="0" w:line="360" w:lineRule="auto"/>
        <w:ind w:left="714" w:hanging="357"/>
        <w:jc w:val="both"/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</w:pPr>
      <w:r w:rsidRPr="00E518D2"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  <w:t xml:space="preserve">Zateplenie budovy ZŠ </w:t>
      </w:r>
      <w:r w:rsid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a </w:t>
      </w:r>
      <w:r w:rsidRP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rek</w:t>
      </w:r>
      <w:r w:rsid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onštrukcia</w:t>
      </w:r>
      <w:r w:rsidRP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soc</w:t>
      </w:r>
      <w:r w:rsid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iálnych</w:t>
      </w:r>
      <w:r w:rsidRP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 zariadení, rozvodov, kúrenia </w:t>
      </w:r>
      <w:r w:rsidR="00E518D2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ZŠ</w:t>
      </w:r>
    </w:p>
    <w:p w:rsidR="00E518D2" w:rsidRDefault="00BD2F36" w:rsidP="007A2379">
      <w:pPr>
        <w:pStyle w:val="Odsekzoznamu"/>
        <w:widowControl w:val="0"/>
        <w:numPr>
          <w:ilvl w:val="0"/>
          <w:numId w:val="17"/>
        </w:numPr>
        <w:suppressAutoHyphens/>
        <w:autoSpaceDN w:val="0"/>
        <w:spacing w:line="360" w:lineRule="auto"/>
        <w:ind w:left="714" w:hanging="357"/>
        <w:jc w:val="both"/>
      </w:pPr>
      <w:r w:rsidRPr="003F26E2">
        <w:t>Prípravné a projektové dokume</w:t>
      </w:r>
      <w:r w:rsidR="00CC1D73" w:rsidRPr="003F26E2">
        <w:t xml:space="preserve">ntácie </w:t>
      </w:r>
    </w:p>
    <w:p w:rsidR="00BD2F36" w:rsidRPr="003F26E2" w:rsidRDefault="00BD2F36" w:rsidP="007A2379">
      <w:pPr>
        <w:pStyle w:val="Odsekzoznamu"/>
        <w:widowControl w:val="0"/>
        <w:numPr>
          <w:ilvl w:val="0"/>
          <w:numId w:val="17"/>
        </w:numPr>
        <w:suppressAutoHyphens/>
        <w:autoSpaceDN w:val="0"/>
        <w:spacing w:line="360" w:lineRule="auto"/>
        <w:ind w:left="714" w:hanging="357"/>
        <w:jc w:val="both"/>
      </w:pPr>
      <w:r w:rsidRPr="003F26E2">
        <w:t>Pokračovanie v obstarávaní územného plánu</w:t>
      </w:r>
    </w:p>
    <w:p w:rsidR="00BD2F36" w:rsidRPr="003F26E2" w:rsidRDefault="00BD2F36" w:rsidP="007A2379">
      <w:pPr>
        <w:pStyle w:val="Odsekzoznamu"/>
        <w:widowControl w:val="0"/>
        <w:numPr>
          <w:ilvl w:val="0"/>
          <w:numId w:val="17"/>
        </w:numPr>
        <w:suppressAutoHyphens/>
        <w:autoSpaceDN w:val="0"/>
        <w:spacing w:line="360" w:lineRule="auto"/>
        <w:ind w:left="714" w:hanging="357"/>
        <w:jc w:val="both"/>
      </w:pPr>
      <w:r w:rsidRPr="003F26E2">
        <w:t>Výkup pozemkov na m</w:t>
      </w:r>
      <w:r w:rsidR="00CC1D73" w:rsidRPr="003F26E2">
        <w:t xml:space="preserve">iestne komunikácie </w:t>
      </w:r>
    </w:p>
    <w:p w:rsidR="00BD2F36" w:rsidRPr="003F26E2" w:rsidRDefault="00BD2F36" w:rsidP="00BD2F3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A2379" w:rsidRPr="007A2379" w:rsidRDefault="00BD2F36" w:rsidP="007A2379">
      <w:pPr>
        <w:numPr>
          <w:ilvl w:val="1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Predpokladaný budúci vývoj činnosti</w:t>
      </w:r>
    </w:p>
    <w:p w:rsidR="00BD2F36" w:rsidRPr="00E518D2" w:rsidRDefault="002314DA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 xml:space="preserve">Ukončenie projektu </w:t>
      </w:r>
      <w:r w:rsidR="00BD2F36" w:rsidRPr="00E518D2">
        <w:t>Zníženie energetickej náročnosti verejnej budovy v</w:t>
      </w:r>
      <w:r w:rsidR="00E518D2" w:rsidRPr="00E518D2">
        <w:t> </w:t>
      </w:r>
      <w:r w:rsidR="00BD2F36" w:rsidRPr="00E518D2">
        <w:t>obc</w:t>
      </w:r>
      <w:r w:rsidR="00E518D2" w:rsidRPr="00E518D2">
        <w:t>i.</w:t>
      </w:r>
    </w:p>
    <w:p w:rsidR="00BD2F36" w:rsidRPr="00E518D2" w:rsidRDefault="00BD2F36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 xml:space="preserve">Výkup pozemkov na vybudovanie prístupovej komunikácie. </w:t>
      </w:r>
    </w:p>
    <w:p w:rsidR="00A6032A" w:rsidRPr="00E518D2" w:rsidRDefault="002314DA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 xml:space="preserve">Realizácia projektu </w:t>
      </w:r>
      <w:r w:rsidR="00A6032A" w:rsidRPr="00E518D2">
        <w:t xml:space="preserve">Podpora triedeného zberu </w:t>
      </w:r>
      <w:r w:rsidRPr="00E518D2">
        <w:t>komunálnych odpadov v obci.</w:t>
      </w:r>
    </w:p>
    <w:p w:rsidR="00E518D2" w:rsidRPr="00E518D2" w:rsidRDefault="00E518D2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>Zavlažovací systém pre futbalové ihrisko.</w:t>
      </w:r>
    </w:p>
    <w:p w:rsidR="00E518D2" w:rsidRPr="00E518D2" w:rsidRDefault="00E518D2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>Rekonštrukcia miestnych komunikácii.</w:t>
      </w:r>
    </w:p>
    <w:p w:rsidR="00E518D2" w:rsidRPr="00E518D2" w:rsidRDefault="00E518D2" w:rsidP="007A2379">
      <w:pPr>
        <w:pStyle w:val="Odsekzoznamu"/>
        <w:numPr>
          <w:ilvl w:val="0"/>
          <w:numId w:val="22"/>
        </w:numPr>
        <w:spacing w:line="360" w:lineRule="auto"/>
        <w:jc w:val="both"/>
      </w:pPr>
      <w:r w:rsidRPr="00E518D2">
        <w:t>Rekonštrukcia sociálnych zariadení v MŠ.</w:t>
      </w:r>
    </w:p>
    <w:p w:rsidR="00BD2F36" w:rsidRDefault="00BD2F36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2F36" w:rsidRDefault="00BD2F36" w:rsidP="00BD2F36">
      <w:pPr>
        <w:numPr>
          <w:ilvl w:val="1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Udalosti osobitného významu po skončení účtovného obdobia</w:t>
      </w:r>
    </w:p>
    <w:p w:rsidR="00BD2F36" w:rsidRDefault="00BD2F36" w:rsidP="00BD2F36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obdobia.</w:t>
      </w:r>
    </w:p>
    <w:p w:rsidR="00BD2F36" w:rsidRDefault="00C87556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87556">
        <w:rPr>
          <w:rFonts w:ascii="Times New Roman" w:eastAsia="Times New Roman" w:hAnsi="Times New Roman" w:cs="Times New Roman"/>
          <w:sz w:val="24"/>
          <w:szCs w:val="24"/>
          <w:lang w:eastAsia="sk-SK"/>
        </w:rPr>
        <w:object w:dxaOrig="8940" w:dyaOrig="12630">
          <v:shape id="_x0000_i1026" type="#_x0000_t75" style="width:446.9pt;height:632.3pt" o:ole="">
            <v:imagedata r:id="rId15" o:title=""/>
          </v:shape>
          <o:OLEObject Type="Embed" ProgID="AcroExch.Document.DC" ShapeID="_x0000_i1026" DrawAspect="Content" ObjectID="_1663142819" r:id="rId16"/>
        </w:object>
      </w:r>
    </w:p>
    <w:p w:rsidR="006B4A30" w:rsidRDefault="006B4A30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B4A30" w:rsidRDefault="006B4A30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B4A30" w:rsidRDefault="006B4A30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63B0" w:rsidRDefault="006F63B0" w:rsidP="00BD2F3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F63B0">
        <w:rPr>
          <w:rFonts w:ascii="Times New Roman" w:eastAsia="Times New Roman" w:hAnsi="Times New Roman" w:cs="Times New Roman"/>
          <w:sz w:val="24"/>
          <w:szCs w:val="24"/>
          <w:lang w:eastAsia="sk-SK"/>
        </w:rPr>
        <w:object w:dxaOrig="8940" w:dyaOrig="12630">
          <v:shape id="_x0000_i1027" type="#_x0000_t75" style="width:446.9pt;height:631.45pt" o:ole="">
            <v:imagedata r:id="rId17" o:title=""/>
          </v:shape>
          <o:OLEObject Type="Embed" ProgID="AcroExch.Document.DC" ShapeID="_x0000_i1027" DrawAspect="Content" ObjectID="_1663142820" r:id="rId18"/>
        </w:object>
      </w:r>
      <w:bookmarkStart w:id="0" w:name="_GoBack"/>
      <w:bookmarkEnd w:id="0"/>
    </w:p>
    <w:sectPr w:rsidR="006F63B0" w:rsidSect="009E263A"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4730" w:rsidRDefault="003C4730" w:rsidP="00563924">
      <w:pPr>
        <w:spacing w:after="0" w:line="240" w:lineRule="auto"/>
      </w:pPr>
      <w:r>
        <w:separator/>
      </w:r>
    </w:p>
  </w:endnote>
  <w:endnote w:type="continuationSeparator" w:id="0">
    <w:p w:rsidR="003C4730" w:rsidRDefault="003C4730" w:rsidP="00563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4730" w:rsidRDefault="003C4730" w:rsidP="00563924">
      <w:pPr>
        <w:spacing w:after="0" w:line="240" w:lineRule="auto"/>
      </w:pPr>
      <w:r>
        <w:separator/>
      </w:r>
    </w:p>
  </w:footnote>
  <w:footnote w:type="continuationSeparator" w:id="0">
    <w:p w:rsidR="003C4730" w:rsidRDefault="003C4730" w:rsidP="00563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395C06"/>
    <w:multiLevelType w:val="hybridMultilevel"/>
    <w:tmpl w:val="573AA9B6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6A6EC6"/>
    <w:multiLevelType w:val="hybridMultilevel"/>
    <w:tmpl w:val="212042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34C93258"/>
    <w:multiLevelType w:val="hybridMultilevel"/>
    <w:tmpl w:val="405090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46D4A"/>
    <w:multiLevelType w:val="hybridMultilevel"/>
    <w:tmpl w:val="1FD69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A9D6E17C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8" w15:restartNumberingAfterBreak="0">
    <w:nsid w:val="55112ABF"/>
    <w:multiLevelType w:val="hybridMultilevel"/>
    <w:tmpl w:val="3EF8029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8EA547A"/>
    <w:multiLevelType w:val="hybridMultilevel"/>
    <w:tmpl w:val="42A04A60"/>
    <w:lvl w:ilvl="0" w:tplc="041B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6"/>
  </w:num>
  <w:num w:numId="7">
    <w:abstractNumId w:val="2"/>
  </w:num>
  <w:num w:numId="8">
    <w:abstractNumId w:val="2"/>
  </w:num>
  <w:num w:numId="9">
    <w:abstractNumId w:val="3"/>
  </w:num>
  <w:num w:numId="10">
    <w:abstractNumId w:val="3"/>
  </w:num>
  <w:num w:numId="11">
    <w:abstractNumId w:val="7"/>
  </w:num>
  <w:num w:numId="12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1"/>
  </w:num>
  <w:num w:numId="15">
    <w:abstractNumId w:val="11"/>
  </w:num>
  <w:num w:numId="16">
    <w:abstractNumId w:val="8"/>
  </w:num>
  <w:num w:numId="17">
    <w:abstractNumId w:val="5"/>
  </w:num>
  <w:num w:numId="18">
    <w:abstractNumId w:val="13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4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70B"/>
    <w:rsid w:val="00057391"/>
    <w:rsid w:val="000D49C0"/>
    <w:rsid w:val="00156279"/>
    <w:rsid w:val="001643CB"/>
    <w:rsid w:val="001E5F16"/>
    <w:rsid w:val="002314DA"/>
    <w:rsid w:val="00231F0E"/>
    <w:rsid w:val="002357AF"/>
    <w:rsid w:val="00287B5E"/>
    <w:rsid w:val="00292D45"/>
    <w:rsid w:val="002A3CF4"/>
    <w:rsid w:val="002C4576"/>
    <w:rsid w:val="002E2725"/>
    <w:rsid w:val="00315C3F"/>
    <w:rsid w:val="00327331"/>
    <w:rsid w:val="00366658"/>
    <w:rsid w:val="00372CA9"/>
    <w:rsid w:val="003C4730"/>
    <w:rsid w:val="003F26E2"/>
    <w:rsid w:val="003F4480"/>
    <w:rsid w:val="00415F76"/>
    <w:rsid w:val="004166AB"/>
    <w:rsid w:val="004574E7"/>
    <w:rsid w:val="00485E24"/>
    <w:rsid w:val="00563924"/>
    <w:rsid w:val="005A7382"/>
    <w:rsid w:val="005D2F82"/>
    <w:rsid w:val="005E0EE6"/>
    <w:rsid w:val="00621E9B"/>
    <w:rsid w:val="00631702"/>
    <w:rsid w:val="006A15E9"/>
    <w:rsid w:val="006A256F"/>
    <w:rsid w:val="006A2C31"/>
    <w:rsid w:val="006B4A30"/>
    <w:rsid w:val="006C02F7"/>
    <w:rsid w:val="006D4C32"/>
    <w:rsid w:val="006F63B0"/>
    <w:rsid w:val="007A2379"/>
    <w:rsid w:val="007C60B1"/>
    <w:rsid w:val="0087057A"/>
    <w:rsid w:val="008D34E7"/>
    <w:rsid w:val="009107D2"/>
    <w:rsid w:val="0093018D"/>
    <w:rsid w:val="00932771"/>
    <w:rsid w:val="009509FF"/>
    <w:rsid w:val="0095174A"/>
    <w:rsid w:val="009E263A"/>
    <w:rsid w:val="00A4266A"/>
    <w:rsid w:val="00A6032A"/>
    <w:rsid w:val="00A959B2"/>
    <w:rsid w:val="00AF5BFD"/>
    <w:rsid w:val="00B27CA4"/>
    <w:rsid w:val="00BD0287"/>
    <w:rsid w:val="00BD2F36"/>
    <w:rsid w:val="00BE070B"/>
    <w:rsid w:val="00C5301E"/>
    <w:rsid w:val="00C87556"/>
    <w:rsid w:val="00CC1D73"/>
    <w:rsid w:val="00D4538F"/>
    <w:rsid w:val="00DC2F9C"/>
    <w:rsid w:val="00E3039D"/>
    <w:rsid w:val="00E518D2"/>
    <w:rsid w:val="00E553EF"/>
    <w:rsid w:val="00E800DB"/>
    <w:rsid w:val="00E82C0E"/>
    <w:rsid w:val="00E86338"/>
    <w:rsid w:val="00EB4852"/>
    <w:rsid w:val="00F43F1E"/>
    <w:rsid w:val="00FE5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DBDDB78-EE07-4AB6-B658-D7460165D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2F36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nhideWhenUsed/>
    <w:rsid w:val="00BD2F36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D2F36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BD2F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BD2F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D2F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BD2F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D2F3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2F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D2F3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D2F36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BD2F36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BD2F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BD2F36"/>
    <w:pPr>
      <w:tabs>
        <w:tab w:val="num" w:pos="426"/>
      </w:tabs>
      <w:ind w:left="426" w:hanging="426"/>
    </w:pPr>
    <w:rPr>
      <w:b/>
      <w:sz w:val="18"/>
      <w:szCs w:val="20"/>
    </w:rPr>
  </w:style>
  <w:style w:type="character" w:customStyle="1" w:styleId="PtaChar1">
    <w:name w:val="Päta Char1"/>
    <w:basedOn w:val="Predvolenpsmoodseku"/>
    <w:uiPriority w:val="99"/>
    <w:semiHidden/>
    <w:rsid w:val="00BD2F36"/>
  </w:style>
  <w:style w:type="character" w:customStyle="1" w:styleId="TextbublinyChar1">
    <w:name w:val="Text bubliny Char1"/>
    <w:basedOn w:val="Predvolenpsmoodseku"/>
    <w:uiPriority w:val="99"/>
    <w:semiHidden/>
    <w:rsid w:val="00BD2F36"/>
    <w:rPr>
      <w:rFonts w:ascii="Segoe UI" w:hAnsi="Segoe UI" w:cs="Segoe UI" w:hint="default"/>
      <w:sz w:val="18"/>
      <w:szCs w:val="18"/>
    </w:rPr>
  </w:style>
  <w:style w:type="paragraph" w:styleId="Citcia">
    <w:name w:val="Quote"/>
    <w:basedOn w:val="Normlny"/>
    <w:next w:val="Normlny"/>
    <w:link w:val="CitciaChar"/>
    <w:uiPriority w:val="29"/>
    <w:qFormat/>
    <w:rsid w:val="00315C3F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315C3F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E800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43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jpeg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oksov" TargetMode="Externa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oksov-baksa@stonline.s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mailto:koksov.baksa.ms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8DAB5-D1BB-417B-A324-FFDBF1797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4417</Words>
  <Characters>25178</Characters>
  <Application>Microsoft Office Word</Application>
  <DocSecurity>0</DocSecurity>
  <Lines>209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3</cp:revision>
  <cp:lastPrinted>2020-09-23T13:12:00Z</cp:lastPrinted>
  <dcterms:created xsi:type="dcterms:W3CDTF">2020-10-02T09:19:00Z</dcterms:created>
  <dcterms:modified xsi:type="dcterms:W3CDTF">2020-10-02T09:21:00Z</dcterms:modified>
</cp:coreProperties>
</file>