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B2B </w:t>
      </w:r>
      <w:proofErr w:type="spellStart"/>
      <w:r w:rsidR="00A805FB">
        <w:rPr>
          <w:rFonts w:ascii="Times New Roman" w:hAnsi="Times New Roman" w:cs="Times New Roman"/>
          <w:b/>
          <w:sz w:val="24"/>
          <w:szCs w:val="24"/>
        </w:rPr>
        <w:t>OptiMus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05FB">
        <w:rPr>
          <w:rFonts w:ascii="Times New Roman" w:hAnsi="Times New Roman" w:cs="Times New Roman"/>
          <w:b/>
          <w:sz w:val="24"/>
          <w:szCs w:val="24"/>
        </w:rPr>
        <w:t>Podzáhradná 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05F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05F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805F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805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805F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05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0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0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A80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9500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EAA672-4218-46AF-BE0A-ED08DCA67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7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2020-10-25T15:52:00Z</dcterms:modified>
</cp:coreProperties>
</file>