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1256FD8E" w:rsidR="002D7E6D" w:rsidRPr="00B15261" w:rsidRDefault="00F416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UNIQLAND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31A841AC" w:rsidR="002D7E6D" w:rsidRPr="00B15261" w:rsidRDefault="00F416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51720001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51E8E00A" w:rsidR="002D7E6D" w:rsidRPr="00B15261" w:rsidRDefault="00F416A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Panonska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cesta 34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780496A9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416A2">
      <w:rPr>
        <w:rFonts w:ascii="Arial" w:hAnsi="Arial" w:cs="Arial"/>
        <w:sz w:val="22"/>
        <w:szCs w:val="22"/>
        <w:bdr w:val="single" w:sz="4" w:space="0" w:color="auto"/>
      </w:rPr>
      <w:t>51720001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16A2">
      <w:rPr>
        <w:rFonts w:ascii="Arial" w:hAnsi="Arial" w:cs="Arial"/>
        <w:sz w:val="22"/>
        <w:szCs w:val="22"/>
        <w:bdr w:val="single" w:sz="4" w:space="0" w:color="auto"/>
      </w:rPr>
      <w:t>2120779155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2020-08-27T08:39:00Z</dcterms:created>
  <dcterms:modified xsi:type="dcterms:W3CDTF">2020-08-27T08:39:00Z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