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ED333D">
        <w:rPr>
          <w:szCs w:val="18"/>
        </w:rPr>
        <w:t>DIGITAL PRINT &amp; PUBLISHING,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ED333D">
        <w:rPr>
          <w:szCs w:val="18"/>
        </w:rPr>
        <w:t xml:space="preserve">DIGITAL PRINT &amp; PUBLISHING,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1F40EA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65207956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933E29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 xml:space="preserve">Odpisy dlhodobého nehmotného majetku sú stanovené vychádzajúc z predpokladanej doby jeho používania a predpokladaného priebehu jeho opotrebenia. Odpisovať sa začína prvým dňom mesiaca, v ktorom sa majetok uvedie do používania. Drobný dlhodobý nehmotný majetok, ktorého obstarávacia cena (resp. vlastné náklady) je 2 400 EUR a nižšia, sa odpisuje jednorazovo pri uvedení do používania.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>Odpisy dlhodobého hmotného majetku sú stanovené vychádzajúc z predpokladanej doby jeho používania a predpokladaného priebehu jeho opotrebenia. Odpisovať sa začína prvým dňom mesiaca, v ktorom sa majetok uvedie do  používania. Drobný dlhodobý hmotný majetok, ktorého obstarávacia cena (resp. vlastné náklady) je 1 700 EUR a nižšia, sa odpisuje jednorazovo pri uvedení do používania. Pozemky sa neodpisujú.</w:t>
      </w:r>
    </w:p>
    <w:p w:rsidR="00BB1FC0" w:rsidRDefault="00BB1FC0" w:rsidP="00BB1FC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</w:t>
      </w:r>
      <w:r w:rsidR="00FB3DB3">
        <w:rPr>
          <w:sz w:val="16"/>
          <w:szCs w:val="16"/>
        </w:rPr>
        <w:t>5</w:t>
      </w:r>
      <w:r>
        <w:rPr>
          <w:sz w:val="16"/>
          <w:szCs w:val="16"/>
        </w:rPr>
        <w:t xml:space="preserve">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B1FC0" w:rsidRDefault="00BB1FC0" w:rsidP="00BB1FC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</w:t>
      </w:r>
      <w:r w:rsidR="001F40EA">
        <w:rPr>
          <w:szCs w:val="18"/>
        </w:rPr>
        <w:t>19</w:t>
      </w:r>
      <w:r>
        <w:rPr>
          <w:szCs w:val="18"/>
        </w:rPr>
        <w:t xml:space="preserve"> zaradený majetok.</w:t>
      </w:r>
    </w:p>
    <w:p w:rsidR="00BB1FC0" w:rsidRPr="00BB1FC0" w:rsidRDefault="00BB1FC0" w:rsidP="00BB1FC0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ci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ED333D" w:rsidRDefault="00782015" w:rsidP="00ED333D">
      <w:pPr>
        <w:ind w:left="360"/>
        <w:rPr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 xml:space="preserve">ava významných nákladov a výnosov časovo týka, je potrebné podať dodatočné daňové </w:t>
      </w:r>
      <w:proofErr w:type="spellStart"/>
      <w:r>
        <w:rPr>
          <w:sz w:val="18"/>
          <w:szCs w:val="18"/>
        </w:rPr>
        <w:t>priznanie.Spoločnosť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</w:t>
      </w:r>
      <w:proofErr w:type="spellStart"/>
      <w:r>
        <w:rPr>
          <w:sz w:val="18"/>
          <w:szCs w:val="18"/>
        </w:rPr>
        <w:t>opravu.Spoločnosť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v roku 20</w:t>
      </w:r>
      <w:r w:rsidR="00546AA9">
        <w:rPr>
          <w:sz w:val="18"/>
          <w:szCs w:val="18"/>
        </w:rPr>
        <w:t>1</w:t>
      </w:r>
      <w:r w:rsidR="001F40EA">
        <w:rPr>
          <w:sz w:val="18"/>
          <w:szCs w:val="18"/>
        </w:rPr>
        <w:t>9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1F40EA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5" type="#_x0000_t75" style="width:429.75pt;height:91.5pt" o:ole="" o:preferrelative="f">
            <v:imagedata r:id="rId13" o:title=""/>
            <o:lock v:ext="edit" aspectratio="f"/>
          </v:shape>
          <o:OLEObject Type="Embed" ProgID="Excel.Sheet.12" ShapeID="_x0000_i1035" DrawAspect="Content" ObjectID="_165207956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1F40EA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38" type="#_x0000_t75" style="width:429.75pt;height:91.5pt" o:ole="" o:preferrelative="f">
            <v:imagedata r:id="rId15" o:title=""/>
            <o:lock v:ext="edit" aspectratio="f"/>
          </v:shape>
          <o:OLEObject Type="Embed" ProgID="Excel.Sheet.12" ShapeID="_x0000_i1038" DrawAspect="Content" ObjectID="_165207956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1F40EA" w:rsidRDefault="001F40EA" w:rsidP="00B6689E">
      <w:pPr>
        <w:ind w:left="426"/>
        <w:rPr>
          <w:sz w:val="18"/>
          <w:szCs w:val="18"/>
        </w:rPr>
      </w:pPr>
    </w:p>
    <w:p w:rsidR="00B6689E" w:rsidRPr="004D7DC1" w:rsidRDefault="001F40EA" w:rsidP="00B6689E">
      <w:pPr>
        <w:ind w:left="426"/>
        <w:rPr>
          <w:b/>
          <w:sz w:val="18"/>
          <w:szCs w:val="18"/>
        </w:rPr>
      </w:pPr>
      <w:r>
        <w:rPr>
          <w:sz w:val="18"/>
          <w:szCs w:val="18"/>
        </w:rPr>
        <w:t xml:space="preserve">  </w:t>
      </w:r>
      <w:bookmarkStart w:id="6" w:name="_MON_1481374425"/>
      <w:bookmarkEnd w:id="6"/>
      <w:r w:rsidRPr="00B50225">
        <w:rPr>
          <w:sz w:val="18"/>
          <w:szCs w:val="18"/>
        </w:rPr>
        <w:object w:dxaOrig="8773" w:dyaOrig="1170">
          <v:shape id="_x0000_i1043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43" DrawAspect="Content" ObjectID="_1652079563" r:id="rId18"/>
        </w:objec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1F40EA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46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46" DrawAspect="Content" ObjectID="_165207956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933E29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1F40EA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1F40EA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1F40EA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933E29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1F40EA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933E29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933E29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46AA9" w:rsidRDefault="00546AA9" w:rsidP="00E95128">
      <w:r>
        <w:separator/>
      </w:r>
    </w:p>
  </w:endnote>
  <w:endnote w:type="continuationSeparator" w:id="0">
    <w:p w:rsidR="00546AA9" w:rsidRDefault="00546AA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46AA9" w:rsidRDefault="00546A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FA0957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FA0957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FA0957" w:rsidRPr="00F70C00">
          <w:rPr>
            <w:b/>
          </w:rPr>
          <w:fldChar w:fldCharType="end"/>
        </w:r>
      </w:sdtContent>
    </w:sdt>
  </w:p>
  <w:p w:rsidR="00546AA9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546AA9" w:rsidRPr="00F70C00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46AA9" w:rsidRDefault="00546AA9" w:rsidP="00E95128">
      <w:r>
        <w:separator/>
      </w:r>
    </w:p>
  </w:footnote>
  <w:footnote w:type="continuationSeparator" w:id="0">
    <w:p w:rsidR="00546AA9" w:rsidRDefault="00546AA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46AA9" w:rsidRPr="00E95128" w:rsidRDefault="00546A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DIGITAL PRINT &amp; </w:t>
    </w:r>
    <w:proofErr w:type="spellStart"/>
    <w:r>
      <w:rPr>
        <w:b/>
        <w:bCs/>
        <w:sz w:val="18"/>
        <w:szCs w:val="18"/>
      </w:rPr>
      <w:t>PUBLISHING,s.r.o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1F2FE0">
      <w:rPr>
        <w:sz w:val="18"/>
        <w:szCs w:val="18"/>
      </w:rPr>
      <w:t>20</w:t>
    </w:r>
    <w:r w:rsidR="00933E29">
      <w:rPr>
        <w:sz w:val="18"/>
        <w:szCs w:val="18"/>
      </w:rPr>
      <w:t>1</w:t>
    </w:r>
    <w:r w:rsidR="001F40EA">
      <w:rPr>
        <w:sz w:val="18"/>
        <w:szCs w:val="18"/>
      </w:rPr>
      <w:t>9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546AA9" w:rsidRPr="00C14925" w:rsidTr="00BB1FC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</w:tr>
    <w:tr w:rsidR="00546AA9" w:rsidRPr="00C14925" w:rsidTr="00BB1FC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546AA9" w:rsidRPr="00E95128" w:rsidRDefault="00546A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46AA9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546AA9" w:rsidRPr="00E95128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546AA9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546AA9" w:rsidRPr="00E95128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546AA9" w:rsidTr="00D34B3E">
      <w:trPr>
        <w:trHeight w:val="299"/>
      </w:trPr>
      <w:tc>
        <w:tcPr>
          <w:tcW w:w="2251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546AA9" w:rsidRPr="00E95128" w:rsidRDefault="00546A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0860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2FE0"/>
    <w:rsid w:val="001F338B"/>
    <w:rsid w:val="001F340D"/>
    <w:rsid w:val="001F40EA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976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3BC0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C5FD3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AA9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2CC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181F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33B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3E29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1FC0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3E6A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0957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3DB3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E195026"/>
  <w15:docId w15:val="{C61B5B7E-F1FA-4710-98E3-7199446B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B1FC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30DE42A-D9C6-4951-91A2-5815AD91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17</cp:revision>
  <cp:lastPrinted>2020-05-27T08:11:00Z</cp:lastPrinted>
  <dcterms:created xsi:type="dcterms:W3CDTF">2015-02-09T07:31:00Z</dcterms:created>
  <dcterms:modified xsi:type="dcterms:W3CDTF">2020-05-27T08:13:00Z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