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B10E1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B10E1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B10E1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B10E13">
      <w:pPr>
        <w:jc w:val="both"/>
        <w:rPr>
          <w:u w:val="single"/>
        </w:rPr>
      </w:pPr>
    </w:p>
    <w:p w:rsidR="00655FE7" w:rsidRDefault="00655FE7" w:rsidP="00655FE7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655FE7" w:rsidRDefault="00655FE7" w:rsidP="00655FE7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655FE7" w:rsidRDefault="00655FE7" w:rsidP="00655FE7">
      <w:pPr>
        <w:ind w:left="360"/>
        <w:jc w:val="both"/>
      </w:pPr>
      <w:r>
        <w:t>DUNSTAV PREFABETON, s.r.o.</w:t>
      </w:r>
    </w:p>
    <w:p w:rsidR="00655FE7" w:rsidRDefault="00655FE7" w:rsidP="00655FE7">
      <w:pPr>
        <w:ind w:left="360"/>
        <w:jc w:val="both"/>
      </w:pPr>
      <w:r>
        <w:t>Priemyselná 4</w:t>
      </w:r>
    </w:p>
    <w:p w:rsidR="00655FE7" w:rsidRDefault="00655FE7" w:rsidP="00655FE7">
      <w:pPr>
        <w:ind w:left="360"/>
        <w:jc w:val="both"/>
      </w:pPr>
      <w:r>
        <w:t>929 01 Dunajská Streda</w:t>
      </w:r>
    </w:p>
    <w:p w:rsidR="00655FE7" w:rsidRDefault="00655FE7" w:rsidP="00655FE7">
      <w:pPr>
        <w:ind w:left="360"/>
        <w:jc w:val="both"/>
      </w:pPr>
      <w:r>
        <w:t xml:space="preserve">Spoločnosť bola do obchodného registra zapísaná 24.12.2009 (Obchodný register Okresného súdu Trnava oddiel </w:t>
      </w:r>
      <w:proofErr w:type="spellStart"/>
      <w:r>
        <w:t>Sro</w:t>
      </w:r>
      <w:proofErr w:type="spellEnd"/>
      <w:r>
        <w:t>, vložka číslo 24835/T). Identifikačné číslo organizácie je 45 340 412.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655FE7" w:rsidRDefault="00655FE7" w:rsidP="00655FE7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655FE7" w:rsidRDefault="00655FE7" w:rsidP="00655FE7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655FE7" w:rsidRDefault="00655FE7" w:rsidP="00655FE7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655FE7" w:rsidRDefault="00655FE7" w:rsidP="00655FE7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655FE7" w:rsidRDefault="00655FE7" w:rsidP="00655FE7">
      <w:pPr>
        <w:spacing w:after="0" w:line="240" w:lineRule="auto"/>
        <w:ind w:left="360"/>
        <w:jc w:val="both"/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655FE7" w:rsidRDefault="00655FE7" w:rsidP="00655FE7">
      <w:pPr>
        <w:ind w:left="360"/>
        <w:jc w:val="both"/>
      </w:pPr>
      <w:r>
        <w:t>Priemerný prepočítaný počet zamestnancov Spoločnosti k 31.12.201</w:t>
      </w:r>
      <w:r w:rsidR="007522F2">
        <w:t>9</w:t>
      </w:r>
      <w:r>
        <w:t xml:space="preserve"> bol 1</w:t>
      </w:r>
      <w:r w:rsidR="007522F2">
        <w:t>1</w:t>
      </w:r>
      <w:r>
        <w:t>pracovník.</w:t>
      </w:r>
    </w:p>
    <w:p w:rsidR="00655FE7" w:rsidRDefault="00655FE7" w:rsidP="00655FE7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655FE7" w:rsidRDefault="00655FE7" w:rsidP="00655FE7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55FE7" w:rsidTr="00655FE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55FE7" w:rsidRDefault="00655FE7" w:rsidP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22F2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55FE7" w:rsidRDefault="00655FE7" w:rsidP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22F2">
              <w:rPr>
                <w:szCs w:val="22"/>
              </w:rPr>
              <w:t>3</w:t>
            </w:r>
          </w:p>
        </w:tc>
      </w:tr>
      <w:tr w:rsidR="00655FE7" w:rsidTr="00655FE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55FE7" w:rsidRDefault="00655FE7" w:rsidP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22F2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55FE7" w:rsidRDefault="00655FE7" w:rsidP="00655FE7">
      <w:pPr>
        <w:ind w:left="360"/>
        <w:jc w:val="both"/>
        <w:rPr>
          <w:b/>
        </w:rPr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655FE7" w:rsidRDefault="00655FE7" w:rsidP="00655FE7">
      <w:pPr>
        <w:ind w:left="360"/>
        <w:jc w:val="both"/>
      </w:pPr>
      <w:r>
        <w:t>Účtovná závierka Spoločnosti je k 31.12.201</w:t>
      </w:r>
      <w:r w:rsidR="007522F2">
        <w:t>9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7522F2">
        <w:t>9</w:t>
      </w:r>
      <w:r>
        <w:t xml:space="preserve"> do 31.12.201</w:t>
      </w:r>
      <w:r w:rsidR="007522F2">
        <w:t>9</w:t>
      </w:r>
      <w:r>
        <w:t>. Spoločnosť predkladá riadnu účtovnú závierku s predpokladom nepretržitého pokračovania jeho činnosti.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655FE7" w:rsidRDefault="00655FE7" w:rsidP="00655FE7">
      <w:pPr>
        <w:ind w:left="360"/>
        <w:jc w:val="both"/>
      </w:pPr>
      <w:r>
        <w:t>Účtovná závierka Spoločnosti zostavená k 31.12.201</w:t>
      </w:r>
      <w:r w:rsidR="007522F2">
        <w:t>8</w:t>
      </w:r>
      <w:r>
        <w:t xml:space="preserve"> bola schválená valným zhromaždením Spoločnosti dňa 1</w:t>
      </w:r>
      <w:r w:rsidR="007522F2">
        <w:t>7</w:t>
      </w:r>
      <w:r>
        <w:t>.12.201</w:t>
      </w:r>
      <w:r w:rsidR="007522F2">
        <w:t>9</w:t>
      </w:r>
      <w:r>
        <w:t>.</w:t>
      </w:r>
    </w:p>
    <w:p w:rsidR="00B10E13" w:rsidRDefault="00B10E13" w:rsidP="00655FE7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655FE7">
      <w:pPr>
        <w:ind w:left="360"/>
        <w:jc w:val="both"/>
        <w:rPr>
          <w:b/>
        </w:rPr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655FE7" w:rsidRDefault="00655FE7" w:rsidP="00655FE7">
      <w:pPr>
        <w:ind w:left="360"/>
        <w:jc w:val="both"/>
      </w:pPr>
      <w:r>
        <w:t>Účtovná závierka spoločnosti k 31.12.201</w:t>
      </w:r>
      <w:r w:rsidR="007522F2">
        <w:t>8</w:t>
      </w:r>
      <w:r>
        <w:t xml:space="preserve"> v súlade s paragrafom 19 zákona o účtovníctve nebola overená audítorom.</w:t>
      </w:r>
    </w:p>
    <w:p w:rsidR="00655FE7" w:rsidRDefault="00655FE7" w:rsidP="00655FE7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655FE7" w:rsidRDefault="00655FE7" w:rsidP="00655FE7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655FE7" w:rsidRDefault="00655FE7" w:rsidP="00655FE7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</w:t>
      </w:r>
    </w:p>
    <w:p w:rsidR="00655FE7" w:rsidRDefault="00655FE7" w:rsidP="00655FE7">
      <w:pPr>
        <w:spacing w:after="0" w:line="240" w:lineRule="auto"/>
        <w:ind w:left="360"/>
        <w:jc w:val="both"/>
      </w:pPr>
    </w:p>
    <w:p w:rsidR="00655FE7" w:rsidRDefault="00655FE7" w:rsidP="00655FE7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655FE7" w:rsidRDefault="00655FE7" w:rsidP="00655FE7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</w:t>
      </w:r>
    </w:p>
    <w:p w:rsidR="00655FE7" w:rsidRDefault="00655FE7" w:rsidP="00655FE7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 obchodnému menu pripoja svoje podpisy.</w:t>
      </w:r>
    </w:p>
    <w:p w:rsidR="00655FE7" w:rsidRDefault="00655FE7" w:rsidP="00655FE7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655FE7" w:rsidRDefault="00655FE7" w:rsidP="00655FE7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655FE7" w:rsidRDefault="00655FE7" w:rsidP="00655FE7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655FE7" w:rsidRDefault="00655FE7" w:rsidP="00655FE7">
      <w:pPr>
        <w:ind w:left="360"/>
        <w:jc w:val="both"/>
      </w:pPr>
      <w:r>
        <w:t>Spoločnosť nie je súčasťou konsolidovaného celku.</w:t>
      </w:r>
    </w:p>
    <w:p w:rsidR="00655FE7" w:rsidRDefault="00655FE7" w:rsidP="00655FE7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655FE7" w:rsidRDefault="00655FE7" w:rsidP="00655FE7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655FE7" w:rsidRDefault="00655FE7" w:rsidP="00655FE7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655FE7" w:rsidRDefault="00655FE7" w:rsidP="00655FE7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655FE7" w:rsidRDefault="00655FE7" w:rsidP="00655FE7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55FE7" w:rsidRDefault="00655FE7" w:rsidP="00655F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655FE7" w:rsidRDefault="00655FE7" w:rsidP="00655FE7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p w:rsidR="00655FE7" w:rsidRDefault="00655FE7" w:rsidP="00655F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655FE7" w:rsidRDefault="00655FE7" w:rsidP="00655FE7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655FE7">
      <w:pPr>
        <w:spacing w:after="0" w:line="240" w:lineRule="auto"/>
        <w:ind w:left="360"/>
        <w:jc w:val="both"/>
        <w:rPr>
          <w:b/>
        </w:rPr>
      </w:pPr>
    </w:p>
    <w:p w:rsidR="00655FE7" w:rsidRDefault="00655FE7" w:rsidP="00655F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655FE7" w:rsidRDefault="00655FE7" w:rsidP="00B10E13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55FE7" w:rsidRDefault="00655FE7" w:rsidP="00655FE7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655FE7" w:rsidRDefault="00655FE7" w:rsidP="00655FE7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655FE7" w:rsidRDefault="00655FE7" w:rsidP="00655FE7">
      <w:pPr>
        <w:ind w:left="360"/>
        <w:jc w:val="both"/>
      </w:pPr>
      <w:r>
        <w:rPr>
          <w:b/>
        </w:rPr>
        <w:t>e/ Záväzky</w:t>
      </w:r>
    </w:p>
    <w:p w:rsidR="00655FE7" w:rsidRDefault="00655FE7" w:rsidP="00655FE7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55FE7" w:rsidRDefault="00655FE7" w:rsidP="00655FE7">
      <w:pPr>
        <w:ind w:left="360"/>
        <w:jc w:val="both"/>
      </w:pPr>
      <w:r>
        <w:rPr>
          <w:b/>
        </w:rPr>
        <w:t>f/ Odložené dane</w:t>
      </w:r>
    </w:p>
    <w:p w:rsidR="00655FE7" w:rsidRDefault="00655FE7" w:rsidP="00655FE7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655FE7" w:rsidRDefault="00655FE7" w:rsidP="00655FE7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655FE7" w:rsidRDefault="00655FE7" w:rsidP="00655FE7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655FE7" w:rsidRDefault="00655FE7" w:rsidP="00655FE7">
      <w:pPr>
        <w:ind w:left="360"/>
        <w:jc w:val="both"/>
      </w:pPr>
      <w:r>
        <w:t>c./ možnosť previesť nevyužité daňové odpočty a iné daňové nároky do budúcich období.</w:t>
      </w:r>
    </w:p>
    <w:p w:rsidR="00655FE7" w:rsidRDefault="00655FE7" w:rsidP="00655FE7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655FE7" w:rsidRDefault="00655FE7" w:rsidP="00655FE7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655FE7" w:rsidRDefault="00655FE7" w:rsidP="00655FE7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655FE7" w:rsidRDefault="00655FE7" w:rsidP="00655FE7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655FE7" w:rsidRDefault="00655FE7" w:rsidP="00655FE7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655FE7" w:rsidRDefault="00655FE7" w:rsidP="00655FE7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B10E13" w:rsidRDefault="00B10E13" w:rsidP="00B10E13">
      <w:pPr>
        <w:ind w:left="360"/>
        <w:jc w:val="both"/>
      </w:pPr>
      <w:r>
        <w:t>Daň z príjmov sa skladá zo splatnej dane, o odloženej dani ÚJ neúčtuje. Splatná daň z príjmov sa počíta za rok 201</w:t>
      </w:r>
      <w:r w:rsidR="007522F2">
        <w:t>9</w:t>
      </w:r>
      <w:r>
        <w:t xml:space="preserve"> vo výške 21% daňového základu, ktorý sa vypočítal úpravou účtovného výsledku hospodárenia pred daňou o pripočítateľné a odpočítateľné položky.</w:t>
      </w:r>
    </w:p>
    <w:p w:rsidR="00B10E13" w:rsidRDefault="00B10E13" w:rsidP="00655FE7">
      <w:pPr>
        <w:ind w:left="360"/>
        <w:jc w:val="both"/>
      </w:pPr>
    </w:p>
    <w:p w:rsidR="00B10E13" w:rsidRDefault="00B10E13" w:rsidP="00B10E13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655FE7">
      <w:pPr>
        <w:ind w:left="360"/>
        <w:jc w:val="both"/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k/ Výnosy</w:t>
      </w:r>
    </w:p>
    <w:p w:rsidR="00655FE7" w:rsidRPr="00B10E13" w:rsidRDefault="00655FE7" w:rsidP="00B10E13">
      <w:pPr>
        <w:ind w:left="360"/>
        <w:jc w:val="both"/>
      </w:pPr>
      <w:r>
        <w:t xml:space="preserve">Tržby za vlastné výkony a tovar </w:t>
      </w:r>
      <w:r w:rsidR="007522F2">
        <w:t>ne</w:t>
      </w:r>
      <w:r>
        <w:t>obsahujú daň z pridanej hodnoty.</w:t>
      </w:r>
    </w:p>
    <w:p w:rsidR="00655FE7" w:rsidRDefault="00655FE7" w:rsidP="00655FE7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655FE7" w:rsidRDefault="00655FE7" w:rsidP="00655FE7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655FE7" w:rsidRDefault="00655FE7" w:rsidP="00655FE7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655FE7" w:rsidTr="00655FE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5FE7" w:rsidTr="00655FE7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655FE7" w:rsidTr="00655FE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10E13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0E13" w:rsidRDefault="00B10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55FE7" w:rsidRDefault="00655FE7" w:rsidP="00655FE7">
      <w:pPr>
        <w:spacing w:after="0" w:line="240" w:lineRule="auto"/>
        <w:rPr>
          <w:szCs w:val="22"/>
        </w:rPr>
      </w:pP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655FE7" w:rsidTr="00655FE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55FE7" w:rsidTr="00655FE7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655FE7" w:rsidTr="00655FE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655FE7" w:rsidTr="00655FE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55FE7" w:rsidRDefault="00655FE7" w:rsidP="00655FE7">
      <w:pPr>
        <w:jc w:val="both"/>
      </w:pPr>
    </w:p>
    <w:p w:rsidR="00655FE7" w:rsidRDefault="00655FE7" w:rsidP="00655FE7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655FE7" w:rsidRDefault="00655FE7" w:rsidP="00655FE7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655FE7" w:rsidRDefault="00655FE7" w:rsidP="00655F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55FE7" w:rsidRDefault="00655FE7" w:rsidP="00655FE7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655FE7" w:rsidTr="00655FE7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655FE7" w:rsidTr="00655FE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0E13" w:rsidRDefault="00B10E13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7227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23064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 w:rsidP="007522F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15837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23064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655FE7" w:rsidRDefault="00655FE7" w:rsidP="00655FE7">
      <w:pPr>
        <w:spacing w:after="0" w:line="240" w:lineRule="auto"/>
        <w:jc w:val="both"/>
        <w:rPr>
          <w:sz w:val="18"/>
          <w:szCs w:val="18"/>
        </w:rPr>
      </w:pPr>
    </w:p>
    <w:p w:rsidR="00655FE7" w:rsidRDefault="00655FE7" w:rsidP="00655FE7">
      <w:pPr>
        <w:spacing w:after="0" w:line="240" w:lineRule="auto"/>
        <w:jc w:val="both"/>
        <w:rPr>
          <w:sz w:val="18"/>
          <w:szCs w:val="18"/>
        </w:rPr>
      </w:pPr>
    </w:p>
    <w:p w:rsidR="00655FE7" w:rsidRDefault="00655FE7" w:rsidP="00655FE7">
      <w:pPr>
        <w:spacing w:after="0" w:line="240" w:lineRule="auto"/>
        <w:jc w:val="both"/>
        <w:rPr>
          <w:szCs w:val="22"/>
        </w:rPr>
      </w:pPr>
    </w:p>
    <w:p w:rsidR="00655FE7" w:rsidRDefault="00655FE7" w:rsidP="00655FE7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655FE7" w:rsidRDefault="00655FE7" w:rsidP="00655FE7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655FE7" w:rsidTr="00655F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 w:rsidP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7522F2" w:rsidP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 w:rsidP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655FE7" w:rsidRDefault="007522F2" w:rsidP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655FE7" w:rsidRDefault="00655FE7" w:rsidP="00655FE7">
      <w:pPr>
        <w:jc w:val="both"/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655FE7" w:rsidRDefault="00655FE7" w:rsidP="00655FE7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31.12.201</w:t>
      </w:r>
      <w:r w:rsidR="007522F2">
        <w:t>9</w:t>
      </w:r>
      <w:r>
        <w:t xml:space="preserve"> peniaze v hotovosti v EUR a bankové účty v EUR.</w:t>
      </w:r>
    </w:p>
    <w:p w:rsidR="00655FE7" w:rsidRDefault="00655FE7" w:rsidP="00655FE7">
      <w:pPr>
        <w:ind w:left="360"/>
        <w:jc w:val="both"/>
      </w:pPr>
    </w:p>
    <w:p w:rsidR="00655FE7" w:rsidRDefault="00655FE7" w:rsidP="00655FE7">
      <w:pPr>
        <w:ind w:left="360"/>
        <w:jc w:val="both"/>
      </w:pPr>
      <w:r>
        <w:t xml:space="preserve"> Prehľad o pohybe finančných účtov od 1. januára 20</w:t>
      </w:r>
      <w:r w:rsidR="007522F2">
        <w:t>19</w:t>
      </w:r>
      <w:r>
        <w:t xml:space="preserve"> do 31. decembra 201</w:t>
      </w:r>
      <w:r w:rsidR="007522F2">
        <w:t>9</w:t>
      </w:r>
      <w:r>
        <w:t xml:space="preserve"> a za porovnateľné obdobie od 1. januára 201</w:t>
      </w:r>
      <w:r w:rsidR="007522F2">
        <w:t>8</w:t>
      </w:r>
      <w:r>
        <w:t xml:space="preserve"> do 31. decembra 201</w:t>
      </w:r>
      <w:r w:rsidR="007522F2">
        <w:t>8</w:t>
      </w:r>
      <w:r>
        <w:t xml:space="preserve"> je uvedený: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655FE7">
      <w:pPr>
        <w:ind w:left="360"/>
        <w:jc w:val="both"/>
      </w:pP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655FE7" w:rsidRDefault="00655FE7" w:rsidP="00655FE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55FE7" w:rsidTr="00655FE7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  <w:r w:rsidR="007522F2">
              <w:rPr>
                <w:bCs/>
                <w:szCs w:val="22"/>
              </w:rPr>
              <w:t>1</w:t>
            </w:r>
          </w:p>
        </w:tc>
      </w:tr>
      <w:tr w:rsidR="00655FE7" w:rsidTr="00655FE7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7522F2">
              <w:rPr>
                <w:bCs/>
                <w:szCs w:val="22"/>
              </w:rPr>
              <w:t>5253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7522F2">
              <w:rPr>
                <w:bCs/>
                <w:szCs w:val="22"/>
              </w:rPr>
              <w:t>3800</w:t>
            </w:r>
          </w:p>
        </w:tc>
      </w:tr>
      <w:tr w:rsidR="00655FE7" w:rsidTr="00655FE7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55FE7" w:rsidTr="00655FE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55FE7" w:rsidTr="007522F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7522F2">
              <w:rPr>
                <w:b/>
                <w:bCs/>
                <w:szCs w:val="22"/>
              </w:rPr>
              <w:t>6268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7522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14131</w:t>
            </w:r>
          </w:p>
        </w:tc>
      </w:tr>
      <w:tr w:rsidR="007522F2" w:rsidTr="00655FE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2F2" w:rsidRDefault="007522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22F2" w:rsidRDefault="007522F2" w:rsidP="007522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2F2" w:rsidRDefault="007522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655FE7" w:rsidRDefault="00655FE7" w:rsidP="00655FE7">
      <w:pPr>
        <w:ind w:left="360"/>
        <w:jc w:val="both"/>
      </w:pPr>
    </w:p>
    <w:p w:rsidR="00655FE7" w:rsidRDefault="00655FE7" w:rsidP="00655FE7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655FE7" w:rsidRPr="007522F2" w:rsidRDefault="00655FE7" w:rsidP="00655FE7">
      <w:pPr>
        <w:ind w:left="360"/>
        <w:jc w:val="both"/>
        <w:rPr>
          <w:sz w:val="20"/>
          <w:szCs w:val="20"/>
        </w:rPr>
      </w:pPr>
      <w:r w:rsidRPr="007522F2">
        <w:rPr>
          <w:sz w:val="20"/>
          <w:szCs w:val="20"/>
        </w:rPr>
        <w:t xml:space="preserve"> V roku 201</w:t>
      </w:r>
      <w:r w:rsidR="007522F2" w:rsidRPr="007522F2">
        <w:rPr>
          <w:sz w:val="20"/>
          <w:szCs w:val="20"/>
        </w:rPr>
        <w:t>9</w:t>
      </w:r>
      <w:r w:rsidRPr="007522F2">
        <w:rPr>
          <w:sz w:val="20"/>
          <w:szCs w:val="20"/>
        </w:rPr>
        <w:t xml:space="preserve"> na účte 381 a na účte 385 neúčtovala spoločnosť. Prehľad o položkách časového rozlíšenia a o ich pohybe  od 1. januára 201</w:t>
      </w:r>
      <w:r w:rsidR="007522F2" w:rsidRPr="007522F2">
        <w:rPr>
          <w:sz w:val="20"/>
          <w:szCs w:val="20"/>
        </w:rPr>
        <w:t>9</w:t>
      </w:r>
      <w:r w:rsidRPr="007522F2">
        <w:rPr>
          <w:sz w:val="20"/>
          <w:szCs w:val="20"/>
        </w:rPr>
        <w:t xml:space="preserve"> do 31. decembra 201</w:t>
      </w:r>
      <w:r w:rsidR="007522F2" w:rsidRPr="007522F2">
        <w:rPr>
          <w:sz w:val="20"/>
          <w:szCs w:val="20"/>
        </w:rPr>
        <w:t>9</w:t>
      </w:r>
      <w:r w:rsidRPr="007522F2">
        <w:rPr>
          <w:sz w:val="20"/>
          <w:szCs w:val="20"/>
        </w:rPr>
        <w:t xml:space="preserve"> a za porovnateľné obdobie od 1. januára 201</w:t>
      </w:r>
      <w:r w:rsidR="007522F2" w:rsidRPr="007522F2">
        <w:rPr>
          <w:sz w:val="20"/>
          <w:szCs w:val="20"/>
        </w:rPr>
        <w:t>8</w:t>
      </w:r>
      <w:r w:rsidRPr="007522F2">
        <w:rPr>
          <w:sz w:val="20"/>
          <w:szCs w:val="20"/>
        </w:rPr>
        <w:t xml:space="preserve"> do 31. decembra 201</w:t>
      </w:r>
      <w:r w:rsidR="007522F2" w:rsidRPr="007522F2">
        <w:rPr>
          <w:sz w:val="20"/>
          <w:szCs w:val="20"/>
        </w:rPr>
        <w:t>8</w:t>
      </w:r>
      <w:r w:rsidRPr="007522F2">
        <w:rPr>
          <w:sz w:val="20"/>
          <w:szCs w:val="20"/>
        </w:rPr>
        <w:t xml:space="preserve"> je uvedený:</w:t>
      </w:r>
    </w:p>
    <w:p w:rsidR="00655FE7" w:rsidRDefault="00655FE7" w:rsidP="00655FE7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55FE7" w:rsidTr="00655FE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</w:tbl>
    <w:p w:rsidR="00655FE7" w:rsidRDefault="00655FE7" w:rsidP="00655FE7">
      <w:pPr>
        <w:jc w:val="both"/>
      </w:pPr>
    </w:p>
    <w:p w:rsidR="00655FE7" w:rsidRDefault="00655FE7" w:rsidP="00655FE7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7522F2" w:rsidRDefault="00655FE7" w:rsidP="007522F2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655FE7" w:rsidRPr="007522F2" w:rsidRDefault="00655FE7" w:rsidP="007522F2">
      <w:pPr>
        <w:ind w:left="360"/>
        <w:jc w:val="both"/>
        <w:rPr>
          <w:b/>
        </w:rPr>
      </w:pPr>
      <w:r>
        <w:rPr>
          <w:b/>
          <w:i/>
        </w:rPr>
        <w:t>a/ základné imanie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B10E13">
      <w:pPr>
        <w:jc w:val="both"/>
      </w:pPr>
      <w:r>
        <w:t xml:space="preserve"> </w:t>
      </w:r>
    </w:p>
    <w:p w:rsidR="00655FE7" w:rsidRDefault="00655FE7" w:rsidP="00B10E13">
      <w:pPr>
        <w:jc w:val="both"/>
      </w:pPr>
      <w:r>
        <w:t>Základné imanie sa oproti rovnakému obdobiu minulého roka nezmenilo. Jeho výška činí 33194 EUR. Ku dňu 31.12.201</w:t>
      </w:r>
      <w:r w:rsidR="007522F2">
        <w:t>9</w:t>
      </w:r>
      <w:r>
        <w:t xml:space="preserve"> účtovnej závierky je základné imanie splatené v celom rozsahu a v tejto hodnote je zapísané v OR príslušného registrovaného súdu.</w:t>
      </w:r>
    </w:p>
    <w:p w:rsidR="00655FE7" w:rsidRDefault="00655FE7" w:rsidP="00655FE7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655FE7" w:rsidRDefault="00655FE7" w:rsidP="00655FE7">
      <w:pPr>
        <w:ind w:left="360"/>
        <w:jc w:val="both"/>
      </w:pPr>
      <w:r>
        <w:t>Prehľad o pohybe vlastného imania v priebehu účtovného obdobia je uvedený v časti P.</w:t>
      </w:r>
    </w:p>
    <w:p w:rsidR="00655FE7" w:rsidRDefault="00655FE7" w:rsidP="00655FE7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55FE7" w:rsidTr="00655FE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</w:t>
            </w:r>
          </w:p>
        </w:tc>
      </w:tr>
    </w:tbl>
    <w:p w:rsidR="00655FE7" w:rsidRDefault="00655FE7" w:rsidP="00655FE7">
      <w:pPr>
        <w:spacing w:after="0" w:line="240" w:lineRule="auto"/>
        <w:rPr>
          <w:szCs w:val="22"/>
        </w:rPr>
      </w:pPr>
    </w:p>
    <w:p w:rsidR="00655FE7" w:rsidRDefault="00655FE7" w:rsidP="00655FE7">
      <w:pPr>
        <w:spacing w:after="0" w:line="240" w:lineRule="auto"/>
        <w:rPr>
          <w:szCs w:val="22"/>
        </w:rPr>
      </w:pP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55FE7" w:rsidTr="00655FE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</w:tr>
      <w:tr w:rsidR="00655FE7" w:rsidTr="00655FE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752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</w:tr>
    </w:tbl>
    <w:p w:rsidR="00655FE7" w:rsidRDefault="00655FE7" w:rsidP="00655FE7">
      <w:pPr>
        <w:jc w:val="both"/>
        <w:rPr>
          <w:b/>
          <w:bCs/>
          <w:kern w:val="28"/>
          <w:szCs w:val="22"/>
        </w:rPr>
      </w:pPr>
    </w:p>
    <w:p w:rsidR="00655FE7" w:rsidRDefault="00655FE7" w:rsidP="00655FE7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655FE7" w:rsidRDefault="00655FE7" w:rsidP="00655FE7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</w:t>
      </w:r>
      <w:r w:rsidR="007522F2">
        <w:t>19</w:t>
      </w:r>
      <w:r>
        <w:t>.</w:t>
      </w: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655FE7" w:rsidTr="00655FE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55FE7" w:rsidTr="00655FE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 w:rsidP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55FE7" w:rsidRDefault="00655FE7" w:rsidP="00655FE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655FE7" w:rsidTr="00655FE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55FE7" w:rsidTr="00655FE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 w:rsidP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55FE7" w:rsidRDefault="00655FE7" w:rsidP="00655FE7">
      <w:pPr>
        <w:pStyle w:val="Nzov"/>
        <w:spacing w:before="0" w:beforeAutospacing="0" w:after="0"/>
        <w:jc w:val="left"/>
        <w:rPr>
          <w:szCs w:val="22"/>
        </w:rPr>
      </w:pPr>
    </w:p>
    <w:p w:rsidR="00655FE7" w:rsidRDefault="00655FE7" w:rsidP="00655FE7">
      <w:pPr>
        <w:ind w:left="360"/>
        <w:jc w:val="both"/>
      </w:pPr>
    </w:p>
    <w:p w:rsidR="00655FE7" w:rsidRDefault="00655FE7" w:rsidP="00655FE7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</w:t>
      </w:r>
      <w:r w:rsidR="007522F2">
        <w:t>2224,00</w:t>
      </w:r>
      <w:r>
        <w:t xml:space="preserve"> EUR.-  záväzky zo sociálneho fondu.</w:t>
      </w: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55FE7" w:rsidTr="00655FE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170BA">
              <w:rPr>
                <w:szCs w:val="22"/>
              </w:rPr>
              <w:t>995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170BA"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</w:t>
            </w:r>
            <w:r w:rsidR="001170BA">
              <w:rPr>
                <w:szCs w:val="22"/>
              </w:rPr>
              <w:t>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7522F2">
              <w:rPr>
                <w:szCs w:val="22"/>
              </w:rPr>
              <w:t>3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</w:t>
            </w:r>
            <w:r w:rsidR="001170BA"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17</w:t>
            </w:r>
            <w:r w:rsidR="007522F2">
              <w:rPr>
                <w:szCs w:val="22"/>
              </w:rPr>
              <w:t>2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170BA">
              <w:rPr>
                <w:szCs w:val="22"/>
              </w:rPr>
              <w:t>2224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75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22F2">
              <w:rPr>
                <w:szCs w:val="22"/>
              </w:rPr>
              <w:t>995</w:t>
            </w:r>
          </w:p>
        </w:tc>
      </w:tr>
    </w:tbl>
    <w:p w:rsidR="00655FE7" w:rsidRDefault="00655FE7" w:rsidP="00655FE7">
      <w:pPr>
        <w:jc w:val="both"/>
      </w:pPr>
    </w:p>
    <w:p w:rsidR="00655FE7" w:rsidRDefault="00655FE7" w:rsidP="00655FE7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</w:t>
      </w:r>
      <w:r w:rsidR="001170BA">
        <w:t>52073</w:t>
      </w:r>
      <w:r>
        <w:t xml:space="preserve"> EUR. </w:t>
      </w:r>
    </w:p>
    <w:p w:rsidR="00655FE7" w:rsidRDefault="00655FE7" w:rsidP="00655FE7">
      <w:pPr>
        <w:ind w:left="360"/>
        <w:jc w:val="both"/>
      </w:pP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55FE7" w:rsidTr="00655FE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1170BA">
              <w:rPr>
                <w:b/>
                <w:bCs/>
                <w:szCs w:val="22"/>
              </w:rPr>
              <w:t>52073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1170BA" w:rsidP="001170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320064</w:t>
            </w:r>
          </w:p>
        </w:tc>
      </w:tr>
      <w:tr w:rsidR="00655FE7" w:rsidTr="00655F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170BA">
              <w:rPr>
                <w:szCs w:val="22"/>
              </w:rPr>
              <w:t>98066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170BA">
              <w:rPr>
                <w:szCs w:val="22"/>
              </w:rPr>
              <w:t>82545</w:t>
            </w:r>
          </w:p>
        </w:tc>
      </w:tr>
      <w:tr w:rsidR="00655FE7" w:rsidTr="00655FE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137519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170BA">
              <w:rPr>
                <w:b/>
                <w:szCs w:val="22"/>
              </w:rPr>
              <w:t>995</w:t>
            </w:r>
          </w:p>
        </w:tc>
      </w:tr>
      <w:tr w:rsidR="00655FE7" w:rsidTr="00655F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 w:rsidP="001170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1170BA">
              <w:rPr>
                <w:b/>
                <w:bCs/>
                <w:szCs w:val="22"/>
              </w:rPr>
              <w:t>995</w:t>
            </w:r>
          </w:p>
        </w:tc>
      </w:tr>
    </w:tbl>
    <w:p w:rsidR="00655FE7" w:rsidRDefault="00655FE7" w:rsidP="00655FE7">
      <w:pPr>
        <w:ind w:left="360"/>
        <w:jc w:val="both"/>
      </w:pPr>
    </w:p>
    <w:p w:rsidR="00B10E13" w:rsidRDefault="00B10E13" w:rsidP="00655FE7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10E13" w:rsidRDefault="00B10E13" w:rsidP="00655FE7">
      <w:pPr>
        <w:ind w:left="360"/>
        <w:jc w:val="both"/>
        <w:rPr>
          <w:b/>
        </w:rPr>
      </w:pPr>
    </w:p>
    <w:p w:rsidR="00B10E13" w:rsidRDefault="00B10E13" w:rsidP="00655FE7">
      <w:pPr>
        <w:ind w:left="360"/>
        <w:jc w:val="both"/>
        <w:rPr>
          <w:b/>
        </w:rPr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655FE7" w:rsidRDefault="00655FE7" w:rsidP="00655FE7">
      <w:pPr>
        <w:ind w:left="360"/>
        <w:jc w:val="both"/>
      </w:pPr>
      <w:r>
        <w:t>Spoločnosť vo vykazovanom období neevidovala záväzky kryté záložným právom.</w:t>
      </w:r>
    </w:p>
    <w:p w:rsidR="00655FE7" w:rsidRDefault="00655FE7" w:rsidP="00655FE7">
      <w:pPr>
        <w:ind w:left="360"/>
        <w:jc w:val="both"/>
      </w:pPr>
    </w:p>
    <w:p w:rsidR="00655FE7" w:rsidRDefault="00655FE7" w:rsidP="00655F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655FE7" w:rsidRDefault="00655FE7" w:rsidP="00655FE7">
      <w:pPr>
        <w:ind w:left="360"/>
        <w:jc w:val="both"/>
      </w:pPr>
      <w:r>
        <w:t xml:space="preserve">Spoločnosť podľa zmluvy od spoločníka dostal finančný výpomoc v celkovej sume </w:t>
      </w:r>
      <w:r w:rsidR="001170BA">
        <w:t>410458</w:t>
      </w:r>
      <w:r>
        <w:t>,00 EUR.</w:t>
      </w:r>
    </w:p>
    <w:p w:rsidR="00655FE7" w:rsidRDefault="00655FE7" w:rsidP="00655FE7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655FE7" w:rsidRDefault="00655FE7" w:rsidP="00655F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55FE7" w:rsidTr="00655FE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655FE7" w:rsidRDefault="00655FE7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Suma istiny v eurách</w:t>
            </w:r>
          </w:p>
          <w:p w:rsidR="00655FE7" w:rsidRDefault="00655FE7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310308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100150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410458</w:t>
            </w:r>
          </w:p>
        </w:tc>
      </w:tr>
    </w:tbl>
    <w:p w:rsidR="00655FE7" w:rsidRDefault="00655FE7" w:rsidP="00655FE7">
      <w:pPr>
        <w:spacing w:after="0" w:line="240" w:lineRule="auto"/>
        <w:rPr>
          <w:szCs w:val="22"/>
        </w:rPr>
      </w:pP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>i/ Deriváty</w:t>
      </w:r>
    </w:p>
    <w:p w:rsidR="00655FE7" w:rsidRDefault="00655FE7" w:rsidP="00655FE7">
      <w:pPr>
        <w:ind w:left="360"/>
        <w:jc w:val="both"/>
      </w:pPr>
      <w:r>
        <w:t>Účtovná jednotka nevykazuje deriváty.</w:t>
      </w:r>
    </w:p>
    <w:p w:rsidR="00655FE7" w:rsidRDefault="00655FE7" w:rsidP="00655FE7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655FE7" w:rsidRDefault="00655FE7" w:rsidP="00655FE7">
      <w:pPr>
        <w:ind w:left="360"/>
        <w:jc w:val="both"/>
      </w:pPr>
      <w:r>
        <w:t>Účtovná jednotka v priebehu bežného roka neobstarávala majetok formou finančného prenájmu.</w:t>
      </w:r>
    </w:p>
    <w:p w:rsidR="00B10E13" w:rsidRDefault="00B10E13" w:rsidP="00B10E13">
      <w:pPr>
        <w:spacing w:after="0" w:line="240" w:lineRule="auto"/>
        <w:jc w:val="both"/>
        <w:rPr>
          <w:u w:val="single"/>
        </w:rPr>
      </w:pPr>
    </w:p>
    <w:p w:rsidR="00B10E13" w:rsidRDefault="00B10E13" w:rsidP="00B10E13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</w:tr>
    </w:tbl>
    <w:p w:rsidR="00655FE7" w:rsidRPr="00B10E13" w:rsidRDefault="00655FE7" w:rsidP="00B10E13">
      <w:pPr>
        <w:pStyle w:val="Odsekzoznamu"/>
        <w:numPr>
          <w:ilvl w:val="0"/>
          <w:numId w:val="9"/>
        </w:numPr>
        <w:spacing w:after="0" w:line="240" w:lineRule="auto"/>
        <w:jc w:val="both"/>
        <w:rPr>
          <w:u w:val="single"/>
        </w:rPr>
      </w:pPr>
      <w:r w:rsidRPr="00B10E13">
        <w:rPr>
          <w:u w:val="single"/>
        </w:rPr>
        <w:t>INFORMÁCIE O VÝNOSOCH</w:t>
      </w:r>
    </w:p>
    <w:p w:rsidR="00655FE7" w:rsidRDefault="00655FE7" w:rsidP="00655FE7">
      <w:pPr>
        <w:jc w:val="both"/>
        <w:rPr>
          <w:u w:val="single"/>
        </w:rPr>
      </w:pPr>
    </w:p>
    <w:p w:rsidR="00655FE7" w:rsidRDefault="00655FE7" w:rsidP="00655FE7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655FE7" w:rsidRDefault="00655FE7" w:rsidP="00655FE7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55FE7" w:rsidRDefault="00655FE7" w:rsidP="00655FE7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p w:rsidR="00655FE7" w:rsidRDefault="00655FE7" w:rsidP="00655FE7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both"/>
            </w:pPr>
          </w:p>
        </w:tc>
      </w:tr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655FE7" w:rsidRDefault="00655FE7">
            <w:pPr>
              <w:jc w:val="right"/>
            </w:pPr>
          </w:p>
          <w:p w:rsidR="00655FE7" w:rsidRDefault="00655FE7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right"/>
            </w:pPr>
            <w:r>
              <w:t>Typ za bezprostredne predchádzajúce obdobie</w:t>
            </w:r>
          </w:p>
          <w:p w:rsidR="00655FE7" w:rsidRDefault="00655FE7">
            <w:pPr>
              <w:jc w:val="right"/>
            </w:pPr>
          </w:p>
        </w:tc>
      </w:tr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 w:rsidP="001170BA">
            <w:pPr>
              <w:jc w:val="right"/>
            </w:pPr>
            <w:r>
              <w:t>2</w:t>
            </w:r>
            <w:r w:rsidR="001170BA">
              <w:t>47785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 w:rsidP="001170BA">
            <w:pPr>
              <w:jc w:val="right"/>
            </w:pPr>
            <w:r>
              <w:t>2</w:t>
            </w:r>
            <w:r w:rsidR="001170BA">
              <w:t>53334</w:t>
            </w:r>
          </w:p>
        </w:tc>
      </w:tr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1170BA" w:rsidP="001170BA">
            <w:pPr>
              <w:jc w:val="right"/>
            </w:pPr>
            <w:r>
              <w:t>27076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 w:rsidP="001170BA">
            <w:pPr>
              <w:jc w:val="right"/>
            </w:pPr>
            <w:r>
              <w:t>3</w:t>
            </w:r>
            <w:r w:rsidR="001170BA">
              <w:t>2542</w:t>
            </w:r>
          </w:p>
        </w:tc>
      </w:tr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5FE7" w:rsidRDefault="00655FE7">
            <w:pPr>
              <w:jc w:val="right"/>
            </w:pPr>
          </w:p>
        </w:tc>
      </w:tr>
      <w:tr w:rsidR="00655FE7" w:rsidTr="00655F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655FE7" w:rsidP="001170BA">
            <w:pPr>
              <w:jc w:val="right"/>
            </w:pPr>
            <w:r>
              <w:t>2</w:t>
            </w:r>
            <w:r w:rsidR="001170BA">
              <w:t>74861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5FE7" w:rsidRDefault="001170BA" w:rsidP="001170BA">
            <w:pPr>
              <w:jc w:val="right"/>
            </w:pPr>
            <w:r>
              <w:t>285876</w:t>
            </w:r>
          </w:p>
        </w:tc>
      </w:tr>
    </w:tbl>
    <w:p w:rsidR="00655FE7" w:rsidRDefault="00655FE7" w:rsidP="00655FE7">
      <w:pPr>
        <w:tabs>
          <w:tab w:val="left" w:pos="360"/>
        </w:tabs>
        <w:ind w:left="360"/>
        <w:jc w:val="both"/>
        <w:rPr>
          <w:b/>
        </w:rPr>
      </w:pPr>
    </w:p>
    <w:p w:rsidR="00655FE7" w:rsidRDefault="00655FE7" w:rsidP="00655FE7">
      <w:pPr>
        <w:tabs>
          <w:tab w:val="left" w:pos="360"/>
        </w:tabs>
        <w:ind w:left="360"/>
        <w:jc w:val="both"/>
        <w:rPr>
          <w:b/>
        </w:rPr>
      </w:pPr>
    </w:p>
    <w:p w:rsidR="00655FE7" w:rsidRDefault="00655FE7" w:rsidP="00655FE7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655FE7" w:rsidRDefault="00655FE7" w:rsidP="00655FE7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655FE7" w:rsidTr="00655FE7">
        <w:trPr>
          <w:trHeight w:val="990"/>
          <w:jc w:val="center"/>
        </w:trPr>
        <w:tc>
          <w:tcPr>
            <w:tcW w:w="25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655FE7" w:rsidRDefault="00655FE7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655FE7" w:rsidTr="00655FE7">
        <w:trPr>
          <w:trHeight w:val="930"/>
          <w:jc w:val="center"/>
        </w:trPr>
        <w:tc>
          <w:tcPr>
            <w:tcW w:w="25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trHeight w:val="144"/>
          <w:jc w:val="center"/>
        </w:trPr>
        <w:tc>
          <w:tcPr>
            <w:tcW w:w="25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55FE7" w:rsidTr="00655FE7">
        <w:trPr>
          <w:trHeight w:val="567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170BA">
              <w:rPr>
                <w:szCs w:val="22"/>
              </w:rPr>
              <w:t>31924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1170BA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95442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170BA">
              <w:rPr>
                <w:szCs w:val="22"/>
              </w:rPr>
              <w:t>31924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170BA">
              <w:rPr>
                <w:szCs w:val="22"/>
              </w:rPr>
              <w:t>95442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95442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95442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170BA">
              <w:rPr>
                <w:szCs w:val="22"/>
              </w:rPr>
              <w:t>95442</w:t>
            </w:r>
          </w:p>
        </w:tc>
      </w:tr>
    </w:tbl>
    <w:p w:rsidR="00655FE7" w:rsidRDefault="00655FE7" w:rsidP="00655FE7">
      <w:pPr>
        <w:ind w:left="360"/>
        <w:jc w:val="both"/>
        <w:rPr>
          <w:b/>
        </w:rPr>
      </w:pPr>
    </w:p>
    <w:p w:rsidR="00655FE7" w:rsidRDefault="00655FE7" w:rsidP="00655FE7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655FE7" w:rsidRDefault="00655FE7" w:rsidP="00655FE7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655FE7" w:rsidRDefault="00655FE7" w:rsidP="00655FE7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 w:rsidP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3612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Ostatné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 w:rsidP="001170BA">
            <w:pPr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sz w:val="18"/>
              </w:rPr>
            </w:pPr>
            <w:r>
              <w:rPr>
                <w:sz w:val="18"/>
              </w:rPr>
              <w:t>3612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 w:rsidR="001170BA">
              <w:rPr>
                <w:b/>
                <w:sz w:val="18"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 w:rsidP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160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1</w:t>
            </w:r>
            <w:r w:rsidR="001170BA">
              <w:rPr>
                <w:i/>
                <w:iCs/>
                <w:sz w:val="18"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160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1170BA">
              <w:rPr>
                <w:sz w:val="18"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sz w:val="18"/>
              </w:rPr>
            </w:pPr>
            <w:r>
              <w:rPr>
                <w:sz w:val="18"/>
              </w:rPr>
              <w:t>160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 w:rsidP="001170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3612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RZ z zdravotnej poisť.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sz w:val="18"/>
              </w:rPr>
            </w:pPr>
            <w:r>
              <w:rPr>
                <w:sz w:val="18"/>
              </w:rPr>
              <w:t>3612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5FE7" w:rsidRDefault="00655FE7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1170BA">
            <w:pPr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</w:tr>
    </w:tbl>
    <w:p w:rsidR="00655FE7" w:rsidRDefault="00655FE7" w:rsidP="00655FE7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55FE7" w:rsidRDefault="00655FE7" w:rsidP="00655FE7">
      <w:pPr>
        <w:rPr>
          <w:sz w:val="20"/>
        </w:rPr>
      </w:pPr>
    </w:p>
    <w:p w:rsidR="00655FE7" w:rsidRDefault="00655FE7" w:rsidP="00655FE7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 2</w:t>
            </w:r>
            <w:r w:rsidR="001170BA">
              <w:rPr>
                <w:sz w:val="18"/>
              </w:rPr>
              <w:t>47785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 2</w:t>
            </w:r>
            <w:r w:rsidR="001170BA">
              <w:rPr>
                <w:sz w:val="18"/>
              </w:rPr>
              <w:t>53334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sz w:val="18"/>
              </w:rPr>
            </w:pPr>
            <w:r>
              <w:rPr>
                <w:sz w:val="18"/>
              </w:rPr>
              <w:t>27075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3</w:t>
            </w:r>
            <w:r w:rsidR="001170BA">
              <w:rPr>
                <w:sz w:val="18"/>
              </w:rPr>
              <w:t>2542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1</w:t>
            </w:r>
            <w:r w:rsidR="001170BA">
              <w:rPr>
                <w:sz w:val="18"/>
              </w:rPr>
              <w:t>6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1170BA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2</w:t>
            </w:r>
            <w:r w:rsidR="001170BA">
              <w:rPr>
                <w:i/>
                <w:sz w:val="18"/>
              </w:rPr>
              <w:t>74860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1170BA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285876</w:t>
            </w:r>
          </w:p>
        </w:tc>
      </w:tr>
    </w:tbl>
    <w:p w:rsidR="00655FE7" w:rsidRDefault="00655FE7" w:rsidP="00655FE7">
      <w:pPr>
        <w:pStyle w:val="Nzov"/>
        <w:spacing w:before="0" w:beforeAutospacing="0" w:after="60"/>
        <w:jc w:val="left"/>
        <w:rPr>
          <w:i/>
          <w:sz w:val="20"/>
        </w:rPr>
      </w:pPr>
    </w:p>
    <w:p w:rsidR="00655FE7" w:rsidRDefault="00655FE7" w:rsidP="00655FE7">
      <w:pPr>
        <w:rPr>
          <w:i/>
        </w:rPr>
      </w:pPr>
    </w:p>
    <w:p w:rsidR="00655FE7" w:rsidRDefault="00655FE7" w:rsidP="00655FE7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655FE7" w:rsidRDefault="00655FE7" w:rsidP="00655FE7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55FE7" w:rsidRDefault="00655FE7" w:rsidP="00655FE7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55FE7" w:rsidRDefault="00655FE7" w:rsidP="00655FE7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55FE7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48</w:t>
            </w:r>
            <w:r w:rsidR="006A5670">
              <w:rPr>
                <w:b/>
                <w:i/>
                <w:iCs/>
                <w:sz w:val="18"/>
              </w:rPr>
              <w:t>019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0BA" w:rsidRDefault="001170BA" w:rsidP="001A2F4A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48502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6A5670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1080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6A5670">
              <w:rPr>
                <w:sz w:val="18"/>
              </w:rPr>
              <w:t>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1148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6A5670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8039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9997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6A5670">
              <w:rPr>
                <w:sz w:val="18"/>
              </w:rPr>
              <w:t>7076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26983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6A5670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11089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9294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0BA" w:rsidRDefault="006A5670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444817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70BA" w:rsidRDefault="006A5670" w:rsidP="001A2F4A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429866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 w:rsidR="006A5670">
              <w:rPr>
                <w:sz w:val="18"/>
              </w:rPr>
              <w:t>34116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324168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6A5670">
              <w:rPr>
                <w:sz w:val="18"/>
              </w:rPr>
              <w:t>10308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101478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6A5670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170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3997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  <w:r w:rsidR="006A5670">
              <w:rPr>
                <w:b/>
                <w:sz w:val="18"/>
              </w:rPr>
              <w:t>4</w:t>
            </w:r>
            <w:r>
              <w:rPr>
                <w:b/>
                <w:sz w:val="18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838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6A5670" w:rsidP="006A5670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3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70BA" w:rsidRDefault="001170BA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6A5670">
              <w:rPr>
                <w:sz w:val="18"/>
              </w:rPr>
              <w:t>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835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170BA" w:rsidRDefault="001170BA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6A5670">
            <w:pPr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6A5670">
              <w:rPr>
                <w:sz w:val="18"/>
              </w:rPr>
              <w:t>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70BA" w:rsidRDefault="001170BA" w:rsidP="001A2F4A">
            <w:pPr>
              <w:jc w:val="right"/>
              <w:rPr>
                <w:sz w:val="18"/>
              </w:rPr>
            </w:pPr>
            <w:r>
              <w:rPr>
                <w:sz w:val="18"/>
              </w:rPr>
              <w:t>835</w:t>
            </w:r>
          </w:p>
        </w:tc>
      </w:tr>
      <w:tr w:rsidR="001170BA" w:rsidTr="00655FE7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0BA" w:rsidRDefault="001170BA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0BA" w:rsidRDefault="001170BA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70BA" w:rsidRDefault="001170BA">
            <w:pPr>
              <w:jc w:val="right"/>
              <w:rPr>
                <w:sz w:val="18"/>
              </w:rPr>
            </w:pPr>
          </w:p>
        </w:tc>
      </w:tr>
    </w:tbl>
    <w:p w:rsidR="00655FE7" w:rsidRDefault="00655FE7" w:rsidP="00655FE7">
      <w:pPr>
        <w:rPr>
          <w:sz w:val="20"/>
        </w:rPr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655FE7" w:rsidRDefault="00655FE7" w:rsidP="00655FE7">
      <w:pPr>
        <w:ind w:left="360"/>
        <w:jc w:val="both"/>
      </w:pPr>
      <w:r>
        <w:t>Účtovná jednotka neúčtuje o odloženej dani.</w:t>
      </w:r>
    </w:p>
    <w:p w:rsidR="00655FE7" w:rsidRDefault="00655FE7" w:rsidP="00655FE7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201</w:t>
      </w:r>
      <w:r w:rsidR="006A5670">
        <w:t>9</w:t>
      </w:r>
      <w:r>
        <w:t xml:space="preserve"> do 31. decembra 20</w:t>
      </w:r>
      <w:r w:rsidR="006A5670">
        <w:t>9</w:t>
      </w:r>
      <w:r>
        <w:t xml:space="preserve"> a za porovnateľné obdobie od 1. januára 201</w:t>
      </w:r>
      <w:r w:rsidR="006A5670">
        <w:t>8</w:t>
      </w:r>
      <w:r>
        <w:t xml:space="preserve"> do 31. decembra 201</w:t>
      </w:r>
      <w:r w:rsidR="006A5670">
        <w:t>8</w:t>
      </w:r>
      <w:r>
        <w:t xml:space="preserve">  je uvedený v nasledovnej tabuľke:</w:t>
      </w:r>
    </w:p>
    <w:p w:rsidR="00655FE7" w:rsidRDefault="00655FE7" w:rsidP="00655FE7">
      <w:pPr>
        <w:ind w:left="142"/>
        <w:jc w:val="both"/>
      </w:pPr>
    </w:p>
    <w:p w:rsidR="00655FE7" w:rsidRDefault="00655FE7" w:rsidP="00655FE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55FE7" w:rsidTr="00655FE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655FE7" w:rsidRDefault="00655FE7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655FE7" w:rsidTr="00655FE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6A5670">
              <w:rPr>
                <w:szCs w:val="22"/>
              </w:rPr>
              <w:t>6563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A5670">
              <w:rPr>
                <w:szCs w:val="22"/>
              </w:rPr>
              <w:t>1213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-48402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</w:tbl>
    <w:p w:rsidR="00655FE7" w:rsidRDefault="00655FE7" w:rsidP="00655FE7">
      <w:pPr>
        <w:spacing w:after="0" w:line="240" w:lineRule="auto"/>
        <w:rPr>
          <w:szCs w:val="22"/>
        </w:rPr>
      </w:pPr>
    </w:p>
    <w:p w:rsidR="00655FE7" w:rsidRDefault="00655FE7" w:rsidP="00655FE7">
      <w:pPr>
        <w:ind w:left="360"/>
        <w:jc w:val="both"/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655FE7" w:rsidRDefault="00655FE7" w:rsidP="00655FE7">
      <w:pPr>
        <w:jc w:val="both"/>
      </w:pPr>
      <w:r>
        <w:t>Účtovná jednotka neúčtuje na podsúvahových účtoch.</w:t>
      </w:r>
    </w:p>
    <w:p w:rsidR="00B10E13" w:rsidRDefault="00B10E13" w:rsidP="00655FE7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10E13" w:rsidTr="007522F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10E13" w:rsidRDefault="00B10E13" w:rsidP="007522F2">
            <w:pPr>
              <w:spacing w:after="0"/>
              <w:rPr>
                <w:rFonts w:asciiTheme="minorHAnsi" w:eastAsiaTheme="minorEastAsia" w:hAnsiTheme="minorHAnsi"/>
                <w:szCs w:val="22"/>
                <w:lang w:eastAsia="sk-SK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10E13" w:rsidRDefault="00B10E13" w:rsidP="007522F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0E13" w:rsidRDefault="00B10E13" w:rsidP="007522F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655FE7" w:rsidRDefault="00655FE7" w:rsidP="00655FE7">
      <w:pPr>
        <w:jc w:val="both"/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655FE7" w:rsidRDefault="00655FE7" w:rsidP="00655FE7">
      <w:pPr>
        <w:jc w:val="both"/>
      </w:pPr>
      <w:r>
        <w:t>Účtovná jednotka neeviduje žiadne iné aktíva a záväzky okrem tých, ktoré sú uvedené v súvahe.</w:t>
      </w:r>
    </w:p>
    <w:p w:rsidR="00655FE7" w:rsidRDefault="00655FE7" w:rsidP="00655FE7">
      <w:pPr>
        <w:jc w:val="both"/>
      </w:pPr>
      <w:r>
        <w:t>Spoločnosť neeviduje a nevykazuje žiadne iné finančné povinnosti okrem tých, ktoré sú vykázané v účtovníctve.</w:t>
      </w:r>
    </w:p>
    <w:p w:rsidR="00655FE7" w:rsidRDefault="00655FE7" w:rsidP="00655FE7"/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655FE7" w:rsidRDefault="00655FE7" w:rsidP="00655FE7">
      <w:pPr>
        <w:jc w:val="both"/>
      </w:pPr>
      <w:r>
        <w:t>Členom štatutárnych orgánov neboli vyplatené žiadne peňažné príjmy. Taktiež neboli poskytnuté iné peňažné výhody.</w:t>
      </w:r>
    </w:p>
    <w:p w:rsidR="00655FE7" w:rsidRDefault="00655FE7" w:rsidP="00655FE7">
      <w:pPr>
        <w:jc w:val="both"/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655FE7" w:rsidRDefault="00655FE7" w:rsidP="00655FE7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55FE7" w:rsidRDefault="00655FE7" w:rsidP="00655FE7">
      <w:pPr>
        <w:jc w:val="both"/>
        <w:rPr>
          <w:szCs w:val="22"/>
        </w:rPr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55FE7" w:rsidRDefault="00655FE7" w:rsidP="00655FE7">
      <w:pPr>
        <w:jc w:val="both"/>
        <w:rPr>
          <w:szCs w:val="22"/>
        </w:rPr>
      </w:pPr>
      <w:r>
        <w:rPr>
          <w:szCs w:val="22"/>
        </w:rPr>
        <w:t>Po 31.decembri 2018 do dňa zostavenia účtovnej závierky nenastali žiadne významné skutočnosti, ktoré by ovplyvnili výsledok hospodárenia s.r.o. za rok 2018.</w:t>
      </w:r>
    </w:p>
    <w:p w:rsidR="00655FE7" w:rsidRDefault="00655FE7" w:rsidP="00655FE7">
      <w:pPr>
        <w:jc w:val="both"/>
        <w:rPr>
          <w:szCs w:val="22"/>
        </w:rPr>
      </w:pPr>
    </w:p>
    <w:p w:rsidR="00655FE7" w:rsidRDefault="00655FE7" w:rsidP="00655FE7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655FE7" w:rsidRDefault="00655FE7" w:rsidP="00655FE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655FE7" w:rsidRDefault="00655FE7" w:rsidP="00655FE7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55FE7" w:rsidTr="00655F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55FE7" w:rsidTr="00655FE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55FE7" w:rsidTr="00655FE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-273999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-5846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</w:t>
            </w:r>
            <w:r w:rsidR="006A5670">
              <w:rPr>
                <w:szCs w:val="22"/>
              </w:rPr>
              <w:t>9845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-56563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-5450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 w:rsidP="006A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6A5670">
              <w:rPr>
                <w:szCs w:val="22"/>
              </w:rPr>
              <w:t>6563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</w:p>
        </w:tc>
      </w:tr>
    </w:tbl>
    <w:p w:rsidR="00655FE7" w:rsidRDefault="00655FE7" w:rsidP="00655FE7">
      <w:pPr>
        <w:tabs>
          <w:tab w:val="left" w:pos="1276"/>
        </w:tabs>
        <w:spacing w:after="0" w:line="240" w:lineRule="auto"/>
        <w:rPr>
          <w:szCs w:val="22"/>
        </w:rPr>
      </w:pPr>
    </w:p>
    <w:p w:rsidR="00655FE7" w:rsidRDefault="00655FE7" w:rsidP="00655FE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55FE7" w:rsidTr="00655FE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55FE7" w:rsidTr="00655FE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-273999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-273999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 w:rsidP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A567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-5450</w:t>
            </w:r>
          </w:p>
        </w:tc>
      </w:tr>
      <w:tr w:rsidR="00655FE7" w:rsidTr="00655FE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55FE7" w:rsidTr="00655FE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FE7" w:rsidRDefault="00655FE7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655FE7" w:rsidRDefault="00655FE7" w:rsidP="00655FE7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55FE7" w:rsidRDefault="00655FE7" w:rsidP="00655F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201</w:t>
      </w:r>
      <w:r w:rsidR="006A5670">
        <w:rPr>
          <w:szCs w:val="22"/>
        </w:rPr>
        <w:t>9</w:t>
      </w:r>
      <w:r>
        <w:rPr>
          <w:szCs w:val="22"/>
        </w:rPr>
        <w:t xml:space="preserve"> nezmenila.</w:t>
      </w:r>
    </w:p>
    <w:p w:rsidR="00655FE7" w:rsidRDefault="00655FE7" w:rsidP="00655F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6A5670">
        <w:rPr>
          <w:szCs w:val="22"/>
        </w:rPr>
        <w:t>8</w:t>
      </w:r>
      <w:r>
        <w:rPr>
          <w:szCs w:val="22"/>
        </w:rPr>
        <w:t xml:space="preserve">, </w:t>
      </w:r>
      <w:r w:rsidR="006A5670">
        <w:rPr>
          <w:szCs w:val="22"/>
        </w:rPr>
        <w:t>strata</w:t>
      </w:r>
      <w:r>
        <w:rPr>
          <w:szCs w:val="22"/>
        </w:rPr>
        <w:t xml:space="preserve"> vo výške </w:t>
      </w:r>
      <w:r w:rsidR="006A5670">
        <w:rPr>
          <w:szCs w:val="22"/>
        </w:rPr>
        <w:t>5450,00</w:t>
      </w:r>
      <w:r>
        <w:rPr>
          <w:szCs w:val="22"/>
        </w:rPr>
        <w:t xml:space="preserve"> EUR, bol prevedený do nerozdelen</w:t>
      </w:r>
      <w:r w:rsidR="006A5670">
        <w:rPr>
          <w:szCs w:val="22"/>
        </w:rPr>
        <w:t>ej straty</w:t>
      </w:r>
      <w:r>
        <w:rPr>
          <w:szCs w:val="22"/>
        </w:rPr>
        <w:t xml:space="preserve"> minulých rokov.</w:t>
      </w:r>
    </w:p>
    <w:p w:rsidR="00655FE7" w:rsidRDefault="00655FE7" w:rsidP="00655F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4E073B">
        <w:rPr>
          <w:szCs w:val="22"/>
        </w:rPr>
        <w:t>9</w:t>
      </w:r>
      <w:r>
        <w:rPr>
          <w:szCs w:val="22"/>
        </w:rPr>
        <w:t>, strata vo výške 5</w:t>
      </w:r>
      <w:r w:rsidR="004E073B">
        <w:rPr>
          <w:szCs w:val="22"/>
        </w:rPr>
        <w:t xml:space="preserve">6563,00 </w:t>
      </w:r>
      <w:r>
        <w:rPr>
          <w:szCs w:val="22"/>
        </w:rPr>
        <w:t>EUR, rozhodne valné zhromaždenie. Návrh štatutárneho orgánu je takýto:- prevod na</w:t>
      </w:r>
      <w:r w:rsidR="004E073B">
        <w:rPr>
          <w:szCs w:val="22"/>
        </w:rPr>
        <w:t xml:space="preserve"> účet </w:t>
      </w:r>
      <w:r>
        <w:rPr>
          <w:szCs w:val="22"/>
        </w:rPr>
        <w:t xml:space="preserve"> neuhradenej straty minulých rokov 5</w:t>
      </w:r>
      <w:r w:rsidR="004E073B">
        <w:rPr>
          <w:szCs w:val="22"/>
        </w:rPr>
        <w:t>6563,00</w:t>
      </w:r>
      <w:r>
        <w:rPr>
          <w:szCs w:val="22"/>
        </w:rPr>
        <w:t xml:space="preserve"> EUR.</w:t>
      </w:r>
    </w:p>
    <w:p w:rsidR="00655FE7" w:rsidRDefault="00655FE7" w:rsidP="00655FE7">
      <w:pPr>
        <w:ind w:left="1080"/>
        <w:jc w:val="both"/>
        <w:rPr>
          <w:szCs w:val="22"/>
          <w:u w:val="single"/>
        </w:rPr>
      </w:pPr>
    </w:p>
    <w:p w:rsidR="00655FE7" w:rsidRDefault="00655FE7" w:rsidP="00655F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655FE7" w:rsidRDefault="00655FE7" w:rsidP="00655FE7">
      <w:pPr>
        <w:tabs>
          <w:tab w:val="left" w:pos="1525"/>
        </w:tabs>
        <w:spacing w:after="0" w:line="240" w:lineRule="auto"/>
        <w:rPr>
          <w:szCs w:val="22"/>
        </w:rPr>
      </w:pPr>
    </w:p>
    <w:p w:rsidR="007522F2" w:rsidRDefault="007522F2" w:rsidP="007522F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2020. Akýkoľvek negatívny vplyv resp. straty v dôsledku aktuálnej situácie zahrnie ÚJ do účtovníctva a účtovnej závierky v roku 2020.</w:t>
      </w:r>
    </w:p>
    <w:p w:rsidR="007522F2" w:rsidRDefault="007522F2" w:rsidP="007522F2">
      <w:pPr>
        <w:tabs>
          <w:tab w:val="left" w:pos="1525"/>
        </w:tabs>
        <w:spacing w:after="0" w:line="240" w:lineRule="auto"/>
        <w:rPr>
          <w:szCs w:val="22"/>
        </w:rPr>
      </w:pPr>
    </w:p>
    <w:p w:rsidR="007522F2" w:rsidRDefault="007522F2" w:rsidP="007522F2">
      <w:pPr>
        <w:tabs>
          <w:tab w:val="left" w:pos="1525"/>
        </w:tabs>
        <w:spacing w:after="0" w:line="240" w:lineRule="auto"/>
        <w:rPr>
          <w:szCs w:val="22"/>
        </w:rPr>
      </w:pPr>
    </w:p>
    <w:p w:rsidR="00854B13" w:rsidRDefault="00854B13"/>
    <w:sectPr w:rsidR="00854B13" w:rsidSect="00854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062"/>
        </w:tabs>
        <w:ind w:left="206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82" w:hanging="360"/>
      </w:pPr>
    </w:lvl>
    <w:lvl w:ilvl="2" w:tplc="041B001B" w:tentative="1">
      <w:start w:val="1"/>
      <w:numFmt w:val="lowerRoman"/>
      <w:lvlText w:val="%3."/>
      <w:lvlJc w:val="right"/>
      <w:pPr>
        <w:ind w:left="3502" w:hanging="180"/>
      </w:pPr>
    </w:lvl>
    <w:lvl w:ilvl="3" w:tplc="041B000F" w:tentative="1">
      <w:start w:val="1"/>
      <w:numFmt w:val="decimal"/>
      <w:lvlText w:val="%4."/>
      <w:lvlJc w:val="left"/>
      <w:pPr>
        <w:ind w:left="4222" w:hanging="360"/>
      </w:pPr>
    </w:lvl>
    <w:lvl w:ilvl="4" w:tplc="041B0019" w:tentative="1">
      <w:start w:val="1"/>
      <w:numFmt w:val="lowerLetter"/>
      <w:lvlText w:val="%5."/>
      <w:lvlJc w:val="left"/>
      <w:pPr>
        <w:ind w:left="4942" w:hanging="360"/>
      </w:pPr>
    </w:lvl>
    <w:lvl w:ilvl="5" w:tplc="041B001B" w:tentative="1">
      <w:start w:val="1"/>
      <w:numFmt w:val="lowerRoman"/>
      <w:lvlText w:val="%6."/>
      <w:lvlJc w:val="right"/>
      <w:pPr>
        <w:ind w:left="5662" w:hanging="180"/>
      </w:pPr>
    </w:lvl>
    <w:lvl w:ilvl="6" w:tplc="041B000F" w:tentative="1">
      <w:start w:val="1"/>
      <w:numFmt w:val="decimal"/>
      <w:lvlText w:val="%7."/>
      <w:lvlJc w:val="left"/>
      <w:pPr>
        <w:ind w:left="6382" w:hanging="360"/>
      </w:pPr>
    </w:lvl>
    <w:lvl w:ilvl="7" w:tplc="041B0019" w:tentative="1">
      <w:start w:val="1"/>
      <w:numFmt w:val="lowerLetter"/>
      <w:lvlText w:val="%8."/>
      <w:lvlJc w:val="left"/>
      <w:pPr>
        <w:ind w:left="7102" w:hanging="360"/>
      </w:pPr>
    </w:lvl>
    <w:lvl w:ilvl="8" w:tplc="041B001B" w:tentative="1">
      <w:start w:val="1"/>
      <w:numFmt w:val="lowerRoman"/>
      <w:lvlText w:val="%9."/>
      <w:lvlJc w:val="right"/>
      <w:pPr>
        <w:ind w:left="7822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5FE7"/>
    <w:rsid w:val="001170BA"/>
    <w:rsid w:val="002B2CC9"/>
    <w:rsid w:val="004E073B"/>
    <w:rsid w:val="00655FE7"/>
    <w:rsid w:val="006A5670"/>
    <w:rsid w:val="00722BA9"/>
    <w:rsid w:val="007522F2"/>
    <w:rsid w:val="00854B13"/>
    <w:rsid w:val="00B10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5FE7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55FE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55FE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55FE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55FE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55FE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55FE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55FE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55FE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55FE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55FE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55FE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55FE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55FE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55FE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55FE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55FE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55FE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55FE7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655FE7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655FE7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655FE7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5FE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5FE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655F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55FE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655F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55FE7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655FE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55FE7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55FE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55FE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55FE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55FE7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55FE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55FE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55FE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55FE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55FE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55FE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5FE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FE7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655FE7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655FE7"/>
    <w:pPr>
      <w:spacing w:after="0" w:line="240" w:lineRule="auto"/>
      <w:jc w:val="center"/>
    </w:pPr>
    <w:rPr>
      <w:b/>
      <w:bCs/>
      <w:szCs w:val="22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55FE7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5FE7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semiHidden/>
    <w:unhideWhenUsed/>
    <w:rsid w:val="00655FE7"/>
    <w:rPr>
      <w:rFonts w:ascii="Times New Roman" w:hAnsi="Times New Roman" w:cs="Times New Roman" w:hint="default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5FE7"/>
    <w:rPr>
      <w:rFonts w:ascii="Times New Roman" w:hAnsi="Times New Roman" w:cs="Times New Roman" w:hint="default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5F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5F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5FE7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5FE7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5FE7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5FE7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5FE7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5FE7"/>
    <w:rPr>
      <w:rFonts w:ascii="Tahoma" w:hAnsi="Tahoma" w:cs="Tahoma" w:hint="default"/>
      <w:sz w:val="16"/>
      <w:szCs w:val="16"/>
    </w:rPr>
  </w:style>
  <w:style w:type="table" w:styleId="Mriekatabuky">
    <w:name w:val="Table Grid"/>
    <w:basedOn w:val="Normlnatabuka"/>
    <w:uiPriority w:val="99"/>
    <w:rsid w:val="00655FE7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226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19</Pages>
  <Words>3674</Words>
  <Characters>20945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3</cp:revision>
  <dcterms:created xsi:type="dcterms:W3CDTF">2020-10-30T12:07:00Z</dcterms:created>
  <dcterms:modified xsi:type="dcterms:W3CDTF">2020-10-30T12:48:00Z</dcterms:modified>
</cp:coreProperties>
</file>