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A89" w:rsidRDefault="006D2E17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POZNÁMKY </w:t>
      </w:r>
      <w:r w:rsidR="00614A89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CB3374">
        <w:rPr>
          <w:rFonts w:ascii="Times New Roman" w:hAnsi="Times New Roman" w:cs="Times New Roman"/>
          <w:b/>
          <w:sz w:val="24"/>
          <w:szCs w:val="24"/>
        </w:rPr>
        <w:t>9</w:t>
      </w:r>
    </w:p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3E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3D5E">
        <w:rPr>
          <w:rFonts w:ascii="Times New Roman" w:hAnsi="Times New Roman" w:cs="Times New Roman"/>
          <w:b/>
          <w:sz w:val="24"/>
          <w:szCs w:val="24"/>
        </w:rPr>
        <w:t>ARCOM PLUS</w:t>
      </w:r>
      <w:r w:rsidR="00143EFD">
        <w:rPr>
          <w:rFonts w:ascii="Times New Roman" w:hAnsi="Times New Roman" w:cs="Times New Roman"/>
          <w:b/>
          <w:sz w:val="24"/>
          <w:szCs w:val="24"/>
        </w:rPr>
        <w:t>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143EFD">
        <w:rPr>
          <w:rFonts w:ascii="Times New Roman" w:hAnsi="Times New Roman" w:cs="Times New Roman"/>
          <w:b/>
          <w:sz w:val="24"/>
          <w:szCs w:val="24"/>
        </w:rPr>
        <w:t xml:space="preserve"> 97</w:t>
      </w:r>
      <w:r w:rsidR="00F23D5E">
        <w:rPr>
          <w:rFonts w:ascii="Times New Roman" w:hAnsi="Times New Roman" w:cs="Times New Roman"/>
          <w:b/>
          <w:sz w:val="24"/>
          <w:szCs w:val="24"/>
        </w:rPr>
        <w:t>7</w:t>
      </w:r>
      <w:r w:rsidR="00143EFD">
        <w:rPr>
          <w:rFonts w:ascii="Times New Roman" w:hAnsi="Times New Roman" w:cs="Times New Roman"/>
          <w:b/>
          <w:sz w:val="24"/>
          <w:szCs w:val="24"/>
        </w:rPr>
        <w:t xml:space="preserve"> 0</w:t>
      </w:r>
      <w:r w:rsidR="00F23D5E">
        <w:rPr>
          <w:rFonts w:ascii="Times New Roman" w:hAnsi="Times New Roman" w:cs="Times New Roman"/>
          <w:b/>
          <w:sz w:val="24"/>
          <w:szCs w:val="24"/>
        </w:rPr>
        <w:t>1</w:t>
      </w:r>
      <w:r w:rsidR="00143EFD">
        <w:rPr>
          <w:rFonts w:ascii="Times New Roman" w:hAnsi="Times New Roman" w:cs="Times New Roman"/>
          <w:b/>
          <w:sz w:val="24"/>
          <w:szCs w:val="24"/>
        </w:rPr>
        <w:t xml:space="preserve"> B</w:t>
      </w:r>
      <w:r w:rsidR="00F23D5E">
        <w:rPr>
          <w:rFonts w:ascii="Times New Roman" w:hAnsi="Times New Roman" w:cs="Times New Roman"/>
          <w:b/>
          <w:sz w:val="24"/>
          <w:szCs w:val="24"/>
        </w:rPr>
        <w:t>rezno</w:t>
      </w:r>
      <w:r w:rsidR="00143EFD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F23D5E">
        <w:rPr>
          <w:rFonts w:ascii="Times New Roman" w:hAnsi="Times New Roman" w:cs="Times New Roman"/>
          <w:b/>
          <w:sz w:val="24"/>
          <w:szCs w:val="24"/>
        </w:rPr>
        <w:t>Židlovo</w:t>
      </w:r>
      <w:proofErr w:type="spellEnd"/>
      <w:r w:rsidR="00F23D5E">
        <w:rPr>
          <w:rFonts w:ascii="Times New Roman" w:hAnsi="Times New Roman" w:cs="Times New Roman"/>
          <w:b/>
          <w:sz w:val="24"/>
          <w:szCs w:val="24"/>
        </w:rPr>
        <w:t xml:space="preserve"> 2670/32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143EFD" w:rsidRPr="00143EFD" w:rsidRDefault="00143EF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143EFD">
        <w:rPr>
          <w:rFonts w:ascii="Times New Roman" w:hAnsi="Times New Roman" w:cs="Times New Roman"/>
          <w:b/>
          <w:sz w:val="24"/>
          <w:szCs w:val="24"/>
          <w:u w:val="single"/>
        </w:rPr>
        <w:t xml:space="preserve">Účtovná jednotka nie je členom konsolidovaného celku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B22781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B2278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B2278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B2278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F23D5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E5493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614A89" w:rsidRDefault="00614A89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3EFD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  <w:r w:rsidR="00143EFD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143EF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143EF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Nevznikli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143EF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  <w:tc>
          <w:tcPr>
            <w:tcW w:w="2682" w:type="dxa"/>
          </w:tcPr>
          <w:p w:rsidR="00E42DF0" w:rsidRPr="00C5195B" w:rsidRDefault="00143EF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Nevznikli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143EF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  <w:tc>
          <w:tcPr>
            <w:tcW w:w="2682" w:type="dxa"/>
          </w:tcPr>
          <w:p w:rsidR="00E42DF0" w:rsidRPr="00C5195B" w:rsidRDefault="00143EF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Nevznikli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Cenou obstarania</w:t>
            </w:r>
          </w:p>
        </w:tc>
        <w:tc>
          <w:tcPr>
            <w:tcW w:w="2682" w:type="dxa"/>
          </w:tcPr>
          <w:p w:rsidR="00E42DF0" w:rsidRPr="00C5195B" w:rsidRDefault="00CB3374" w:rsidP="00F23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Cenou obstarania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obstarané</w:t>
            </w:r>
          </w:p>
        </w:tc>
        <w:tc>
          <w:tcPr>
            <w:tcW w:w="2682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Nevznikli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F23D5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Cenou obstarania</w:t>
            </w:r>
          </w:p>
        </w:tc>
        <w:tc>
          <w:tcPr>
            <w:tcW w:w="2682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Cenou obstarania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obstarané</w:t>
            </w:r>
          </w:p>
        </w:tc>
        <w:tc>
          <w:tcPr>
            <w:tcW w:w="2682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Nevznikli</w:t>
            </w: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A35F98" w:rsidRPr="00A35F98" w:rsidRDefault="00A35F9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5F98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Účtovná jednotka neúčtuje o dlhodobom majetku, ani o odpisoch        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B2278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DC3B5F" w:rsidRPr="00C5195B" w:rsidRDefault="00B2278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B2278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B2278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B2278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A35F98" w:rsidRDefault="00DC3B5F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</w:r>
      <w:r w:rsidRPr="00A35F98">
        <w:rPr>
          <w:rFonts w:ascii="Times New Roman" w:hAnsi="Times New Roman" w:cs="Times New Roman"/>
          <w:b/>
          <w:sz w:val="24"/>
          <w:szCs w:val="24"/>
          <w:u w:val="single"/>
        </w:rPr>
        <w:t xml:space="preserve">Účtovné metódy a zásady boli aplikované v rámci platného zákona o účtovníctve počas </w:t>
      </w:r>
      <w:r w:rsidRPr="00A35F98">
        <w:rPr>
          <w:rFonts w:ascii="Times New Roman" w:hAnsi="Times New Roman" w:cs="Times New Roman"/>
          <w:b/>
          <w:sz w:val="24"/>
          <w:szCs w:val="24"/>
          <w:u w:val="single"/>
        </w:rPr>
        <w:tab/>
        <w:t>celého účtovného obdobia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A35F98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35F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5F98" w:rsidRPr="00A35F98">
        <w:rPr>
          <w:rFonts w:ascii="Times New Roman" w:hAnsi="Times New Roman" w:cs="Times New Roman"/>
          <w:b/>
          <w:sz w:val="24"/>
          <w:szCs w:val="24"/>
          <w:u w:val="single"/>
        </w:rPr>
        <w:t>Neboli poskytnuté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35F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35F98" w:rsidRPr="00A35F98">
        <w:rPr>
          <w:rFonts w:ascii="Times New Roman" w:hAnsi="Times New Roman" w:cs="Times New Roman"/>
          <w:b/>
          <w:sz w:val="24"/>
          <w:szCs w:val="24"/>
          <w:u w:val="single"/>
        </w:rPr>
        <w:t>Neúčt</w:t>
      </w:r>
      <w:r w:rsidR="00FA75F7">
        <w:rPr>
          <w:rFonts w:ascii="Times New Roman" w:hAnsi="Times New Roman" w:cs="Times New Roman"/>
          <w:b/>
          <w:sz w:val="24"/>
          <w:szCs w:val="24"/>
          <w:u w:val="single"/>
        </w:rPr>
        <w:t xml:space="preserve">uje </w:t>
      </w:r>
      <w:r w:rsidR="00A35F98" w:rsidRPr="00A35F98">
        <w:rPr>
          <w:rFonts w:ascii="Times New Roman" w:hAnsi="Times New Roman" w:cs="Times New Roman"/>
          <w:b/>
          <w:sz w:val="24"/>
          <w:szCs w:val="24"/>
          <w:u w:val="single"/>
        </w:rPr>
        <w:t>sa o takých opravách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A35F98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35F98" w:rsidRPr="00A35F98">
        <w:rPr>
          <w:rFonts w:ascii="Times New Roman" w:eastAsia="MS Gothic" w:hAnsi="Times New Roman" w:cs="Times New Roman"/>
          <w:b/>
          <w:sz w:val="24"/>
          <w:szCs w:val="24"/>
          <w:u w:val="single"/>
        </w:rPr>
        <w:t>Neúčt</w:t>
      </w:r>
      <w:r w:rsid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>uje</w:t>
      </w:r>
      <w:r w:rsidR="00A35F98" w:rsidRPr="00A35F98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 sa o výnimočných výnosoch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F23D5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5493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35F9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E5493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35F9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5493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E488B" w:rsidP="00DE488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</w:t>
            </w:r>
            <w:r w:rsidR="00CB3374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45000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B337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DE488B" w:rsidP="00DE488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</w:t>
            </w:r>
            <w:r w:rsidR="00CB3374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45000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B337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35F9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5493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A35F98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35F98" w:rsidRPr="00A35F98">
        <w:rPr>
          <w:rFonts w:ascii="Times New Roman" w:eastAsia="MS Gothic" w:hAnsi="Times New Roman" w:cs="Times New Roman"/>
          <w:b/>
          <w:sz w:val="24"/>
          <w:szCs w:val="24"/>
          <w:u w:val="single"/>
        </w:rPr>
        <w:t>Neúčtuje</w:t>
      </w:r>
      <w:r w:rsid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 sa </w:t>
      </w:r>
      <w:r w:rsidR="00A35F98" w:rsidRPr="00A35F98">
        <w:rPr>
          <w:rFonts w:ascii="Times New Roman" w:eastAsia="MS Gothic" w:hAnsi="Times New Roman" w:cs="Times New Roman"/>
          <w:b/>
          <w:sz w:val="24"/>
          <w:szCs w:val="24"/>
          <w:u w:val="single"/>
        </w:rPr>
        <w:t>o takých záväzkoch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35F98" w:rsidRPr="00A35F98">
        <w:rPr>
          <w:rFonts w:ascii="Times New Roman" w:eastAsia="MS Gothic" w:hAnsi="Times New Roman" w:cs="Times New Roman"/>
          <w:b/>
          <w:sz w:val="24"/>
          <w:szCs w:val="24"/>
          <w:u w:val="single"/>
        </w:rPr>
        <w:t>Neúčtuje</w:t>
      </w:r>
      <w:r w:rsid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 sa</w:t>
      </w:r>
      <w:r w:rsidR="00A35F98" w:rsidRPr="00A35F98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 o akciách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A35F98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35F98" w:rsidRPr="00A35F98">
        <w:rPr>
          <w:rFonts w:ascii="Times New Roman" w:eastAsia="MS Gothic" w:hAnsi="Times New Roman" w:cs="Times New Roman"/>
          <w:b/>
          <w:sz w:val="24"/>
          <w:szCs w:val="24"/>
          <w:u w:val="single"/>
        </w:rPr>
        <w:t>Členom orgánov spoločnosti neboli poskytnuté záruky, pôžičky ani finančné prostriedky na súkromné účely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35F98" w:rsidRP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>Neboli poskytnuté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FA75F7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35F98" w:rsidRP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Účtovná jednotka nemá </w:t>
      </w:r>
      <w:r w:rsidR="00FA75F7" w:rsidRP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>finančné povinnosti, ktoré sa nevykazujú v súvahe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FA75F7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FA75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FA75F7" w:rsidRPr="00FA75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sk-SK"/>
        </w:rPr>
        <w:t>Účtovná jednotka neúčtuje o podmienených záväzkoch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FA75F7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FA75F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FA75F7" w:rsidRP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>Účtovná jednotka nemá povinnosti vyplývajúce z dôchodkových programov zamestnancov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FA75F7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:u w:val="single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FA75F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FA75F7" w:rsidRP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>Účtovná jednotka nemá udelené právo poskytovať služby  vo verejnom záujme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F2C8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1DDB" w:rsidRDefault="00351DDB" w:rsidP="00CE03EC">
      <w:pPr>
        <w:spacing w:after="0" w:line="240" w:lineRule="auto"/>
      </w:pPr>
      <w:r>
        <w:separator/>
      </w:r>
    </w:p>
  </w:endnote>
  <w:endnote w:type="continuationSeparator" w:id="0">
    <w:p w:rsidR="00351DDB" w:rsidRDefault="00351DD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Segoe UI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1DDB" w:rsidRDefault="00351DDB" w:rsidP="00CE03EC">
      <w:pPr>
        <w:spacing w:after="0" w:line="240" w:lineRule="auto"/>
      </w:pPr>
      <w:r>
        <w:separator/>
      </w:r>
    </w:p>
  </w:footnote>
  <w:footnote w:type="continuationSeparator" w:id="0">
    <w:p w:rsidR="00351DDB" w:rsidRDefault="00351DD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B22781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B22781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B22781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B2278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B2278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2278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B2278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B22781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B22781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B22781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B22781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B22781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B22781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B22781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22781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22781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22781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B22781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B22781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22781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584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06E00"/>
    <w:rsid w:val="00017C89"/>
    <w:rsid w:val="000278C4"/>
    <w:rsid w:val="00090EEC"/>
    <w:rsid w:val="000B4576"/>
    <w:rsid w:val="000F5E6D"/>
    <w:rsid w:val="00142827"/>
    <w:rsid w:val="00143EFD"/>
    <w:rsid w:val="00173C34"/>
    <w:rsid w:val="001A7CA5"/>
    <w:rsid w:val="001D099A"/>
    <w:rsid w:val="001D6948"/>
    <w:rsid w:val="00220153"/>
    <w:rsid w:val="0024189D"/>
    <w:rsid w:val="00351DDB"/>
    <w:rsid w:val="003A2A62"/>
    <w:rsid w:val="003A3818"/>
    <w:rsid w:val="003C1ED6"/>
    <w:rsid w:val="003F3E00"/>
    <w:rsid w:val="004173E3"/>
    <w:rsid w:val="004D11AB"/>
    <w:rsid w:val="004F2C85"/>
    <w:rsid w:val="00547F9F"/>
    <w:rsid w:val="006134C3"/>
    <w:rsid w:val="00614A89"/>
    <w:rsid w:val="0068363E"/>
    <w:rsid w:val="006A7767"/>
    <w:rsid w:val="006A79E9"/>
    <w:rsid w:val="006C52D5"/>
    <w:rsid w:val="006C6467"/>
    <w:rsid w:val="006D2E17"/>
    <w:rsid w:val="006E4085"/>
    <w:rsid w:val="00721E01"/>
    <w:rsid w:val="00757BBC"/>
    <w:rsid w:val="00765283"/>
    <w:rsid w:val="00787C52"/>
    <w:rsid w:val="007952A6"/>
    <w:rsid w:val="007C3286"/>
    <w:rsid w:val="007D7F0F"/>
    <w:rsid w:val="007E5D16"/>
    <w:rsid w:val="007F59AA"/>
    <w:rsid w:val="008045E6"/>
    <w:rsid w:val="00811FFA"/>
    <w:rsid w:val="008530EB"/>
    <w:rsid w:val="008777C2"/>
    <w:rsid w:val="008E4E28"/>
    <w:rsid w:val="00910344"/>
    <w:rsid w:val="0094453C"/>
    <w:rsid w:val="00990A09"/>
    <w:rsid w:val="00997389"/>
    <w:rsid w:val="009A274C"/>
    <w:rsid w:val="009D2D9E"/>
    <w:rsid w:val="009E6AD6"/>
    <w:rsid w:val="009F1252"/>
    <w:rsid w:val="00A35F98"/>
    <w:rsid w:val="00AB6B8E"/>
    <w:rsid w:val="00AC31BB"/>
    <w:rsid w:val="00AF1BE2"/>
    <w:rsid w:val="00B02428"/>
    <w:rsid w:val="00B06CAB"/>
    <w:rsid w:val="00B07244"/>
    <w:rsid w:val="00B22781"/>
    <w:rsid w:val="00B57324"/>
    <w:rsid w:val="00BB0E55"/>
    <w:rsid w:val="00BC678C"/>
    <w:rsid w:val="00C17D2C"/>
    <w:rsid w:val="00C21550"/>
    <w:rsid w:val="00C30876"/>
    <w:rsid w:val="00C45AF1"/>
    <w:rsid w:val="00C5195B"/>
    <w:rsid w:val="00C67F44"/>
    <w:rsid w:val="00CB3374"/>
    <w:rsid w:val="00CD1824"/>
    <w:rsid w:val="00CE03EC"/>
    <w:rsid w:val="00D32851"/>
    <w:rsid w:val="00D74108"/>
    <w:rsid w:val="00D75AB7"/>
    <w:rsid w:val="00D75ABB"/>
    <w:rsid w:val="00D77AF9"/>
    <w:rsid w:val="00DC3B5F"/>
    <w:rsid w:val="00DE488B"/>
    <w:rsid w:val="00DE7D09"/>
    <w:rsid w:val="00E03DFF"/>
    <w:rsid w:val="00E42DF0"/>
    <w:rsid w:val="00E5493C"/>
    <w:rsid w:val="00E57A16"/>
    <w:rsid w:val="00E9287F"/>
    <w:rsid w:val="00EA27EF"/>
    <w:rsid w:val="00ED71A7"/>
    <w:rsid w:val="00F23D5E"/>
    <w:rsid w:val="00F673FF"/>
    <w:rsid w:val="00F7125E"/>
    <w:rsid w:val="00FA7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2C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C136B-D261-4624-93ED-F0E2BACFF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1131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Galinská Alena</cp:lastModifiedBy>
  <cp:revision>4</cp:revision>
  <cp:lastPrinted>2016-01-13T16:38:00Z</cp:lastPrinted>
  <dcterms:created xsi:type="dcterms:W3CDTF">2020-03-24T09:58:00Z</dcterms:created>
  <dcterms:modified xsi:type="dcterms:W3CDTF">2020-10-31T15:39:00Z</dcterms:modified>
</cp:coreProperties>
</file>