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CCD307" w14:textId="77777777" w:rsidR="009339DF" w:rsidRPr="000C496E" w:rsidRDefault="009339DF" w:rsidP="009339DF">
      <w:pPr>
        <w:rPr>
          <w:lang w:val="en-US"/>
        </w:rPr>
      </w:pPr>
    </w:p>
    <w:p w14:paraId="49C873C2" w14:textId="77777777" w:rsidR="009339DF" w:rsidRPr="000C496E" w:rsidRDefault="009339DF" w:rsidP="009339DF">
      <w:pPr>
        <w:rPr>
          <w:lang w:val="en-US"/>
        </w:rPr>
      </w:pPr>
    </w:p>
    <w:p w14:paraId="2A0DA681" w14:textId="77777777" w:rsidR="009339DF" w:rsidRPr="000C496E" w:rsidRDefault="009339DF" w:rsidP="009339DF">
      <w:pPr>
        <w:pStyle w:val="Heading1"/>
        <w:rPr>
          <w:color w:val="auto"/>
          <w:sz w:val="52"/>
          <w:szCs w:val="52"/>
          <w:lang w:val="en-US"/>
        </w:rPr>
      </w:pPr>
    </w:p>
    <w:p w14:paraId="68B97236" w14:textId="77777777" w:rsidR="009339DF" w:rsidRPr="000C496E" w:rsidRDefault="009339DF" w:rsidP="009339DF">
      <w:pPr>
        <w:pStyle w:val="Heading1"/>
        <w:rPr>
          <w:color w:val="auto"/>
          <w:sz w:val="52"/>
          <w:szCs w:val="52"/>
          <w:lang w:val="en-US"/>
        </w:rPr>
      </w:pPr>
    </w:p>
    <w:p w14:paraId="2D5F692B" w14:textId="2AAA7344" w:rsidR="009339DF" w:rsidRPr="009F2460" w:rsidRDefault="009339DF" w:rsidP="009F2460">
      <w:pPr>
        <w:pStyle w:val="Heading1"/>
        <w:jc w:val="center"/>
        <w:rPr>
          <w:sz w:val="56"/>
          <w:szCs w:val="56"/>
        </w:rPr>
      </w:pPr>
      <w:bookmarkStart w:id="0" w:name="_Toc416519007"/>
      <w:r w:rsidRPr="009F2460">
        <w:rPr>
          <w:sz w:val="56"/>
          <w:szCs w:val="56"/>
        </w:rPr>
        <w:t>VÝROČNÁ SPRÁVA 201</w:t>
      </w:r>
      <w:bookmarkEnd w:id="0"/>
      <w:r w:rsidR="00D513E2">
        <w:rPr>
          <w:sz w:val="56"/>
          <w:szCs w:val="56"/>
        </w:rPr>
        <w:t>9</w:t>
      </w:r>
    </w:p>
    <w:p w14:paraId="40527182" w14:textId="77777777" w:rsidR="009339DF" w:rsidRPr="000C496E" w:rsidRDefault="009339DF" w:rsidP="009339DF">
      <w:pPr>
        <w:rPr>
          <w:lang w:val="en-US"/>
        </w:rPr>
      </w:pPr>
    </w:p>
    <w:p w14:paraId="35D96EBB" w14:textId="77777777" w:rsidR="009339DF" w:rsidRPr="000C496E" w:rsidRDefault="009339DF" w:rsidP="009339DF">
      <w:pPr>
        <w:rPr>
          <w:lang w:val="en-US"/>
        </w:rPr>
      </w:pPr>
    </w:p>
    <w:p w14:paraId="7179C1FD" w14:textId="77777777" w:rsidR="009339DF" w:rsidRPr="000C496E" w:rsidRDefault="009339DF" w:rsidP="009339DF">
      <w:pPr>
        <w:rPr>
          <w:lang w:val="en-US"/>
        </w:rPr>
      </w:pPr>
    </w:p>
    <w:p w14:paraId="038902C4" w14:textId="7041695F" w:rsidR="00261177" w:rsidRDefault="00261177">
      <w:pPr>
        <w:spacing w:line="276" w:lineRule="auto"/>
        <w:jc w:val="left"/>
        <w:rPr>
          <w:b/>
          <w:sz w:val="56"/>
          <w:szCs w:val="56"/>
          <w:lang w:val="en-US"/>
        </w:rPr>
      </w:pPr>
      <w:r>
        <w:rPr>
          <w:b/>
          <w:sz w:val="56"/>
          <w:szCs w:val="56"/>
          <w:lang w:val="en-US"/>
        </w:rPr>
        <w:br w:type="page"/>
      </w:r>
    </w:p>
    <w:p w14:paraId="187441DF" w14:textId="77777777" w:rsidR="00E45DA2" w:rsidRDefault="00E45DA2" w:rsidP="009F2460">
      <w:pPr>
        <w:rPr>
          <w:b/>
          <w:color w:val="808080" w:themeColor="background1" w:themeShade="80"/>
          <w:sz w:val="28"/>
          <w:szCs w:val="28"/>
          <w:lang w:val="en-US"/>
        </w:rPr>
      </w:pPr>
    </w:p>
    <w:p w14:paraId="3A3BCBA1" w14:textId="573C15FD" w:rsidR="009339DF" w:rsidRPr="0040542B" w:rsidRDefault="009339DF" w:rsidP="009F2460">
      <w:pPr>
        <w:rPr>
          <w:b/>
          <w:color w:val="808080" w:themeColor="background1" w:themeShade="80"/>
          <w:sz w:val="28"/>
          <w:szCs w:val="28"/>
          <w:lang w:val="en-US"/>
        </w:rPr>
      </w:pPr>
      <w:r w:rsidRPr="0040542B">
        <w:rPr>
          <w:b/>
          <w:color w:val="808080" w:themeColor="background1" w:themeShade="80"/>
          <w:sz w:val="28"/>
          <w:szCs w:val="28"/>
          <w:lang w:val="en-US"/>
        </w:rPr>
        <w:t>OBSAH VÝROČNEJ SPRÁVY ZA ROK 201</w:t>
      </w:r>
      <w:r w:rsidR="009929B3">
        <w:rPr>
          <w:b/>
          <w:color w:val="808080" w:themeColor="background1" w:themeShade="80"/>
          <w:sz w:val="28"/>
          <w:szCs w:val="28"/>
          <w:lang w:val="en-US"/>
        </w:rPr>
        <w:t>9</w:t>
      </w:r>
    </w:p>
    <w:sdt>
      <w:sdtPr>
        <w:rPr>
          <w:rFonts w:ascii="Times New Roman" w:eastAsiaTheme="minorHAnsi" w:hAnsi="Times New Roman" w:cstheme="minorBidi"/>
          <w:b w:val="0"/>
          <w:bCs w:val="0"/>
          <w:color w:val="auto"/>
          <w:sz w:val="18"/>
          <w:szCs w:val="18"/>
          <w:lang w:eastAsia="en-US"/>
        </w:rPr>
        <w:id w:val="-1856648653"/>
        <w:docPartObj>
          <w:docPartGallery w:val="Table of Contents"/>
          <w:docPartUnique/>
        </w:docPartObj>
      </w:sdtPr>
      <w:sdtEndPr>
        <w:rPr>
          <w:sz w:val="24"/>
          <w:szCs w:val="22"/>
        </w:rPr>
      </w:sdtEndPr>
      <w:sdtContent>
        <w:p w14:paraId="22FFC2B2" w14:textId="008E6655" w:rsidR="00E11CCD" w:rsidRPr="00261177" w:rsidRDefault="00E11CCD">
          <w:pPr>
            <w:pStyle w:val="TOCHeading"/>
            <w:rPr>
              <w:color w:val="auto"/>
            </w:rPr>
          </w:pPr>
          <w:r w:rsidRPr="00261177">
            <w:rPr>
              <w:color w:val="auto"/>
            </w:rPr>
            <w:t>Obsah</w:t>
          </w:r>
        </w:p>
        <w:p w14:paraId="71F87656" w14:textId="77777777" w:rsidR="001B28A0" w:rsidRPr="001B28A0" w:rsidRDefault="001B28A0" w:rsidP="001B28A0">
          <w:pPr>
            <w:rPr>
              <w:lang w:eastAsia="sk-SK"/>
            </w:rPr>
          </w:pPr>
        </w:p>
        <w:p w14:paraId="48DCED06" w14:textId="2C9CFDF2" w:rsidR="00F97D91" w:rsidRPr="0040542B" w:rsidRDefault="00E11CCD">
          <w:pPr>
            <w:pStyle w:val="TOC1"/>
            <w:tabs>
              <w:tab w:val="right" w:leader="dot" w:pos="8777"/>
            </w:tabs>
            <w:rPr>
              <w:rFonts w:asciiTheme="minorHAnsi" w:eastAsiaTheme="minorEastAsia" w:hAnsiTheme="minorHAnsi"/>
              <w:noProof/>
              <w:sz w:val="22"/>
              <w:lang w:eastAsia="sk-SK"/>
            </w:rPr>
          </w:pPr>
          <w:r w:rsidRPr="0040542B">
            <w:rPr>
              <w:sz w:val="18"/>
              <w:szCs w:val="18"/>
            </w:rPr>
            <w:fldChar w:fldCharType="begin"/>
          </w:r>
          <w:r w:rsidRPr="0040542B">
            <w:rPr>
              <w:sz w:val="18"/>
              <w:szCs w:val="18"/>
            </w:rPr>
            <w:instrText xml:space="preserve"> TOC \o "1-3" \h \z \u </w:instrText>
          </w:r>
          <w:r w:rsidRPr="0040542B">
            <w:rPr>
              <w:sz w:val="18"/>
              <w:szCs w:val="18"/>
            </w:rPr>
            <w:fldChar w:fldCharType="separate"/>
          </w:r>
          <w:hyperlink w:anchor="_Toc416519007" w:history="1">
            <w:r w:rsidR="00F97D91" w:rsidRPr="0040542B">
              <w:rPr>
                <w:rStyle w:val="Hyperlink"/>
                <w:noProof/>
              </w:rPr>
              <w:t>VÝROČNÁ SPRÁVA 201</w:t>
            </w:r>
            <w:r w:rsidR="009929B3">
              <w:rPr>
                <w:rStyle w:val="Hyperlink"/>
                <w:noProof/>
              </w:rPr>
              <w:t>9</w:t>
            </w:r>
          </w:hyperlink>
        </w:p>
        <w:p w14:paraId="5E7DC829" w14:textId="0E3D485B" w:rsidR="00F97D91" w:rsidRPr="0040542B" w:rsidRDefault="00A14E77" w:rsidP="00E45DA2">
          <w:pPr>
            <w:pStyle w:val="TOC2"/>
            <w:tabs>
              <w:tab w:val="right" w:leader="dot" w:pos="8777"/>
            </w:tabs>
            <w:ind w:left="0"/>
            <w:rPr>
              <w:rFonts w:asciiTheme="minorHAnsi" w:eastAsiaTheme="minorEastAsia" w:hAnsiTheme="minorHAnsi"/>
              <w:noProof/>
              <w:sz w:val="22"/>
              <w:lang w:eastAsia="sk-SK"/>
            </w:rPr>
          </w:pPr>
          <w:hyperlink w:anchor="_Toc416519009" w:history="1">
            <w:r w:rsidR="00F97D91" w:rsidRPr="0040542B">
              <w:rPr>
                <w:rStyle w:val="Hyperlink"/>
                <w:noProof/>
              </w:rPr>
              <w:t>PREDSTAVENIE SPOLOČNOSTI</w:t>
            </w:r>
            <w:r w:rsidR="00F97D91" w:rsidRPr="0040542B">
              <w:rPr>
                <w:noProof/>
                <w:webHidden/>
              </w:rPr>
              <w:tab/>
            </w:r>
            <w:r w:rsidR="00F97D91" w:rsidRPr="0040542B">
              <w:rPr>
                <w:noProof/>
                <w:webHidden/>
              </w:rPr>
              <w:fldChar w:fldCharType="begin"/>
            </w:r>
            <w:r w:rsidR="00F97D91" w:rsidRPr="0040542B">
              <w:rPr>
                <w:noProof/>
                <w:webHidden/>
              </w:rPr>
              <w:instrText xml:space="preserve"> PAGEREF _Toc416519009 \h </w:instrText>
            </w:r>
            <w:r w:rsidR="00F97D91" w:rsidRPr="0040542B">
              <w:rPr>
                <w:noProof/>
                <w:webHidden/>
              </w:rPr>
            </w:r>
            <w:r w:rsidR="00F97D91" w:rsidRPr="0040542B">
              <w:rPr>
                <w:noProof/>
                <w:webHidden/>
              </w:rPr>
              <w:fldChar w:fldCharType="separate"/>
            </w:r>
            <w:r w:rsidR="00E03835">
              <w:rPr>
                <w:noProof/>
                <w:webHidden/>
              </w:rPr>
              <w:t>III</w:t>
            </w:r>
            <w:r w:rsidR="00F97D91" w:rsidRPr="0040542B">
              <w:rPr>
                <w:noProof/>
                <w:webHidden/>
              </w:rPr>
              <w:fldChar w:fldCharType="end"/>
            </w:r>
          </w:hyperlink>
        </w:p>
        <w:p w14:paraId="1A74A397" w14:textId="0341CEF1" w:rsidR="00F97D91" w:rsidRPr="0040542B" w:rsidRDefault="00A14E77" w:rsidP="00E45DA2">
          <w:pPr>
            <w:pStyle w:val="TOC2"/>
            <w:tabs>
              <w:tab w:val="right" w:leader="dot" w:pos="8777"/>
            </w:tabs>
            <w:ind w:left="0"/>
            <w:rPr>
              <w:rFonts w:asciiTheme="minorHAnsi" w:eastAsiaTheme="minorEastAsia" w:hAnsiTheme="minorHAnsi"/>
              <w:noProof/>
              <w:sz w:val="22"/>
              <w:lang w:eastAsia="sk-SK"/>
            </w:rPr>
          </w:pPr>
          <w:hyperlink w:anchor="_Toc416519010" w:history="1">
            <w:r w:rsidR="00F97D91" w:rsidRPr="0040542B">
              <w:rPr>
                <w:rStyle w:val="Hyperlink"/>
                <w:noProof/>
              </w:rPr>
              <w:t>ÚVODNÉ SLOVO KONATEĽA SPOLOČNOSTI</w:t>
            </w:r>
            <w:r w:rsidR="00F97D91" w:rsidRPr="0040542B">
              <w:rPr>
                <w:noProof/>
                <w:webHidden/>
              </w:rPr>
              <w:tab/>
            </w:r>
            <w:r w:rsidR="00F97D91" w:rsidRPr="0040542B">
              <w:rPr>
                <w:noProof/>
                <w:webHidden/>
              </w:rPr>
              <w:fldChar w:fldCharType="begin"/>
            </w:r>
            <w:r w:rsidR="00F97D91" w:rsidRPr="0040542B">
              <w:rPr>
                <w:noProof/>
                <w:webHidden/>
              </w:rPr>
              <w:instrText xml:space="preserve"> PAGEREF _Toc416519010 \h </w:instrText>
            </w:r>
            <w:r w:rsidR="00F97D91" w:rsidRPr="0040542B">
              <w:rPr>
                <w:noProof/>
                <w:webHidden/>
              </w:rPr>
            </w:r>
            <w:r w:rsidR="00F97D91" w:rsidRPr="0040542B">
              <w:rPr>
                <w:noProof/>
                <w:webHidden/>
              </w:rPr>
              <w:fldChar w:fldCharType="separate"/>
            </w:r>
            <w:r w:rsidR="00E03835">
              <w:rPr>
                <w:noProof/>
                <w:webHidden/>
              </w:rPr>
              <w:t>IV</w:t>
            </w:r>
            <w:r w:rsidR="00F97D91" w:rsidRPr="0040542B">
              <w:rPr>
                <w:noProof/>
                <w:webHidden/>
              </w:rPr>
              <w:fldChar w:fldCharType="end"/>
            </w:r>
          </w:hyperlink>
        </w:p>
        <w:p w14:paraId="07B49167" w14:textId="7243CD05" w:rsidR="00F97D91" w:rsidRPr="0040542B" w:rsidRDefault="00A14E77" w:rsidP="00E45DA2">
          <w:pPr>
            <w:pStyle w:val="TOC2"/>
            <w:tabs>
              <w:tab w:val="right" w:leader="dot" w:pos="8777"/>
            </w:tabs>
            <w:ind w:left="0"/>
            <w:rPr>
              <w:rFonts w:asciiTheme="minorHAnsi" w:eastAsiaTheme="minorEastAsia" w:hAnsiTheme="minorHAnsi"/>
              <w:noProof/>
              <w:sz w:val="22"/>
              <w:lang w:eastAsia="sk-SK"/>
            </w:rPr>
          </w:pPr>
          <w:hyperlink w:anchor="_Toc416519011" w:history="1">
            <w:r w:rsidR="00F97D91" w:rsidRPr="0040542B">
              <w:rPr>
                <w:rStyle w:val="Hyperlink"/>
                <w:noProof/>
              </w:rPr>
              <w:t>PREHĽAD PODNIKATEĽSKÝCH AKTIVÍT</w:t>
            </w:r>
            <w:r w:rsidR="00F97D91" w:rsidRPr="0040542B">
              <w:rPr>
                <w:noProof/>
                <w:webHidden/>
              </w:rPr>
              <w:tab/>
            </w:r>
            <w:r w:rsidR="00F97D91" w:rsidRPr="0040542B">
              <w:rPr>
                <w:noProof/>
                <w:webHidden/>
              </w:rPr>
              <w:fldChar w:fldCharType="begin"/>
            </w:r>
            <w:r w:rsidR="00F97D91" w:rsidRPr="0040542B">
              <w:rPr>
                <w:noProof/>
                <w:webHidden/>
              </w:rPr>
              <w:instrText xml:space="preserve"> PAGEREF _Toc416519011 \h </w:instrText>
            </w:r>
            <w:r w:rsidR="00F97D91" w:rsidRPr="0040542B">
              <w:rPr>
                <w:noProof/>
                <w:webHidden/>
              </w:rPr>
            </w:r>
            <w:r w:rsidR="00F97D91" w:rsidRPr="0040542B">
              <w:rPr>
                <w:noProof/>
                <w:webHidden/>
              </w:rPr>
              <w:fldChar w:fldCharType="separate"/>
            </w:r>
            <w:r w:rsidR="00E03835">
              <w:rPr>
                <w:noProof/>
                <w:webHidden/>
              </w:rPr>
              <w:t>VI</w:t>
            </w:r>
            <w:r w:rsidR="00F97D91" w:rsidRPr="0040542B">
              <w:rPr>
                <w:noProof/>
                <w:webHidden/>
              </w:rPr>
              <w:fldChar w:fldCharType="end"/>
            </w:r>
          </w:hyperlink>
        </w:p>
        <w:p w14:paraId="353AE314" w14:textId="36064E90" w:rsidR="00F97D91" w:rsidRPr="0040542B" w:rsidRDefault="00A14E77" w:rsidP="00E45DA2">
          <w:pPr>
            <w:pStyle w:val="TOC2"/>
            <w:tabs>
              <w:tab w:val="right" w:leader="dot" w:pos="8777"/>
            </w:tabs>
            <w:ind w:left="0"/>
            <w:rPr>
              <w:rFonts w:asciiTheme="minorHAnsi" w:eastAsiaTheme="minorEastAsia" w:hAnsiTheme="minorHAnsi"/>
              <w:noProof/>
              <w:sz w:val="22"/>
              <w:lang w:eastAsia="sk-SK"/>
            </w:rPr>
          </w:pPr>
          <w:hyperlink w:anchor="_Toc416519012" w:history="1">
            <w:r w:rsidR="00F97D91" w:rsidRPr="0040542B">
              <w:rPr>
                <w:rStyle w:val="Hyperlink"/>
                <w:noProof/>
              </w:rPr>
              <w:t>HOSPODÁRENIE SPOLOČNOSTI</w:t>
            </w:r>
            <w:r w:rsidR="00F97D91" w:rsidRPr="0040542B">
              <w:rPr>
                <w:noProof/>
                <w:webHidden/>
              </w:rPr>
              <w:tab/>
            </w:r>
            <w:r w:rsidR="00F97D91" w:rsidRPr="0040542B">
              <w:rPr>
                <w:noProof/>
                <w:webHidden/>
              </w:rPr>
              <w:fldChar w:fldCharType="begin"/>
            </w:r>
            <w:r w:rsidR="00F97D91" w:rsidRPr="0040542B">
              <w:rPr>
                <w:noProof/>
                <w:webHidden/>
              </w:rPr>
              <w:instrText xml:space="preserve"> PAGEREF _Toc416519012 \h </w:instrText>
            </w:r>
            <w:r w:rsidR="00F97D91" w:rsidRPr="0040542B">
              <w:rPr>
                <w:noProof/>
                <w:webHidden/>
              </w:rPr>
            </w:r>
            <w:r w:rsidR="00F97D91" w:rsidRPr="0040542B">
              <w:rPr>
                <w:noProof/>
                <w:webHidden/>
              </w:rPr>
              <w:fldChar w:fldCharType="separate"/>
            </w:r>
            <w:r w:rsidR="00E03835">
              <w:rPr>
                <w:noProof/>
                <w:webHidden/>
              </w:rPr>
              <w:t>VII</w:t>
            </w:r>
            <w:r w:rsidR="00F97D91" w:rsidRPr="0040542B">
              <w:rPr>
                <w:noProof/>
                <w:webHidden/>
              </w:rPr>
              <w:fldChar w:fldCharType="end"/>
            </w:r>
          </w:hyperlink>
        </w:p>
        <w:p w14:paraId="2F2634C2" w14:textId="2B00BF82" w:rsidR="00F97D91" w:rsidRPr="0040542B" w:rsidRDefault="00A14E77" w:rsidP="00E45DA2">
          <w:pPr>
            <w:pStyle w:val="TOC2"/>
            <w:tabs>
              <w:tab w:val="right" w:leader="dot" w:pos="8777"/>
            </w:tabs>
            <w:ind w:left="0"/>
            <w:rPr>
              <w:rFonts w:asciiTheme="minorHAnsi" w:eastAsiaTheme="minorEastAsia" w:hAnsiTheme="minorHAnsi"/>
              <w:noProof/>
              <w:sz w:val="22"/>
              <w:lang w:eastAsia="sk-SK"/>
            </w:rPr>
          </w:pPr>
          <w:hyperlink w:anchor="_Toc416519013" w:history="1">
            <w:r w:rsidR="00F97D91" w:rsidRPr="0040542B">
              <w:rPr>
                <w:rStyle w:val="Hyperlink"/>
                <w:noProof/>
              </w:rPr>
              <w:t>VÝVOJ VYBRANÝCH FINANČNÝCH UKAZOVATEĽOV</w:t>
            </w:r>
            <w:r w:rsidR="00F97D91" w:rsidRPr="0040542B">
              <w:rPr>
                <w:noProof/>
                <w:webHidden/>
              </w:rPr>
              <w:tab/>
            </w:r>
          </w:hyperlink>
          <w:r w:rsidR="00E45DA2">
            <w:rPr>
              <w:noProof/>
            </w:rPr>
            <w:t>IX</w:t>
          </w:r>
        </w:p>
        <w:p w14:paraId="67C2BCAF" w14:textId="7A191BCA" w:rsidR="00F97D91" w:rsidRPr="0040542B" w:rsidRDefault="00A14E77" w:rsidP="00E45DA2">
          <w:pPr>
            <w:pStyle w:val="TOC2"/>
            <w:tabs>
              <w:tab w:val="right" w:leader="dot" w:pos="8777"/>
            </w:tabs>
            <w:ind w:left="0"/>
            <w:rPr>
              <w:rFonts w:asciiTheme="minorHAnsi" w:eastAsiaTheme="minorEastAsia" w:hAnsiTheme="minorHAnsi"/>
              <w:noProof/>
              <w:sz w:val="22"/>
              <w:lang w:eastAsia="sk-SK"/>
            </w:rPr>
          </w:pPr>
          <w:hyperlink w:anchor="_Toc416519014" w:history="1">
            <w:r w:rsidR="00F97D91" w:rsidRPr="0040542B">
              <w:rPr>
                <w:rStyle w:val="Hyperlink"/>
                <w:noProof/>
              </w:rPr>
              <w:t>STRATÉGIA SPOLOČNOSTI</w:t>
            </w:r>
            <w:r w:rsidR="00F97D91" w:rsidRPr="0040542B">
              <w:rPr>
                <w:noProof/>
                <w:webHidden/>
              </w:rPr>
              <w:tab/>
            </w:r>
            <w:r w:rsidR="00F97D91" w:rsidRPr="0040542B">
              <w:rPr>
                <w:noProof/>
                <w:webHidden/>
              </w:rPr>
              <w:fldChar w:fldCharType="begin"/>
            </w:r>
            <w:r w:rsidR="00F97D91" w:rsidRPr="0040542B">
              <w:rPr>
                <w:noProof/>
                <w:webHidden/>
              </w:rPr>
              <w:instrText xml:space="preserve"> PAGEREF _Toc416519014 \h </w:instrText>
            </w:r>
            <w:r w:rsidR="00F97D91" w:rsidRPr="0040542B">
              <w:rPr>
                <w:noProof/>
                <w:webHidden/>
              </w:rPr>
            </w:r>
            <w:r w:rsidR="00F97D91" w:rsidRPr="0040542B">
              <w:rPr>
                <w:noProof/>
                <w:webHidden/>
              </w:rPr>
              <w:fldChar w:fldCharType="separate"/>
            </w:r>
            <w:r w:rsidR="00E03835">
              <w:rPr>
                <w:noProof/>
                <w:webHidden/>
              </w:rPr>
              <w:t>X</w:t>
            </w:r>
            <w:r w:rsidR="00F97D91" w:rsidRPr="0040542B">
              <w:rPr>
                <w:noProof/>
                <w:webHidden/>
              </w:rPr>
              <w:fldChar w:fldCharType="end"/>
            </w:r>
          </w:hyperlink>
          <w:r w:rsidR="00401238">
            <w:rPr>
              <w:noProof/>
            </w:rPr>
            <w:t>I</w:t>
          </w:r>
        </w:p>
        <w:p w14:paraId="34CD66FB" w14:textId="7FF1B57C" w:rsidR="00542294" w:rsidRDefault="00E11CCD" w:rsidP="00542294">
          <w:pPr>
            <w:rPr>
              <w:b/>
              <w:bCs/>
            </w:rPr>
          </w:pPr>
          <w:r w:rsidRPr="0040542B">
            <w:rPr>
              <w:b/>
              <w:bCs/>
              <w:sz w:val="18"/>
              <w:szCs w:val="18"/>
            </w:rPr>
            <w:fldChar w:fldCharType="end"/>
          </w:r>
        </w:p>
      </w:sdtContent>
    </w:sdt>
    <w:p w14:paraId="46F48A1E" w14:textId="77777777" w:rsidR="00542294" w:rsidRDefault="00542294" w:rsidP="009F2460">
      <w:pPr>
        <w:pStyle w:val="Heading1"/>
        <w:rPr>
          <w:rFonts w:eastAsiaTheme="minorHAnsi" w:cstheme="minorBidi"/>
          <w:b w:val="0"/>
          <w:bCs w:val="0"/>
          <w:color w:val="auto"/>
          <w:sz w:val="24"/>
          <w:szCs w:val="22"/>
        </w:rPr>
      </w:pPr>
    </w:p>
    <w:p w14:paraId="5AA328EF" w14:textId="7A85E36D" w:rsidR="00261177" w:rsidRDefault="00261177">
      <w:pPr>
        <w:spacing w:line="276" w:lineRule="auto"/>
        <w:jc w:val="left"/>
      </w:pPr>
      <w:bookmarkStart w:id="1" w:name="_Toc416519009"/>
      <w:r>
        <w:rPr>
          <w:b/>
          <w:bCs/>
        </w:rPr>
        <w:br w:type="page"/>
      </w:r>
    </w:p>
    <w:p w14:paraId="7D72B99D" w14:textId="77777777" w:rsidR="00E45DA2" w:rsidRDefault="00E45DA2" w:rsidP="009F2460">
      <w:pPr>
        <w:pStyle w:val="Heading2"/>
      </w:pPr>
    </w:p>
    <w:p w14:paraId="45291531" w14:textId="77777777" w:rsidR="009339DF" w:rsidRPr="0040542B" w:rsidRDefault="009339DF" w:rsidP="009F2460">
      <w:pPr>
        <w:pStyle w:val="Heading2"/>
      </w:pPr>
      <w:r w:rsidRPr="0040542B">
        <w:t>PREDSTAVENIE SPOLOČNOSTI</w:t>
      </w:r>
      <w:bookmarkEnd w:id="1"/>
    </w:p>
    <w:p w14:paraId="3B944F35" w14:textId="77777777" w:rsidR="00B53C86" w:rsidRDefault="00B53C86" w:rsidP="009339DF"/>
    <w:p w14:paraId="541EE3A6" w14:textId="51BFE188" w:rsidR="009339DF" w:rsidRPr="0040542B" w:rsidRDefault="009339DF" w:rsidP="009339DF">
      <w:pPr>
        <w:rPr>
          <w:sz w:val="28"/>
          <w:szCs w:val="28"/>
        </w:rPr>
      </w:pPr>
      <w:r w:rsidRPr="0040542B">
        <w:t xml:space="preserve">Spoločnosť STAROPRAMEN-SLOVAKIA </w:t>
      </w:r>
      <w:proofErr w:type="spellStart"/>
      <w:r w:rsidRPr="0040542B">
        <w:t>s.r.o</w:t>
      </w:r>
      <w:proofErr w:type="spellEnd"/>
      <w:r w:rsidRPr="0040542B">
        <w:t xml:space="preserve">. pôsobí na slovenskom trhu od decembra 1995. Zakladateľom spoločnosti a jej 100% vlastníkom je spoločnosť Pivovary </w:t>
      </w:r>
      <w:proofErr w:type="spellStart"/>
      <w:r w:rsidRPr="0040542B">
        <w:t>Staropramen</w:t>
      </w:r>
      <w:proofErr w:type="spellEnd"/>
      <w:r w:rsidRPr="0040542B">
        <w:t xml:space="preserve"> </w:t>
      </w:r>
      <w:proofErr w:type="spellStart"/>
      <w:r w:rsidR="005D7613" w:rsidRPr="0040542B">
        <w:t>s.r.o</w:t>
      </w:r>
      <w:proofErr w:type="spellEnd"/>
      <w:r w:rsidRPr="0040542B">
        <w:t>.</w:t>
      </w:r>
      <w:r w:rsidR="006B1993" w:rsidRPr="0040542B">
        <w:t>,</w:t>
      </w:r>
      <w:r w:rsidRPr="0040542B">
        <w:t xml:space="preserve"> so sídlom</w:t>
      </w:r>
      <w:r w:rsidR="006B1993" w:rsidRPr="0040542B">
        <w:t xml:space="preserve"> Nádražní 84, 150 </w:t>
      </w:r>
      <w:r w:rsidR="009A4F8D">
        <w:t>00</w:t>
      </w:r>
      <w:r w:rsidR="006B1993" w:rsidRPr="0040542B">
        <w:t xml:space="preserve"> Praha 5. Spoločnosť Pivovary </w:t>
      </w:r>
      <w:proofErr w:type="spellStart"/>
      <w:r w:rsidR="006B1993" w:rsidRPr="0040542B">
        <w:t>Staropramen</w:t>
      </w:r>
      <w:proofErr w:type="spellEnd"/>
      <w:r w:rsidR="006B1993" w:rsidRPr="0040542B">
        <w:t xml:space="preserve"> </w:t>
      </w:r>
      <w:proofErr w:type="spellStart"/>
      <w:r w:rsidR="009D3E21">
        <w:t>s.r.o</w:t>
      </w:r>
      <w:proofErr w:type="spellEnd"/>
      <w:r w:rsidR="009D3E21">
        <w:t xml:space="preserve">. </w:t>
      </w:r>
      <w:r w:rsidR="006B1993" w:rsidRPr="0040542B">
        <w:t>je</w:t>
      </w:r>
      <w:r w:rsidRPr="0040542B">
        <w:t xml:space="preserve"> súčasťou skupiny </w:t>
      </w:r>
      <w:proofErr w:type="spellStart"/>
      <w:r w:rsidRPr="0040542B">
        <w:t>Molson</w:t>
      </w:r>
      <w:proofErr w:type="spellEnd"/>
      <w:r w:rsidRPr="0040542B">
        <w:t xml:space="preserve"> </w:t>
      </w:r>
      <w:proofErr w:type="spellStart"/>
      <w:r w:rsidRPr="0040542B">
        <w:t>Coors</w:t>
      </w:r>
      <w:proofErr w:type="spellEnd"/>
      <w:r w:rsidRPr="0040542B">
        <w:t xml:space="preserve"> </w:t>
      </w:r>
      <w:proofErr w:type="spellStart"/>
      <w:r w:rsidRPr="0040542B">
        <w:t>B</w:t>
      </w:r>
      <w:r w:rsidR="00D513E2">
        <w:t>everage</w:t>
      </w:r>
      <w:proofErr w:type="spellEnd"/>
      <w:r w:rsidRPr="0040542B">
        <w:t xml:space="preserve"> </w:t>
      </w:r>
      <w:proofErr w:type="spellStart"/>
      <w:r w:rsidRPr="0040542B">
        <w:t>Company</w:t>
      </w:r>
      <w:proofErr w:type="spellEnd"/>
      <w:r w:rsidRPr="0040542B">
        <w:t>, ktorá pôsobí vo viac ako 140 krajinách</w:t>
      </w:r>
      <w:r w:rsidR="006B1993" w:rsidRPr="0040542B">
        <w:t xml:space="preserve"> a</w:t>
      </w:r>
      <w:r w:rsidRPr="0040542B">
        <w:t xml:space="preserve"> je jednou z najväčších pivovarníckych spoločností na svete.</w:t>
      </w:r>
    </w:p>
    <w:p w14:paraId="401031E5" w14:textId="77777777" w:rsidR="009339DF" w:rsidRPr="0040542B" w:rsidRDefault="009339DF" w:rsidP="009339DF">
      <w:r w:rsidRPr="0040542B">
        <w:t xml:space="preserve">Hlavným predmetom činnosti spoločnosti </w:t>
      </w:r>
      <w:r w:rsidR="006B1993" w:rsidRPr="0040542B">
        <w:t xml:space="preserve">STAROPRAMEN-SLOVAKIA </w:t>
      </w:r>
      <w:proofErr w:type="spellStart"/>
      <w:r w:rsidR="006B1993" w:rsidRPr="0040542B">
        <w:t>s.r.o</w:t>
      </w:r>
      <w:proofErr w:type="spellEnd"/>
      <w:r w:rsidR="006B1993" w:rsidRPr="0040542B">
        <w:t xml:space="preserve">. </w:t>
      </w:r>
      <w:r w:rsidRPr="0040542B">
        <w:t>je kúpa tovaru za účelom jeho predaja konečnému spotrebiteľovi.</w:t>
      </w:r>
    </w:p>
    <w:p w14:paraId="4856E8D2" w14:textId="5DBB215C" w:rsidR="009339DF" w:rsidRPr="0040542B" w:rsidRDefault="00EF5B92" w:rsidP="009339DF">
      <w:r w:rsidRPr="00636618">
        <w:t>S</w:t>
      </w:r>
      <w:r w:rsidR="009339DF" w:rsidRPr="00636618">
        <w:t>poločnosť sa zaoberá predajom znač</w:t>
      </w:r>
      <w:r w:rsidR="00E80EA5" w:rsidRPr="00636618">
        <w:t xml:space="preserve">kového piva </w:t>
      </w:r>
      <w:proofErr w:type="spellStart"/>
      <w:r w:rsidR="00E80EA5" w:rsidRPr="00636618">
        <w:t>Staropramen</w:t>
      </w:r>
      <w:proofErr w:type="spellEnd"/>
      <w:r w:rsidR="00E80EA5" w:rsidRPr="00636618">
        <w:t xml:space="preserve">, </w:t>
      </w:r>
      <w:proofErr w:type="spellStart"/>
      <w:r w:rsidR="00E80EA5" w:rsidRPr="00636618">
        <w:t>Braník</w:t>
      </w:r>
      <w:proofErr w:type="spellEnd"/>
      <w:r w:rsidR="0091444D" w:rsidRPr="00636618">
        <w:t xml:space="preserve">, </w:t>
      </w:r>
      <w:proofErr w:type="spellStart"/>
      <w:r w:rsidR="0091444D" w:rsidRPr="00636618">
        <w:t>Velvet</w:t>
      </w:r>
      <w:proofErr w:type="spellEnd"/>
      <w:r w:rsidR="0091444D" w:rsidRPr="00636618">
        <w:t>,</w:t>
      </w:r>
      <w:r w:rsidR="003235AB" w:rsidRPr="00636618">
        <w:t xml:space="preserve"> regionálnej</w:t>
      </w:r>
      <w:r w:rsidR="003235AB" w:rsidRPr="0040542B">
        <w:t xml:space="preserve"> znač</w:t>
      </w:r>
      <w:r w:rsidR="00D513E2">
        <w:t>ie</w:t>
      </w:r>
      <w:r w:rsidR="003235AB" w:rsidRPr="0040542B">
        <w:t xml:space="preserve">k </w:t>
      </w:r>
      <w:proofErr w:type="spellStart"/>
      <w:r w:rsidR="003235AB" w:rsidRPr="0040542B">
        <w:t>Ostravar</w:t>
      </w:r>
      <w:proofErr w:type="spellEnd"/>
      <w:r w:rsidR="00D513E2">
        <w:t>, MUSTANG</w:t>
      </w:r>
      <w:r w:rsidR="0091444D">
        <w:t xml:space="preserve"> ako i </w:t>
      </w:r>
      <w:r w:rsidR="006175CE">
        <w:t>ochutených a nepivných značk</w:t>
      </w:r>
      <w:r w:rsidR="00D513E2">
        <w:t>y</w:t>
      </w:r>
      <w:r w:rsidR="006175CE">
        <w:t xml:space="preserve"> </w:t>
      </w:r>
      <w:proofErr w:type="spellStart"/>
      <w:r w:rsidR="006175CE">
        <w:t>Cool</w:t>
      </w:r>
      <w:proofErr w:type="spellEnd"/>
      <w:r w:rsidR="00D513E2">
        <w:t xml:space="preserve">. </w:t>
      </w:r>
      <w:r w:rsidR="00C63E8D" w:rsidRPr="0040542B">
        <w:t xml:space="preserve">Portfólio dopĺňajú </w:t>
      </w:r>
      <w:r w:rsidR="009339DF" w:rsidRPr="0040542B">
        <w:t>belgické pivné špeciály</w:t>
      </w:r>
      <w:r w:rsidR="003235AB">
        <w:t xml:space="preserve"> -</w:t>
      </w:r>
      <w:r w:rsidR="00C63E8D" w:rsidRPr="0040542B">
        <w:t xml:space="preserve"> </w:t>
      </w:r>
      <w:r w:rsidR="009339DF" w:rsidRPr="0040542B">
        <w:t xml:space="preserve">značky </w:t>
      </w:r>
      <w:proofErr w:type="spellStart"/>
      <w:r w:rsidR="009339DF" w:rsidRPr="0040542B">
        <w:t>Stella</w:t>
      </w:r>
      <w:proofErr w:type="spellEnd"/>
      <w:r w:rsidR="009339DF" w:rsidRPr="0040542B">
        <w:t xml:space="preserve"> </w:t>
      </w:r>
      <w:proofErr w:type="spellStart"/>
      <w:r w:rsidR="009339DF" w:rsidRPr="0040542B">
        <w:t>Artois</w:t>
      </w:r>
      <w:proofErr w:type="spellEnd"/>
      <w:r w:rsidR="009339DF" w:rsidRPr="0040542B">
        <w:t xml:space="preserve">, </w:t>
      </w:r>
      <w:proofErr w:type="spellStart"/>
      <w:r w:rsidR="009339DF" w:rsidRPr="0040542B">
        <w:t>Hoegaarden</w:t>
      </w:r>
      <w:proofErr w:type="spellEnd"/>
      <w:r w:rsidR="00E65538" w:rsidRPr="0040542B">
        <w:t>,</w:t>
      </w:r>
      <w:r w:rsidR="009339DF" w:rsidRPr="0040542B">
        <w:t xml:space="preserve"> </w:t>
      </w:r>
      <w:proofErr w:type="spellStart"/>
      <w:r w:rsidR="009339DF" w:rsidRPr="0040542B">
        <w:t>Leffe</w:t>
      </w:r>
      <w:proofErr w:type="spellEnd"/>
      <w:r w:rsidR="00CC183D">
        <w:t xml:space="preserve">, </w:t>
      </w:r>
      <w:r w:rsidR="00E65538" w:rsidRPr="0040542B">
        <w:t xml:space="preserve">mexický ležiak </w:t>
      </w:r>
      <w:proofErr w:type="spellStart"/>
      <w:r w:rsidR="00E65538" w:rsidRPr="0040542B">
        <w:t>Corona</w:t>
      </w:r>
      <w:proofErr w:type="spellEnd"/>
      <w:r w:rsidR="00E65538" w:rsidRPr="0040542B">
        <w:t xml:space="preserve"> Extra</w:t>
      </w:r>
      <w:r w:rsidR="00CC183D">
        <w:t xml:space="preserve"> a</w:t>
      </w:r>
      <w:r w:rsidR="00421E55">
        <w:t xml:space="preserve"> americké pivo </w:t>
      </w:r>
      <w:proofErr w:type="spellStart"/>
      <w:r w:rsidR="00CC183D">
        <w:t>Miller</w:t>
      </w:r>
      <w:proofErr w:type="spellEnd"/>
      <w:r w:rsidR="00CC183D">
        <w:t xml:space="preserve"> </w:t>
      </w:r>
      <w:proofErr w:type="spellStart"/>
      <w:r w:rsidR="00CC183D">
        <w:t>Genuine</w:t>
      </w:r>
      <w:proofErr w:type="spellEnd"/>
      <w:r w:rsidR="00CC183D">
        <w:t xml:space="preserve"> Draft</w:t>
      </w:r>
      <w:r w:rsidR="009339DF" w:rsidRPr="0040542B">
        <w:t>.</w:t>
      </w:r>
      <w:r w:rsidR="00C63E8D" w:rsidRPr="0040542B">
        <w:t xml:space="preserve"> </w:t>
      </w:r>
    </w:p>
    <w:p w14:paraId="492E96D5" w14:textId="1CDA13C7" w:rsidR="009339DF" w:rsidRPr="000C496E" w:rsidRDefault="009339DF" w:rsidP="009339DF">
      <w:r w:rsidRPr="0040542B">
        <w:t>Na slovenskom trhu sa s týmito značkami zákazníci môžu stretnúť v ponuke lokálnych</w:t>
      </w:r>
      <w:r w:rsidR="00871181">
        <w:br/>
      </w:r>
      <w:r w:rsidR="00CA5F91">
        <w:t>a</w:t>
      </w:r>
      <w:r w:rsidRPr="0040542B">
        <w:t xml:space="preserve"> m</w:t>
      </w:r>
      <w:r w:rsidR="00EF5B92" w:rsidRPr="0040542B">
        <w:t>edzinárodných reťazcov</w:t>
      </w:r>
      <w:r w:rsidR="00CD357F">
        <w:t xml:space="preserve"> (</w:t>
      </w:r>
      <w:proofErr w:type="spellStart"/>
      <w:r w:rsidR="00CD357F">
        <w:t>Retail</w:t>
      </w:r>
      <w:proofErr w:type="spellEnd"/>
      <w:r w:rsidR="00CD357F">
        <w:t xml:space="preserve"> – sieť </w:t>
      </w:r>
      <w:r w:rsidR="003235AB">
        <w:t>Maloobchodných prevádzok</w:t>
      </w:r>
      <w:r w:rsidR="00CD357F">
        <w:t>)</w:t>
      </w:r>
      <w:r w:rsidR="00EF5B92" w:rsidRPr="0040542B">
        <w:t>, v zmluvný</w:t>
      </w:r>
      <w:r w:rsidRPr="0040542B">
        <w:t>ch reštauráciách a v ďalších vybranýc</w:t>
      </w:r>
      <w:r w:rsidR="00CD357F">
        <w:t xml:space="preserve">h prevádzkach, </w:t>
      </w:r>
      <w:r w:rsidR="003235AB">
        <w:t>hostincoch</w:t>
      </w:r>
      <w:r w:rsidR="00CD357F">
        <w:t xml:space="preserve"> a baroch (</w:t>
      </w:r>
      <w:proofErr w:type="spellStart"/>
      <w:r w:rsidR="00CD357F">
        <w:t>HoReCa</w:t>
      </w:r>
      <w:proofErr w:type="spellEnd"/>
      <w:r w:rsidR="00CD357F">
        <w:t xml:space="preserve"> </w:t>
      </w:r>
      <w:r w:rsidR="00CC183D">
        <w:t xml:space="preserve">= </w:t>
      </w:r>
      <w:r w:rsidR="00CD357F">
        <w:t>Hotel</w:t>
      </w:r>
      <w:r w:rsidR="00CC183D">
        <w:t xml:space="preserve"> – </w:t>
      </w:r>
      <w:proofErr w:type="spellStart"/>
      <w:r w:rsidR="00CD357F">
        <w:t>Restaurant</w:t>
      </w:r>
      <w:proofErr w:type="spellEnd"/>
      <w:r w:rsidR="00CC183D">
        <w:t xml:space="preserve"> </w:t>
      </w:r>
      <w:r w:rsidR="00CD357F">
        <w:t>-</w:t>
      </w:r>
      <w:r w:rsidR="00CC183D">
        <w:t xml:space="preserve"> </w:t>
      </w:r>
      <w:proofErr w:type="spellStart"/>
      <w:r w:rsidR="00CD357F">
        <w:t>Caffe</w:t>
      </w:r>
      <w:proofErr w:type="spellEnd"/>
      <w:r w:rsidR="00CD357F">
        <w:t>).</w:t>
      </w:r>
    </w:p>
    <w:p w14:paraId="1B5D3B5A" w14:textId="77777777" w:rsidR="009339DF" w:rsidRPr="000C496E" w:rsidRDefault="009339DF" w:rsidP="009339DF"/>
    <w:p w14:paraId="62BABA98" w14:textId="77777777" w:rsidR="009339DF" w:rsidRPr="000C496E" w:rsidRDefault="009339DF" w:rsidP="009339DF"/>
    <w:p w14:paraId="16DC764C" w14:textId="16F186F1" w:rsidR="00261177" w:rsidRDefault="00261177">
      <w:pPr>
        <w:spacing w:line="276" w:lineRule="auto"/>
        <w:jc w:val="left"/>
      </w:pPr>
      <w:bookmarkStart w:id="2" w:name="_Toc416519010"/>
      <w:r>
        <w:rPr>
          <w:b/>
          <w:bCs/>
        </w:rPr>
        <w:br w:type="page"/>
      </w:r>
    </w:p>
    <w:p w14:paraId="4AD27C67" w14:textId="77777777" w:rsidR="00145920" w:rsidRDefault="00145920" w:rsidP="009F2460">
      <w:pPr>
        <w:pStyle w:val="Heading2"/>
      </w:pPr>
    </w:p>
    <w:p w14:paraId="79E2833B" w14:textId="5DBF819E" w:rsidR="009339DF" w:rsidRPr="009F2460" w:rsidRDefault="009339DF" w:rsidP="009F2460">
      <w:pPr>
        <w:pStyle w:val="Heading2"/>
      </w:pPr>
      <w:r w:rsidRPr="009F2460">
        <w:t>ÚVODNÉ SLOVO KONATEĽA SPOLOČNOSTI</w:t>
      </w:r>
      <w:bookmarkEnd w:id="2"/>
    </w:p>
    <w:p w14:paraId="7B8EC94F" w14:textId="77777777" w:rsidR="00D63FBC" w:rsidRDefault="00D63FBC" w:rsidP="00555B09">
      <w:pPr>
        <w:jc w:val="left"/>
      </w:pPr>
    </w:p>
    <w:p w14:paraId="01D17815" w14:textId="3AE4EE17" w:rsidR="00C63E8D" w:rsidRPr="00555B09" w:rsidRDefault="00C63E8D" w:rsidP="00555B09">
      <w:pPr>
        <w:jc w:val="left"/>
      </w:pPr>
      <w:r w:rsidRPr="00555B09">
        <w:t>Vážení</w:t>
      </w:r>
      <w:r w:rsidR="00C953E9" w:rsidRPr="00555B09">
        <w:t xml:space="preserve"> priatelia</w:t>
      </w:r>
      <w:r w:rsidRPr="00555B09">
        <w:t>,</w:t>
      </w:r>
    </w:p>
    <w:p w14:paraId="5BF864AA" w14:textId="5E8E1491" w:rsidR="00C63E8D" w:rsidRPr="00636618" w:rsidRDefault="00555B09" w:rsidP="00261177">
      <w:r w:rsidRPr="00555B09">
        <w:t xml:space="preserve">V </w:t>
      </w:r>
      <w:r w:rsidR="00C63E8D" w:rsidRPr="00555B09">
        <w:t>rok</w:t>
      </w:r>
      <w:r w:rsidR="00C953E9" w:rsidRPr="00555B09">
        <w:t>u</w:t>
      </w:r>
      <w:r w:rsidR="00C63E8D" w:rsidRPr="00555B09">
        <w:t xml:space="preserve"> 201</w:t>
      </w:r>
      <w:r w:rsidR="00426C31">
        <w:t>9</w:t>
      </w:r>
      <w:r w:rsidR="00C63E8D" w:rsidRPr="00555B09">
        <w:t xml:space="preserve"> </w:t>
      </w:r>
      <w:r w:rsidR="00C953E9" w:rsidRPr="00555B09">
        <w:t>sme</w:t>
      </w:r>
      <w:r w:rsidR="00C81FB5" w:rsidRPr="00555B09">
        <w:t> </w:t>
      </w:r>
      <w:r w:rsidR="00426C31">
        <w:t xml:space="preserve">opäť </w:t>
      </w:r>
      <w:r w:rsidR="00C81FB5" w:rsidRPr="00555B09">
        <w:t>zaznamenali</w:t>
      </w:r>
      <w:r w:rsidRPr="00555B09">
        <w:t>, v porovnaní z minulým rokom,</w:t>
      </w:r>
      <w:r w:rsidR="00C81FB5" w:rsidRPr="00555B09">
        <w:t xml:space="preserve"> </w:t>
      </w:r>
      <w:r w:rsidRPr="00555B09">
        <w:t>zlepšené</w:t>
      </w:r>
      <w:r w:rsidR="00C81FB5" w:rsidRPr="00555B09">
        <w:t xml:space="preserve"> predajné výsledky</w:t>
      </w:r>
      <w:r w:rsidR="009B1F5E">
        <w:t xml:space="preserve"> a posilnenie postavenia spoločnosti </w:t>
      </w:r>
      <w:r w:rsidR="001E29B9" w:rsidRPr="001E29B9">
        <w:t xml:space="preserve">STAROPRAMEN-SLOVAKIA </w:t>
      </w:r>
      <w:proofErr w:type="spellStart"/>
      <w:r w:rsidR="001E29B9" w:rsidRPr="001E29B9">
        <w:t>s.r.o</w:t>
      </w:r>
      <w:proofErr w:type="spellEnd"/>
      <w:r w:rsidR="001E29B9" w:rsidRPr="001E29B9">
        <w:t>.</w:t>
      </w:r>
      <w:r w:rsidR="00E03835">
        <w:br/>
      </w:r>
      <w:r w:rsidR="00D513E2">
        <w:t xml:space="preserve"> </w:t>
      </w:r>
      <w:r w:rsidR="009B1F5E">
        <w:t>na slovenskom trhu piva</w:t>
      </w:r>
      <w:r w:rsidRPr="00555B09">
        <w:t>. K nárastu predaja prispel predajný kanál lokálnych</w:t>
      </w:r>
      <w:r w:rsidR="00E03835">
        <w:br/>
      </w:r>
      <w:r w:rsidRPr="00555B09">
        <w:t>a medzinárodných maloobchodných reťazcov, ktorý viac ako vykompenzoval mierny pokles predaja v zmluvných reštauráciách a v ďalších vybraných prevádzkach, hostincoch a baroch.</w:t>
      </w:r>
    </w:p>
    <w:p w14:paraId="5C49130F" w14:textId="32F73939" w:rsidR="00F139B9" w:rsidRPr="00F139B9" w:rsidRDefault="00C81FB5" w:rsidP="00261177">
      <w:r w:rsidRPr="00F139B9">
        <w:t>Tento výsledok bol ovplyvnený viacerými</w:t>
      </w:r>
      <w:r w:rsidR="004141DB" w:rsidRPr="00F139B9">
        <w:t xml:space="preserve"> faktormi</w:t>
      </w:r>
      <w:r w:rsidR="0091444D" w:rsidRPr="00F139B9">
        <w:t>, jak internými tak externými</w:t>
      </w:r>
      <w:r w:rsidR="004141DB" w:rsidRPr="00F139B9">
        <w:t>.</w:t>
      </w:r>
      <w:r w:rsidR="0091444D" w:rsidRPr="00F139B9">
        <w:t xml:space="preserve"> V</w:t>
      </w:r>
      <w:r w:rsidR="00C67233" w:rsidRPr="00F139B9">
        <w:t xml:space="preserve"> </w:t>
      </w:r>
      <w:r w:rsidR="0091444D" w:rsidRPr="00F139B9">
        <w:t xml:space="preserve">rámci externých vplyvov sa </w:t>
      </w:r>
      <w:r w:rsidR="00F139B9" w:rsidRPr="00F139B9">
        <w:t xml:space="preserve">najviac </w:t>
      </w:r>
      <w:r w:rsidR="0091444D" w:rsidRPr="00F139B9">
        <w:t>prejav</w:t>
      </w:r>
      <w:r w:rsidR="00807330">
        <w:t>il</w:t>
      </w:r>
      <w:r w:rsidR="00D513E2">
        <w:t>a</w:t>
      </w:r>
      <w:r w:rsidR="00426C31">
        <w:t xml:space="preserve"> nadmieru dobrá hlavná</w:t>
      </w:r>
      <w:r w:rsidR="00F139B9" w:rsidRPr="00F139B9">
        <w:t xml:space="preserve"> letná sezóna</w:t>
      </w:r>
      <w:r w:rsidR="00426C31" w:rsidRPr="00426C31">
        <w:t xml:space="preserve"> </w:t>
      </w:r>
      <w:r w:rsidR="00426C31">
        <w:t>v </w:t>
      </w:r>
      <w:r w:rsidR="00426C31" w:rsidRPr="00555B09">
        <w:t>predajn</w:t>
      </w:r>
      <w:r w:rsidR="00426C31">
        <w:t xml:space="preserve">om </w:t>
      </w:r>
      <w:r w:rsidR="00426C31" w:rsidRPr="00555B09">
        <w:t>kanál</w:t>
      </w:r>
      <w:r w:rsidR="00426C31">
        <w:t>e</w:t>
      </w:r>
      <w:r w:rsidR="00426C31" w:rsidRPr="00555B09">
        <w:t xml:space="preserve"> lokálnych a  medzinárodných maloobchodných reťazcov</w:t>
      </w:r>
      <w:r w:rsidR="00F139B9" w:rsidRPr="00F139B9">
        <w:t>, ktorá mala vysoko pozit</w:t>
      </w:r>
      <w:r w:rsidR="009B1F5E">
        <w:t>í</w:t>
      </w:r>
      <w:r w:rsidR="00F139B9" w:rsidRPr="00F139B9">
        <w:t>vny vplyv na predaj piva</w:t>
      </w:r>
      <w:r w:rsidR="0091444D" w:rsidRPr="00F139B9">
        <w:t>.</w:t>
      </w:r>
      <w:r w:rsidR="00C67233" w:rsidRPr="00F139B9">
        <w:t xml:space="preserve"> </w:t>
      </w:r>
      <w:r w:rsidR="0091444D" w:rsidRPr="00F139B9">
        <w:t xml:space="preserve">Z interných faktorov treba spomenúť </w:t>
      </w:r>
      <w:r w:rsidR="00F139B9" w:rsidRPr="00F139B9">
        <w:t xml:space="preserve">fakt, že po </w:t>
      </w:r>
      <w:r w:rsidR="0091444D" w:rsidRPr="00F139B9">
        <w:t>reorganizáci</w:t>
      </w:r>
      <w:r w:rsidR="00F139B9" w:rsidRPr="00F139B9">
        <w:t>i</w:t>
      </w:r>
      <w:r w:rsidR="0091444D" w:rsidRPr="00F139B9">
        <w:t xml:space="preserve"> modelu fungovania </w:t>
      </w:r>
      <w:r w:rsidR="00CE57D3">
        <w:t>s</w:t>
      </w:r>
      <w:r w:rsidR="0091444D" w:rsidRPr="00F139B9">
        <w:t>poločnosti</w:t>
      </w:r>
      <w:r w:rsidR="00426C31">
        <w:t xml:space="preserve"> zo</w:t>
      </w:r>
      <w:r w:rsidR="00F139B9" w:rsidRPr="00F139B9">
        <w:t xml:space="preserve"> začiatku roku 2018 </w:t>
      </w:r>
      <w:r w:rsidR="00426C31">
        <w:t xml:space="preserve">ako aj </w:t>
      </w:r>
      <w:r w:rsidR="00D513E2">
        <w:t>ú</w:t>
      </w:r>
      <w:r w:rsidR="00426C31">
        <w:t>spešnej implement</w:t>
      </w:r>
      <w:r w:rsidR="00D513E2">
        <w:t>á</w:t>
      </w:r>
      <w:r w:rsidR="00426C31">
        <w:t>cii nov</w:t>
      </w:r>
      <w:r w:rsidR="00D513E2">
        <w:t>é</w:t>
      </w:r>
      <w:r w:rsidR="00426C31">
        <w:t xml:space="preserve">ho informačného systému SAP </w:t>
      </w:r>
      <w:r w:rsidR="00F139B9" w:rsidRPr="00F139B9">
        <w:t>sa</w:t>
      </w:r>
      <w:r w:rsidR="0091444D" w:rsidRPr="00F139B9">
        <w:t xml:space="preserve"> dynamik</w:t>
      </w:r>
      <w:r w:rsidR="00F139B9" w:rsidRPr="00F139B9">
        <w:t>a</w:t>
      </w:r>
      <w:r w:rsidR="0091444D" w:rsidRPr="00F139B9">
        <w:t xml:space="preserve"> výkonnosti </w:t>
      </w:r>
      <w:r w:rsidR="00F139B9" w:rsidRPr="00F139B9">
        <w:t xml:space="preserve">celej </w:t>
      </w:r>
      <w:r w:rsidR="00CE57D3">
        <w:t>s</w:t>
      </w:r>
      <w:r w:rsidR="0091444D" w:rsidRPr="00F139B9">
        <w:t xml:space="preserve">poločnosti </w:t>
      </w:r>
      <w:r w:rsidR="00F139B9" w:rsidRPr="00F139B9">
        <w:t>signifikantne zvýšila</w:t>
      </w:r>
      <w:r w:rsidR="0091444D" w:rsidRPr="00F139B9">
        <w:t>.</w:t>
      </w:r>
      <w:r w:rsidR="00F139B9" w:rsidRPr="00F139B9">
        <w:t xml:space="preserve"> </w:t>
      </w:r>
      <w:r w:rsidR="00426C31">
        <w:t>Ďalej sa zvyšovala</w:t>
      </w:r>
      <w:r w:rsidR="00F139B9" w:rsidRPr="00F139B9">
        <w:t xml:space="preserve"> dôver</w:t>
      </w:r>
      <w:r w:rsidR="00426C31">
        <w:t>a</w:t>
      </w:r>
      <w:r w:rsidR="00F139B9" w:rsidRPr="00F139B9">
        <w:t xml:space="preserve"> odberateľov v produkty a služby poskytované našou spoločnosťou</w:t>
      </w:r>
      <w:r w:rsidR="009B1F5E">
        <w:t>, čo sa pozit</w:t>
      </w:r>
      <w:r w:rsidR="001E29B9">
        <w:t>í</w:t>
      </w:r>
      <w:r w:rsidR="009B1F5E">
        <w:t>vne pretavil</w:t>
      </w:r>
      <w:r w:rsidR="001E29B9">
        <w:t>o</w:t>
      </w:r>
      <w:r w:rsidR="009B1F5E">
        <w:t xml:space="preserve"> do obchodných výsledkov spoločnosti.</w:t>
      </w:r>
    </w:p>
    <w:p w14:paraId="633ABFF3" w14:textId="1525E5FF" w:rsidR="004141DB" w:rsidRPr="008D40E1" w:rsidRDefault="00F139B9" w:rsidP="00261177">
      <w:pPr>
        <w:rPr>
          <w:highlight w:val="yellow"/>
        </w:rPr>
      </w:pPr>
      <w:r w:rsidRPr="009B1F5E">
        <w:t>Treba tiež</w:t>
      </w:r>
      <w:r w:rsidR="0091444D" w:rsidRPr="009B1F5E">
        <w:t xml:space="preserve"> spomenúť aj </w:t>
      </w:r>
      <w:r w:rsidR="001E29B9">
        <w:t xml:space="preserve">ďalšie </w:t>
      </w:r>
      <w:r w:rsidR="0091444D" w:rsidRPr="009B1F5E">
        <w:t>pozitívne vplyvy</w:t>
      </w:r>
      <w:r w:rsidR="00935279" w:rsidRPr="009B1F5E">
        <w:t>,</w:t>
      </w:r>
      <w:r w:rsidR="0091444D" w:rsidRPr="009B1F5E">
        <w:t xml:space="preserve"> medzi ktorými hrá prím </w:t>
      </w:r>
      <w:r w:rsidRPr="009B1F5E">
        <w:t xml:space="preserve">pokračovanie vo zvyšovaní </w:t>
      </w:r>
      <w:r w:rsidR="009B1F5E">
        <w:t xml:space="preserve">autentickej </w:t>
      </w:r>
      <w:r w:rsidR="0091444D" w:rsidRPr="009B1F5E">
        <w:t>identity hlavnej značky z </w:t>
      </w:r>
      <w:r w:rsidR="00636618" w:rsidRPr="009B1F5E">
        <w:t>portfólia</w:t>
      </w:r>
      <w:r w:rsidR="0091444D" w:rsidRPr="009B1F5E">
        <w:t xml:space="preserve"> spoločnosti – značky S</w:t>
      </w:r>
      <w:r w:rsidR="001E29B9">
        <w:t>TAROPRAMEN</w:t>
      </w:r>
      <w:r w:rsidR="00C67233" w:rsidRPr="009B1F5E">
        <w:t xml:space="preserve">, </w:t>
      </w:r>
      <w:r w:rsidR="004141DB" w:rsidRPr="009B1F5E">
        <w:t>k</w:t>
      </w:r>
      <w:r w:rsidR="009B1F5E" w:rsidRPr="009B1F5E">
        <w:t>tor</w:t>
      </w:r>
      <w:r w:rsidR="009B1F5E">
        <w:t>á</w:t>
      </w:r>
      <w:r w:rsidR="009B1F5E" w:rsidRPr="009B1F5E">
        <w:t xml:space="preserve"> sa </w:t>
      </w:r>
      <w:r w:rsidR="00FD2806">
        <w:t>kontinuálne</w:t>
      </w:r>
      <w:r w:rsidR="009B1F5E" w:rsidRPr="009B1F5E">
        <w:t xml:space="preserve"> pos</w:t>
      </w:r>
      <w:r w:rsidR="009B1F5E">
        <w:t>ú</w:t>
      </w:r>
      <w:r w:rsidR="009B1F5E" w:rsidRPr="009B1F5E">
        <w:t>va medzi predstaviteľov pr</w:t>
      </w:r>
      <w:r w:rsidR="009B1F5E">
        <w:t>é</w:t>
      </w:r>
      <w:r w:rsidR="009B1F5E" w:rsidRPr="009B1F5E">
        <w:t>miov</w:t>
      </w:r>
      <w:r w:rsidR="009B1F5E">
        <w:t>ý</w:t>
      </w:r>
      <w:r w:rsidR="009B1F5E" w:rsidRPr="009B1F5E">
        <w:t>c</w:t>
      </w:r>
      <w:r w:rsidR="009B1F5E">
        <w:t>h</w:t>
      </w:r>
      <w:r w:rsidR="009B1F5E" w:rsidRPr="009B1F5E">
        <w:t xml:space="preserve"> pivn</w:t>
      </w:r>
      <w:r w:rsidR="009B1F5E">
        <w:t>ý</w:t>
      </w:r>
      <w:r w:rsidR="009B1F5E" w:rsidRPr="009B1F5E">
        <w:t>ch značiek na slovenskom trhu piva</w:t>
      </w:r>
      <w:r w:rsidR="001E29B9">
        <w:t xml:space="preserve">, rozširovanie ponuky </w:t>
      </w:r>
      <w:r w:rsidR="00426C31">
        <w:t xml:space="preserve">o </w:t>
      </w:r>
      <w:r w:rsidR="001E29B9">
        <w:t>značky BRANÍK</w:t>
      </w:r>
      <w:r w:rsidR="00426C31">
        <w:t>, OSTRAVAR, MUSTANG, COOL</w:t>
      </w:r>
      <w:r w:rsidR="001E29B9">
        <w:t xml:space="preserve"> ako i predaj limitovaných várok pív v rámci programu Špeciály zo </w:t>
      </w:r>
      <w:proofErr w:type="spellStart"/>
      <w:r w:rsidR="001E29B9">
        <w:t>Spilky</w:t>
      </w:r>
      <w:proofErr w:type="spellEnd"/>
      <w:r w:rsidR="000979C1">
        <w:t>.</w:t>
      </w:r>
    </w:p>
    <w:p w14:paraId="5FE2B739" w14:textId="020A6258" w:rsidR="00193DB6" w:rsidRDefault="003C5664" w:rsidP="00261177">
      <w:r w:rsidRPr="001E29B9">
        <w:t>Aj v</w:t>
      </w:r>
      <w:r w:rsidR="00C63E8D" w:rsidRPr="001E29B9">
        <w:t xml:space="preserve"> roku 201</w:t>
      </w:r>
      <w:r w:rsidR="00426C31">
        <w:t>9</w:t>
      </w:r>
      <w:r w:rsidR="00C63E8D" w:rsidRPr="001E29B9">
        <w:t xml:space="preserve"> sme opäť </w:t>
      </w:r>
      <w:r w:rsidR="004141DB" w:rsidRPr="001E29B9">
        <w:t>pripravili inovatívne produkty pre našich spotrebiteľov</w:t>
      </w:r>
      <w:r w:rsidR="00C63E8D" w:rsidRPr="001E29B9">
        <w:t>.</w:t>
      </w:r>
      <w:r w:rsidR="00E80EA5" w:rsidRPr="001E29B9">
        <w:t xml:space="preserve"> </w:t>
      </w:r>
      <w:r w:rsidR="00426C31">
        <w:t xml:space="preserve">Znovu uviedli sme na trh </w:t>
      </w:r>
      <w:proofErr w:type="spellStart"/>
      <w:r w:rsidR="00426C31">
        <w:t>Staropramen</w:t>
      </w:r>
      <w:proofErr w:type="spellEnd"/>
      <w:r w:rsidR="00426C31">
        <w:t xml:space="preserve"> Granát,</w:t>
      </w:r>
      <w:r w:rsidR="00D513E2">
        <w:t xml:space="preserve"> </w:t>
      </w:r>
      <w:r w:rsidR="00426C31">
        <w:t xml:space="preserve">začali sme s predajom inovovanej chuti </w:t>
      </w:r>
      <w:proofErr w:type="spellStart"/>
      <w:r w:rsidR="00426C31">
        <w:t>Ostravar</w:t>
      </w:r>
      <w:proofErr w:type="spellEnd"/>
      <w:r w:rsidR="00426C31">
        <w:t xml:space="preserve"> 12%</w:t>
      </w:r>
      <w:r w:rsidR="00752035" w:rsidRPr="001E29B9">
        <w:t xml:space="preserve"> </w:t>
      </w:r>
      <w:r w:rsidR="00426C31">
        <w:t>a v</w:t>
      </w:r>
      <w:r w:rsidR="007E1F0A" w:rsidRPr="001E29B9">
        <w:t> lete sme pripravili pre spotrebiteľov nov</w:t>
      </w:r>
      <w:r w:rsidR="002F7C17" w:rsidRPr="001E29B9">
        <w:t>ú</w:t>
      </w:r>
      <w:r w:rsidR="00426C31">
        <w:t xml:space="preserve">, v obaloch </w:t>
      </w:r>
      <w:proofErr w:type="spellStart"/>
      <w:r w:rsidR="00426C31">
        <w:t>redizajnovanú</w:t>
      </w:r>
      <w:proofErr w:type="spellEnd"/>
      <w:r w:rsidR="00426C31">
        <w:t xml:space="preserve">, </w:t>
      </w:r>
      <w:r w:rsidR="007E1F0A" w:rsidRPr="001E29B9">
        <w:t>osviežujúc</w:t>
      </w:r>
      <w:r w:rsidR="002F7C17" w:rsidRPr="001E29B9">
        <w:t>u</w:t>
      </w:r>
      <w:r w:rsidR="007E1F0A" w:rsidRPr="001E29B9">
        <w:t xml:space="preserve"> letn</w:t>
      </w:r>
      <w:r w:rsidR="002F7C17" w:rsidRPr="001E29B9">
        <w:t>ú</w:t>
      </w:r>
      <w:r w:rsidR="007E1F0A" w:rsidRPr="001E29B9">
        <w:t xml:space="preserve"> </w:t>
      </w:r>
      <w:r w:rsidR="00752035" w:rsidRPr="001E29B9">
        <w:t xml:space="preserve">nealko verziu </w:t>
      </w:r>
      <w:proofErr w:type="spellStart"/>
      <w:r w:rsidR="007E1F0A" w:rsidRPr="001E29B9">
        <w:t>beermix</w:t>
      </w:r>
      <w:r w:rsidR="002F7C17" w:rsidRPr="001E29B9">
        <w:t>u</w:t>
      </w:r>
      <w:proofErr w:type="spellEnd"/>
      <w:r w:rsidR="007E1F0A" w:rsidRPr="001E29B9">
        <w:t xml:space="preserve"> C</w:t>
      </w:r>
      <w:r w:rsidRPr="001E29B9">
        <w:t>OOL</w:t>
      </w:r>
      <w:r w:rsidR="00426C31">
        <w:t>.</w:t>
      </w:r>
      <w:r w:rsidR="00193DB6" w:rsidRPr="001E29B9">
        <w:t xml:space="preserve"> </w:t>
      </w:r>
      <w:r w:rsidR="00752035" w:rsidRPr="001E29B9">
        <w:t xml:space="preserve"> </w:t>
      </w:r>
    </w:p>
    <w:p w14:paraId="32FB4AC8" w14:textId="21E22DAE" w:rsidR="007E1F0A" w:rsidRPr="001E29B9" w:rsidRDefault="00D6750F" w:rsidP="0039176C">
      <w:r>
        <w:lastRenderedPageBreak/>
        <w:t xml:space="preserve">Úspešne sa rozvíjal aj predaj </w:t>
      </w:r>
      <w:r w:rsidR="00193DB6" w:rsidRPr="001E29B9">
        <w:t>naš</w:t>
      </w:r>
      <w:r>
        <w:t>ich</w:t>
      </w:r>
      <w:r w:rsidR="00193DB6" w:rsidRPr="001E29B9">
        <w:t xml:space="preserve"> ostatn</w:t>
      </w:r>
      <w:r>
        <w:t>ých</w:t>
      </w:r>
      <w:r w:rsidR="00193DB6" w:rsidRPr="001E29B9">
        <w:t xml:space="preserve"> znač</w:t>
      </w:r>
      <w:r>
        <w:t>iek</w:t>
      </w:r>
      <w:r w:rsidR="00193DB6" w:rsidRPr="001E29B9">
        <w:t xml:space="preserve"> – ide najmä o portfólio belgických špeciálov </w:t>
      </w:r>
      <w:proofErr w:type="spellStart"/>
      <w:r w:rsidR="00193DB6" w:rsidRPr="001E29B9">
        <w:t>Stella</w:t>
      </w:r>
      <w:proofErr w:type="spellEnd"/>
      <w:r w:rsidR="00193DB6" w:rsidRPr="001E29B9">
        <w:t xml:space="preserve"> </w:t>
      </w:r>
      <w:proofErr w:type="spellStart"/>
      <w:r w:rsidR="00193DB6" w:rsidRPr="001E29B9">
        <w:t>Artois</w:t>
      </w:r>
      <w:proofErr w:type="spellEnd"/>
      <w:r w:rsidR="00193DB6" w:rsidRPr="001E29B9">
        <w:t xml:space="preserve">, </w:t>
      </w:r>
      <w:proofErr w:type="spellStart"/>
      <w:r w:rsidR="00193DB6" w:rsidRPr="001E29B9">
        <w:t>Hoegaarden</w:t>
      </w:r>
      <w:proofErr w:type="spellEnd"/>
      <w:r w:rsidR="00193DB6" w:rsidRPr="001E29B9">
        <w:t xml:space="preserve"> a</w:t>
      </w:r>
      <w:r w:rsidR="00C0448B">
        <w:t> </w:t>
      </w:r>
      <w:proofErr w:type="spellStart"/>
      <w:r w:rsidR="00193DB6" w:rsidRPr="001E29B9">
        <w:t>Leffe</w:t>
      </w:r>
      <w:proofErr w:type="spellEnd"/>
      <w:r w:rsidR="00C0448B">
        <w:t>. Osobitne by som vyzdvihol z</w:t>
      </w:r>
      <w:r w:rsidR="00193DB6" w:rsidRPr="001E29B9">
        <w:t>načk</w:t>
      </w:r>
      <w:r w:rsidR="00C0448B">
        <w:t>u</w:t>
      </w:r>
      <w:r w:rsidR="00193DB6" w:rsidRPr="001E29B9">
        <w:t xml:space="preserve"> </w:t>
      </w:r>
      <w:proofErr w:type="spellStart"/>
      <w:r w:rsidR="00C67233" w:rsidRPr="001E29B9">
        <w:t>Corona</w:t>
      </w:r>
      <w:proofErr w:type="spellEnd"/>
      <w:r w:rsidR="00C67233" w:rsidRPr="001E29B9">
        <w:t xml:space="preserve"> Extra</w:t>
      </w:r>
      <w:r w:rsidR="00C0448B">
        <w:t>, ktorej</w:t>
      </w:r>
      <w:r w:rsidR="00C67233" w:rsidRPr="001E29B9">
        <w:t xml:space="preserve"> sa minulý rok</w:t>
      </w:r>
      <w:r w:rsidR="00193DB6" w:rsidRPr="001E29B9">
        <w:t xml:space="preserve"> darilo</w:t>
      </w:r>
      <w:r w:rsidR="00C67233" w:rsidRPr="001E29B9">
        <w:t xml:space="preserve"> nad </w:t>
      </w:r>
      <w:r w:rsidR="00426C31">
        <w:t xml:space="preserve">najoptimistickejšie </w:t>
      </w:r>
      <w:r w:rsidR="00C67233" w:rsidRPr="001E29B9">
        <w:t>očakávania</w:t>
      </w:r>
      <w:r w:rsidR="00193DB6" w:rsidRPr="001E29B9">
        <w:t xml:space="preserve">. Prémiový trh </w:t>
      </w:r>
      <w:r w:rsidR="00F673A1" w:rsidRPr="001E29B9">
        <w:t>zaznamen</w:t>
      </w:r>
      <w:r w:rsidR="00D513E2">
        <w:t>áva</w:t>
      </w:r>
      <w:r w:rsidR="00F673A1" w:rsidRPr="001E29B9">
        <w:t xml:space="preserve"> stabilný rast a tým </w:t>
      </w:r>
      <w:r w:rsidR="00193DB6" w:rsidRPr="001E29B9">
        <w:t>sa opäť dokázal</w:t>
      </w:r>
      <w:r w:rsidR="00C0448B">
        <w:t>o</w:t>
      </w:r>
      <w:r w:rsidR="00193DB6" w:rsidRPr="001E29B9">
        <w:t xml:space="preserve"> </w:t>
      </w:r>
      <w:r w:rsidR="00C0448B">
        <w:t>opodstatnenie pr</w:t>
      </w:r>
      <w:r w:rsidR="00BB6959">
        <w:t>é</w:t>
      </w:r>
      <w:r w:rsidR="00C0448B">
        <w:t>miových značiek</w:t>
      </w:r>
      <w:r w:rsidR="00193DB6" w:rsidRPr="001E29B9">
        <w:t xml:space="preserve"> v rámci nášho portfólia produktov. </w:t>
      </w:r>
    </w:p>
    <w:p w14:paraId="1730E4AA" w14:textId="60B37EB3" w:rsidR="00C63E8D" w:rsidRPr="00BB6959" w:rsidRDefault="00C63E8D" w:rsidP="00C63E8D">
      <w:r w:rsidRPr="00BB6959">
        <w:t xml:space="preserve">Záverom </w:t>
      </w:r>
      <w:r w:rsidR="00D737D4" w:rsidRPr="00BB6959">
        <w:t>by som sa veľmi rád</w:t>
      </w:r>
      <w:r w:rsidRPr="00BB6959">
        <w:t xml:space="preserve"> poďakova</w:t>
      </w:r>
      <w:r w:rsidR="00D737D4" w:rsidRPr="00BB6959">
        <w:t>l</w:t>
      </w:r>
      <w:r w:rsidRPr="00BB6959">
        <w:t xml:space="preserve"> všetkým </w:t>
      </w:r>
      <w:r w:rsidR="00871181" w:rsidRPr="00BB6959">
        <w:t>zákazníkom, obchodným partnerom</w:t>
      </w:r>
      <w:r w:rsidR="00261177">
        <w:t xml:space="preserve"> </w:t>
      </w:r>
      <w:r w:rsidRPr="00BB6959">
        <w:t>a</w:t>
      </w:r>
      <w:r w:rsidR="00261177">
        <w:t> </w:t>
      </w:r>
      <w:r w:rsidRPr="00BB6959">
        <w:t>zamestnancom STAROPRA</w:t>
      </w:r>
      <w:r w:rsidR="0040542B" w:rsidRPr="00BB6959">
        <w:t xml:space="preserve">MEN-SLOVAKIA </w:t>
      </w:r>
      <w:proofErr w:type="spellStart"/>
      <w:r w:rsidR="0040542B" w:rsidRPr="00BB6959">
        <w:t>s.r.o</w:t>
      </w:r>
      <w:proofErr w:type="spellEnd"/>
      <w:r w:rsidR="0040542B" w:rsidRPr="00BB6959">
        <w:t>. Iba vďaka vám</w:t>
      </w:r>
      <w:r w:rsidRPr="00BB6959">
        <w:t xml:space="preserve"> naša spoločnosť</w:t>
      </w:r>
      <w:r w:rsidR="00752035" w:rsidRPr="00BB6959">
        <w:t xml:space="preserve"> vykonala neľahké zmeny, </w:t>
      </w:r>
      <w:r w:rsidR="001E29B9" w:rsidRPr="00BB6959">
        <w:t>opäť nastúpila na trajekt</w:t>
      </w:r>
      <w:r w:rsidR="00D6750F">
        <w:t>ó</w:t>
      </w:r>
      <w:r w:rsidR="001E29B9" w:rsidRPr="00BB6959">
        <w:t>riu r</w:t>
      </w:r>
      <w:r w:rsidR="00BB6959" w:rsidRPr="00BB6959">
        <w:t>astu</w:t>
      </w:r>
      <w:r w:rsidR="00752035" w:rsidRPr="00BB6959">
        <w:t xml:space="preserve"> a </w:t>
      </w:r>
      <w:r w:rsidR="00BB6959" w:rsidRPr="00BB6959">
        <w:t>neustáleho</w:t>
      </w:r>
      <w:r w:rsidR="00752035" w:rsidRPr="00BB6959">
        <w:t xml:space="preserve"> </w:t>
      </w:r>
      <w:r w:rsidR="00C67233" w:rsidRPr="00BB6959">
        <w:t>skvalit</w:t>
      </w:r>
      <w:r w:rsidR="00BB6959" w:rsidRPr="00BB6959">
        <w:t>ňovania</w:t>
      </w:r>
      <w:r w:rsidR="00C67233" w:rsidRPr="00BB6959">
        <w:t xml:space="preserve"> </w:t>
      </w:r>
      <w:r w:rsidR="00636618" w:rsidRPr="00BB6959">
        <w:t>našich</w:t>
      </w:r>
      <w:r w:rsidR="00C67233" w:rsidRPr="00BB6959">
        <w:t xml:space="preserve"> snažení v oblasti </w:t>
      </w:r>
      <w:r w:rsidR="00752035" w:rsidRPr="00BB6959">
        <w:t>prináša</w:t>
      </w:r>
      <w:r w:rsidR="00C67233" w:rsidRPr="00BB6959">
        <w:t>nia</w:t>
      </w:r>
      <w:r w:rsidRPr="00BB6959">
        <w:t xml:space="preserve"> skvel</w:t>
      </w:r>
      <w:r w:rsidR="00C67233" w:rsidRPr="00BB6959">
        <w:t>ých</w:t>
      </w:r>
      <w:r w:rsidRPr="00BB6959">
        <w:t xml:space="preserve"> </w:t>
      </w:r>
      <w:r w:rsidR="00C67233" w:rsidRPr="00BB6959">
        <w:t xml:space="preserve">produktov a s nimi spojených </w:t>
      </w:r>
      <w:r w:rsidRPr="00BB6959">
        <w:t>zážitk</w:t>
      </w:r>
      <w:r w:rsidR="00C67233" w:rsidRPr="00BB6959">
        <w:t>ov</w:t>
      </w:r>
      <w:r w:rsidRPr="00BB6959">
        <w:t xml:space="preserve"> naši</w:t>
      </w:r>
      <w:r w:rsidR="00C67233" w:rsidRPr="00BB6959">
        <w:t>m spotrebiteľom</w:t>
      </w:r>
      <w:r w:rsidRPr="00BB6959">
        <w:t>.</w:t>
      </w:r>
    </w:p>
    <w:p w14:paraId="49C11B75" w14:textId="77777777" w:rsidR="00C63E8D" w:rsidRPr="008D40E1" w:rsidRDefault="00C63E8D" w:rsidP="00C63E8D">
      <w:pPr>
        <w:rPr>
          <w:highlight w:val="yellow"/>
        </w:rPr>
      </w:pPr>
    </w:p>
    <w:p w14:paraId="10473F35" w14:textId="77777777" w:rsidR="003013C7" w:rsidRPr="00903978" w:rsidRDefault="003013C7" w:rsidP="00C63E8D"/>
    <w:p w14:paraId="185096B8" w14:textId="77777777" w:rsidR="003013C7" w:rsidRPr="00903978" w:rsidRDefault="003013C7" w:rsidP="00AE646D"/>
    <w:p w14:paraId="66B2C8BD" w14:textId="356CDAE8" w:rsidR="002F7C17" w:rsidRPr="00903978" w:rsidRDefault="00261177" w:rsidP="00AE646D">
      <w:pPr>
        <w:tabs>
          <w:tab w:val="left" w:pos="6237"/>
        </w:tabs>
      </w:pPr>
      <w:r>
        <w:t xml:space="preserve"> </w:t>
      </w:r>
      <w:r w:rsidR="00752035" w:rsidRPr="00903978">
        <w:t>Štefan Finta</w:t>
      </w:r>
    </w:p>
    <w:p w14:paraId="73CBE7D4" w14:textId="6D25D96A" w:rsidR="00C63E8D" w:rsidRPr="00903978" w:rsidRDefault="002F7C17" w:rsidP="00AE646D">
      <w:r w:rsidRPr="00903978">
        <w:t>K</w:t>
      </w:r>
      <w:r w:rsidR="002832C0" w:rsidRPr="00903978">
        <w:t>onateľ</w:t>
      </w:r>
    </w:p>
    <w:p w14:paraId="7089A2CE" w14:textId="6CFB4856" w:rsidR="00C63E8D" w:rsidRPr="00E80886" w:rsidRDefault="00C63E8D" w:rsidP="00AE646D">
      <w:r w:rsidRPr="00903978">
        <w:t xml:space="preserve">STAROPRAMEN-SLOVAKIA  </w:t>
      </w:r>
      <w:proofErr w:type="spellStart"/>
      <w:r w:rsidRPr="00903978">
        <w:t>s.r.o</w:t>
      </w:r>
      <w:proofErr w:type="spellEnd"/>
      <w:r w:rsidRPr="00903978">
        <w:t>.</w:t>
      </w:r>
    </w:p>
    <w:p w14:paraId="6B379D2A" w14:textId="77777777" w:rsidR="00F97D91" w:rsidRPr="00E80886" w:rsidRDefault="00F97D91" w:rsidP="00C63E8D">
      <w:pPr>
        <w:ind w:left="4248" w:firstLine="708"/>
        <w:jc w:val="center"/>
      </w:pPr>
    </w:p>
    <w:p w14:paraId="4F95367D" w14:textId="77777777" w:rsidR="00F97D91" w:rsidRPr="00E80886" w:rsidRDefault="00F97D91" w:rsidP="00C63E8D">
      <w:pPr>
        <w:ind w:left="4248" w:firstLine="708"/>
        <w:jc w:val="center"/>
      </w:pPr>
    </w:p>
    <w:p w14:paraId="5DD27760" w14:textId="108FCD23" w:rsidR="00261177" w:rsidRDefault="00261177">
      <w:pPr>
        <w:spacing w:line="276" w:lineRule="auto"/>
        <w:jc w:val="left"/>
      </w:pPr>
      <w:bookmarkStart w:id="3" w:name="_Toc416519011"/>
      <w:r>
        <w:rPr>
          <w:b/>
          <w:bCs/>
        </w:rPr>
        <w:br w:type="page"/>
      </w:r>
    </w:p>
    <w:p w14:paraId="77BD7B4C" w14:textId="77777777" w:rsidR="003750CA" w:rsidRDefault="003750CA" w:rsidP="009F2460">
      <w:pPr>
        <w:pStyle w:val="Heading2"/>
      </w:pPr>
    </w:p>
    <w:p w14:paraId="79AE1B09" w14:textId="1F610E60" w:rsidR="009339DF" w:rsidRPr="00E80886" w:rsidRDefault="003750CA" w:rsidP="009F2460">
      <w:pPr>
        <w:pStyle w:val="Heading2"/>
      </w:pPr>
      <w:r>
        <w:t>P</w:t>
      </w:r>
      <w:r w:rsidR="009339DF" w:rsidRPr="00E80886">
        <w:t>REHĽAD PODNIKATEĽSKÝCH AKTIVÍT</w:t>
      </w:r>
      <w:bookmarkEnd w:id="3"/>
    </w:p>
    <w:p w14:paraId="7DD26A29" w14:textId="77777777" w:rsidR="00B416AA" w:rsidRDefault="00B416AA" w:rsidP="009339DF"/>
    <w:p w14:paraId="24656CDF" w14:textId="569DC66F" w:rsidR="002554E1" w:rsidRDefault="009339DF" w:rsidP="009339DF">
      <w:r w:rsidRPr="00E80886">
        <w:t xml:space="preserve">Predmetom podnikania našej spoločnosti je dovoz a predaj pivných značiek z produkcie našej materskej spoločnosti Pivovary </w:t>
      </w:r>
      <w:proofErr w:type="spellStart"/>
      <w:r w:rsidRPr="002F7C17">
        <w:t>Staropramen</w:t>
      </w:r>
      <w:proofErr w:type="spellEnd"/>
      <w:r w:rsidRPr="002F7C17">
        <w:t xml:space="preserve"> </w:t>
      </w:r>
      <w:proofErr w:type="spellStart"/>
      <w:r w:rsidR="00C90F08" w:rsidRPr="002F7C17">
        <w:t>s.r.o</w:t>
      </w:r>
      <w:proofErr w:type="spellEnd"/>
      <w:r w:rsidR="00C90F08" w:rsidRPr="002F7C17">
        <w:t>.</w:t>
      </w:r>
      <w:r w:rsidRPr="002F7C17">
        <w:t>, rovnako</w:t>
      </w:r>
      <w:r w:rsidRPr="00E80886">
        <w:t xml:space="preserve"> tak ako predaj značiek, pre ktoré máme výhradné regionálne zastúpenie na spotrebiteľskom trhu Slovenskej republiky.</w:t>
      </w:r>
    </w:p>
    <w:p w14:paraId="49D71426" w14:textId="2A1CDA86" w:rsidR="009339DF" w:rsidRPr="00636618" w:rsidRDefault="009339DF" w:rsidP="009339DF">
      <w:r w:rsidRPr="00636618">
        <w:t xml:space="preserve">Nosným produktom našej spoločnosti je </w:t>
      </w:r>
      <w:r w:rsidR="00D737D4" w:rsidRPr="00636618">
        <w:t xml:space="preserve">aj naďalej </w:t>
      </w:r>
      <w:r w:rsidRPr="00636618">
        <w:t xml:space="preserve">značka </w:t>
      </w:r>
      <w:proofErr w:type="spellStart"/>
      <w:r w:rsidRPr="00636618">
        <w:t>Staropramen</w:t>
      </w:r>
      <w:proofErr w:type="spellEnd"/>
      <w:r w:rsidR="00752035" w:rsidRPr="00636618">
        <w:t xml:space="preserve">, </w:t>
      </w:r>
      <w:r w:rsidRPr="00636618">
        <w:t xml:space="preserve">ktorá sa na celkovom obrate spoločnosti podieľa viac než </w:t>
      </w:r>
      <w:r w:rsidR="00426C31">
        <w:t>60</w:t>
      </w:r>
      <w:r w:rsidRPr="00636618">
        <w:t xml:space="preserve">%. Medzi </w:t>
      </w:r>
      <w:r w:rsidR="00D737D4" w:rsidRPr="00636618">
        <w:t xml:space="preserve">naše </w:t>
      </w:r>
      <w:r w:rsidRPr="00636618">
        <w:t xml:space="preserve">ďalšie značky patrí </w:t>
      </w:r>
      <w:proofErr w:type="spellStart"/>
      <w:r w:rsidRPr="00636618">
        <w:t>Braník</w:t>
      </w:r>
      <w:proofErr w:type="spellEnd"/>
      <w:r w:rsidRPr="00636618">
        <w:t xml:space="preserve">, </w:t>
      </w:r>
      <w:proofErr w:type="spellStart"/>
      <w:r w:rsidRPr="00636618">
        <w:t>Ostravar</w:t>
      </w:r>
      <w:proofErr w:type="spellEnd"/>
      <w:r w:rsidRPr="00636618">
        <w:t xml:space="preserve">, </w:t>
      </w:r>
      <w:proofErr w:type="spellStart"/>
      <w:r w:rsidRPr="00636618">
        <w:t>Velvet</w:t>
      </w:r>
      <w:proofErr w:type="spellEnd"/>
      <w:r w:rsidR="00752035" w:rsidRPr="00636618">
        <w:t xml:space="preserve">, </w:t>
      </w:r>
      <w:proofErr w:type="spellStart"/>
      <w:r w:rsidR="00752035" w:rsidRPr="00636618">
        <w:t>Cool</w:t>
      </w:r>
      <w:proofErr w:type="spellEnd"/>
      <w:r w:rsidR="00752035" w:rsidRPr="00636618">
        <w:t xml:space="preserve">, </w:t>
      </w:r>
      <w:r w:rsidR="00426C31">
        <w:t>Mustang</w:t>
      </w:r>
      <w:r w:rsidRPr="00636618">
        <w:t xml:space="preserve"> a belgické špeciály značiek </w:t>
      </w:r>
      <w:proofErr w:type="spellStart"/>
      <w:r w:rsidRPr="00636618">
        <w:t>Stella</w:t>
      </w:r>
      <w:proofErr w:type="spellEnd"/>
      <w:r w:rsidRPr="00636618">
        <w:t xml:space="preserve"> </w:t>
      </w:r>
      <w:proofErr w:type="spellStart"/>
      <w:r w:rsidRPr="00636618">
        <w:t>Artois</w:t>
      </w:r>
      <w:proofErr w:type="spellEnd"/>
      <w:r w:rsidRPr="00636618">
        <w:t xml:space="preserve">, </w:t>
      </w:r>
      <w:proofErr w:type="spellStart"/>
      <w:r w:rsidRPr="00636618">
        <w:t>Hoegaarden</w:t>
      </w:r>
      <w:proofErr w:type="spellEnd"/>
      <w:r w:rsidR="002F7C17" w:rsidRPr="00636618">
        <w:t>,</w:t>
      </w:r>
      <w:r w:rsidRPr="00636618">
        <w:t xml:space="preserve"> </w:t>
      </w:r>
      <w:proofErr w:type="spellStart"/>
      <w:r w:rsidRPr="00636618">
        <w:t>Leffe</w:t>
      </w:r>
      <w:proofErr w:type="spellEnd"/>
      <w:r w:rsidR="002F7C17" w:rsidRPr="00636618">
        <w:t>, svetoznáme pivo</w:t>
      </w:r>
      <w:r w:rsidR="00D737D4" w:rsidRPr="00636618">
        <w:t xml:space="preserve"> </w:t>
      </w:r>
      <w:proofErr w:type="spellStart"/>
      <w:r w:rsidR="00D737D4" w:rsidRPr="00636618">
        <w:t>Coron</w:t>
      </w:r>
      <w:r w:rsidR="002F7C17" w:rsidRPr="00636618">
        <w:t>a</w:t>
      </w:r>
      <w:proofErr w:type="spellEnd"/>
      <w:r w:rsidR="00D737D4" w:rsidRPr="00636618">
        <w:t xml:space="preserve"> Extra z</w:t>
      </w:r>
      <w:r w:rsidR="002F7C17" w:rsidRPr="00636618">
        <w:t> </w:t>
      </w:r>
      <w:r w:rsidR="00D737D4" w:rsidRPr="00636618">
        <w:t>Mexika</w:t>
      </w:r>
      <w:r w:rsidR="002F7C17" w:rsidRPr="00636618">
        <w:t xml:space="preserve"> a</w:t>
      </w:r>
      <w:r w:rsidR="00EB0219">
        <w:t> počnúc rokom 201</w:t>
      </w:r>
      <w:r w:rsidR="00644A39">
        <w:t>8</w:t>
      </w:r>
      <w:r w:rsidR="00EB0219">
        <w:t xml:space="preserve"> aj pivo </w:t>
      </w:r>
      <w:proofErr w:type="spellStart"/>
      <w:r w:rsidR="00EB0219">
        <w:t>Miller</w:t>
      </w:r>
      <w:proofErr w:type="spellEnd"/>
      <w:r w:rsidR="00EB0219">
        <w:t xml:space="preserve"> </w:t>
      </w:r>
      <w:proofErr w:type="spellStart"/>
      <w:r w:rsidR="00EB0219">
        <w:t>Genuine</w:t>
      </w:r>
      <w:proofErr w:type="spellEnd"/>
      <w:r w:rsidR="00EB0219">
        <w:t xml:space="preserve"> Draft</w:t>
      </w:r>
      <w:r w:rsidR="00D737D4" w:rsidRPr="00636618">
        <w:t>.</w:t>
      </w:r>
    </w:p>
    <w:p w14:paraId="5B2CD02B" w14:textId="703F90F4" w:rsidR="009339DF" w:rsidRPr="00636618" w:rsidRDefault="009339DF" w:rsidP="009339DF">
      <w:r w:rsidRPr="00636618">
        <w:t>Spomínané druhy pív sú ťažiskovým sortimentom v</w:t>
      </w:r>
      <w:r w:rsidR="00D737D4" w:rsidRPr="00636618">
        <w:t> našich zmluvných</w:t>
      </w:r>
      <w:r w:rsidRPr="00636618">
        <w:t xml:space="preserve"> reštauráciách</w:t>
      </w:r>
      <w:r w:rsidR="00D737D4" w:rsidRPr="00636618">
        <w:t>, ktoré</w:t>
      </w:r>
      <w:r w:rsidRPr="00636618">
        <w:t xml:space="preserve"> zákazníci vyhľadávajú pre </w:t>
      </w:r>
      <w:r w:rsidR="00D737D4" w:rsidRPr="00636618">
        <w:t>ich</w:t>
      </w:r>
      <w:r w:rsidRPr="00636618">
        <w:t xml:space="preserve"> vyváženosť v kombinácii piva s kvalitnou kuchyňou. Samozrejme nevynechávame aj ostatné prevádzky </w:t>
      </w:r>
      <w:proofErr w:type="spellStart"/>
      <w:r w:rsidRPr="00636618">
        <w:t>HoReCa</w:t>
      </w:r>
      <w:proofErr w:type="spellEnd"/>
      <w:r w:rsidRPr="00636618">
        <w:t>, v ktorých sú taktiež dostupné naše prémiové pivné značky.</w:t>
      </w:r>
      <w:r w:rsidR="00EB2A80" w:rsidRPr="00636618">
        <w:t xml:space="preserve"> Podobne je na tom spolupráca s významnými maloobchodnými reťazcami, kde ich zákazníci majú na výber široký repertoár našich výrobkov z pivného ako i nepivného sortimentu.</w:t>
      </w:r>
    </w:p>
    <w:p w14:paraId="185B633F" w14:textId="38775E4E" w:rsidR="00E80886" w:rsidRPr="007B1EBA" w:rsidRDefault="009339DF" w:rsidP="00426C31">
      <w:r w:rsidRPr="00950AC9">
        <w:t xml:space="preserve">STAROPRAMEN-SLOVAKIA </w:t>
      </w:r>
      <w:proofErr w:type="spellStart"/>
      <w:r w:rsidR="009D3E21">
        <w:t>s.r.o</w:t>
      </w:r>
      <w:proofErr w:type="spellEnd"/>
      <w:r w:rsidR="009D3E21">
        <w:t xml:space="preserve">. </w:t>
      </w:r>
      <w:r w:rsidRPr="00950AC9">
        <w:t>sa v roku 201</w:t>
      </w:r>
      <w:r w:rsidR="006B4352">
        <w:t>9</w:t>
      </w:r>
      <w:r w:rsidRPr="00950AC9">
        <w:t xml:space="preserve"> významne podieľal na nasledujúcich </w:t>
      </w:r>
      <w:r w:rsidRPr="007B1EBA">
        <w:t>obchodných aktivitách</w:t>
      </w:r>
      <w:r w:rsidR="00EB2A80" w:rsidRPr="007B1EBA">
        <w:t xml:space="preserve"> a udalostiach</w:t>
      </w:r>
      <w:r w:rsidRPr="007B1EBA">
        <w:t>:</w:t>
      </w:r>
    </w:p>
    <w:p w14:paraId="3633A071" w14:textId="60698800" w:rsidR="003B5F80" w:rsidRPr="007B1EBA" w:rsidRDefault="009339DF" w:rsidP="00426C31">
      <w:pPr>
        <w:pStyle w:val="ListParagraph"/>
        <w:numPr>
          <w:ilvl w:val="0"/>
          <w:numId w:val="2"/>
        </w:numPr>
        <w:spacing w:line="240" w:lineRule="auto"/>
        <w:ind w:left="709" w:hanging="425"/>
      </w:pPr>
      <w:proofErr w:type="spellStart"/>
      <w:r w:rsidRPr="007B1EBA">
        <w:t>Gastrofest</w:t>
      </w:r>
      <w:proofErr w:type="spellEnd"/>
      <w:r w:rsidR="00CA48FF">
        <w:t xml:space="preserve"> -</w:t>
      </w:r>
      <w:r w:rsidRPr="007B1EBA">
        <w:t xml:space="preserve"> Komoča</w:t>
      </w:r>
      <w:r w:rsidR="00EB2A80" w:rsidRPr="007B1EBA">
        <w:t xml:space="preserve"> 201</w:t>
      </w:r>
      <w:r w:rsidR="00426C31">
        <w:t>9</w:t>
      </w:r>
    </w:p>
    <w:p w14:paraId="18BCE25D" w14:textId="6B96A3AC" w:rsidR="00752035" w:rsidRPr="007B1EBA" w:rsidRDefault="00EB0219" w:rsidP="00261177">
      <w:pPr>
        <w:pStyle w:val="ListParagraph"/>
        <w:numPr>
          <w:ilvl w:val="0"/>
          <w:numId w:val="2"/>
        </w:numPr>
        <w:spacing w:line="240" w:lineRule="auto"/>
        <w:ind w:left="709" w:hanging="425"/>
      </w:pPr>
      <w:r w:rsidRPr="007B1EBA">
        <w:t>Cibula festival</w:t>
      </w:r>
      <w:r w:rsidR="00752035" w:rsidRPr="007B1EBA">
        <w:t xml:space="preserve"> 201</w:t>
      </w:r>
      <w:r w:rsidR="00426C31">
        <w:t>9</w:t>
      </w:r>
    </w:p>
    <w:p w14:paraId="2E2347B9" w14:textId="018A11EC" w:rsidR="00D737D4" w:rsidRPr="007B1EBA" w:rsidRDefault="00426C31" w:rsidP="00426C31">
      <w:pPr>
        <w:pStyle w:val="ListParagraph"/>
        <w:numPr>
          <w:ilvl w:val="0"/>
          <w:numId w:val="2"/>
        </w:numPr>
        <w:spacing w:line="240" w:lineRule="auto"/>
        <w:ind w:left="709" w:hanging="425"/>
      </w:pPr>
      <w:r>
        <w:t>Tanec Slnka 2019</w:t>
      </w:r>
    </w:p>
    <w:p w14:paraId="1A83434D" w14:textId="35B0EB04" w:rsidR="009339DF" w:rsidRPr="00950AC9" w:rsidRDefault="00EB2A80" w:rsidP="00EB2A80">
      <w:pPr>
        <w:spacing w:line="240" w:lineRule="auto"/>
      </w:pPr>
      <w:r w:rsidRPr="007B1EBA">
        <w:t>ako i</w:t>
      </w:r>
      <w:r w:rsidR="009339DF" w:rsidRPr="007B1EBA">
        <w:t xml:space="preserve"> ďalšie f</w:t>
      </w:r>
      <w:r w:rsidR="009339DF" w:rsidRPr="00950AC9">
        <w:t>estivaly a akcie, najmä lokálneho charakteru</w:t>
      </w:r>
      <w:r w:rsidR="002554E1" w:rsidRPr="00950AC9">
        <w:t>.</w:t>
      </w:r>
    </w:p>
    <w:p w14:paraId="1404BA58" w14:textId="77777777" w:rsidR="00EB0219" w:rsidRDefault="00EB0219" w:rsidP="009F2460">
      <w:pPr>
        <w:pStyle w:val="Heading2"/>
      </w:pPr>
      <w:bookmarkStart w:id="4" w:name="_Toc416519012"/>
    </w:p>
    <w:p w14:paraId="76AF9972" w14:textId="2484C19F" w:rsidR="009339DF" w:rsidRDefault="00871181" w:rsidP="009F2460">
      <w:pPr>
        <w:pStyle w:val="Heading2"/>
      </w:pPr>
      <w:r>
        <w:t>H</w:t>
      </w:r>
      <w:r w:rsidR="009339DF" w:rsidRPr="0039746B">
        <w:t>OSPODÁRENIE SPOLOČNOSTI</w:t>
      </w:r>
      <w:bookmarkEnd w:id="4"/>
    </w:p>
    <w:p w14:paraId="1686A052" w14:textId="77777777" w:rsidR="00261177" w:rsidRDefault="00261177" w:rsidP="00261177">
      <w:pPr>
        <w:spacing w:after="0"/>
      </w:pPr>
    </w:p>
    <w:p w14:paraId="00339770" w14:textId="1F881534" w:rsidR="007B3BFB" w:rsidRPr="008D40E1" w:rsidRDefault="008851C7" w:rsidP="008851C7">
      <w:pPr>
        <w:rPr>
          <w:highlight w:val="yellow"/>
        </w:rPr>
      </w:pPr>
      <w:r w:rsidRPr="00950AC9">
        <w:t>Rok 201</w:t>
      </w:r>
      <w:r w:rsidR="00524BAD">
        <w:t>9</w:t>
      </w:r>
      <w:r w:rsidRPr="00950AC9">
        <w:t xml:space="preserve"> </w:t>
      </w:r>
      <w:r w:rsidR="001D61D2" w:rsidRPr="00950AC9">
        <w:t>bol</w:t>
      </w:r>
      <w:r w:rsidR="00524BAD">
        <w:t xml:space="preserve">, až na </w:t>
      </w:r>
      <w:r w:rsidR="00D513E2">
        <w:t xml:space="preserve">odlišnú </w:t>
      </w:r>
      <w:r w:rsidR="00524BAD">
        <w:t>v</w:t>
      </w:r>
      <w:r w:rsidR="00D513E2">
        <w:t>ý</w:t>
      </w:r>
      <w:r w:rsidR="00524BAD">
        <w:t>konnosť predajných kanálov</w:t>
      </w:r>
      <w:r w:rsidR="00D513E2">
        <w:t>, celkovo</w:t>
      </w:r>
      <w:r w:rsidR="001D61D2" w:rsidRPr="00950AC9">
        <w:t xml:space="preserve"> úspešný</w:t>
      </w:r>
      <w:r w:rsidR="00D513E2">
        <w:t xml:space="preserve">. Predaj v predajnom kanále </w:t>
      </w:r>
      <w:r w:rsidR="00D513E2" w:rsidRPr="00C7583C">
        <w:t>maloobchodných reťazcov</w:t>
      </w:r>
      <w:r w:rsidR="00D513E2">
        <w:t xml:space="preserve"> r</w:t>
      </w:r>
      <w:r w:rsidR="008E5377">
        <w:t>á</w:t>
      </w:r>
      <w:r w:rsidR="00D513E2">
        <w:t>stol nad</w:t>
      </w:r>
      <w:r w:rsidR="008E5377">
        <w:t xml:space="preserve"> </w:t>
      </w:r>
      <w:r w:rsidR="001D61D2" w:rsidRPr="00950AC9">
        <w:t>očakávania</w:t>
      </w:r>
      <w:r w:rsidR="00D513E2">
        <w:t>, čo</w:t>
      </w:r>
      <w:r w:rsidR="001D61D2" w:rsidRPr="00950AC9">
        <w:t xml:space="preserve"> </w:t>
      </w:r>
      <w:r w:rsidRPr="00950AC9">
        <w:t>vzhľadom na</w:t>
      </w:r>
      <w:r w:rsidR="00526217" w:rsidRPr="00950AC9">
        <w:t xml:space="preserve"> </w:t>
      </w:r>
      <w:r w:rsidR="008F03EF">
        <w:t>pretrvávajúcu napätú</w:t>
      </w:r>
      <w:r w:rsidR="00526217" w:rsidRPr="00950AC9">
        <w:t xml:space="preserve"> situáciu na trhu</w:t>
      </w:r>
      <w:r w:rsidR="00D513E2" w:rsidRPr="00D513E2">
        <w:t xml:space="preserve"> </w:t>
      </w:r>
      <w:proofErr w:type="spellStart"/>
      <w:r w:rsidR="00D513E2" w:rsidRPr="00C7583C">
        <w:t>HoReCa</w:t>
      </w:r>
      <w:proofErr w:type="spellEnd"/>
      <w:r w:rsidR="00D513E2">
        <w:t xml:space="preserve"> výrazne dopomohlo k zvýšeniu celkov</w:t>
      </w:r>
      <w:r w:rsidR="008E5377">
        <w:t>é</w:t>
      </w:r>
      <w:r w:rsidR="00D513E2">
        <w:t>ho v</w:t>
      </w:r>
      <w:r w:rsidR="008E5377">
        <w:t>ý</w:t>
      </w:r>
      <w:r w:rsidR="00D513E2">
        <w:t>konu</w:t>
      </w:r>
      <w:r w:rsidR="00526217" w:rsidRPr="00950AC9">
        <w:t xml:space="preserve"> spoločnos</w:t>
      </w:r>
      <w:r w:rsidR="00D513E2">
        <w:t>ti</w:t>
      </w:r>
      <w:r w:rsidR="00526217" w:rsidRPr="00950AC9">
        <w:t xml:space="preserve"> STAROPRAMEN-SLOVAKIA </w:t>
      </w:r>
      <w:proofErr w:type="spellStart"/>
      <w:r w:rsidR="00526217" w:rsidRPr="00950AC9">
        <w:t>s.r.o</w:t>
      </w:r>
      <w:proofErr w:type="spellEnd"/>
      <w:r w:rsidR="00526217" w:rsidRPr="00950AC9">
        <w:t>.</w:t>
      </w:r>
      <w:r w:rsidR="00D513E2">
        <w:t xml:space="preserve"> na slovenskom trhu piva</w:t>
      </w:r>
      <w:r w:rsidR="00526217" w:rsidRPr="00950AC9">
        <w:t xml:space="preserve">. </w:t>
      </w:r>
    </w:p>
    <w:p w14:paraId="499E93C3" w14:textId="47B4880A" w:rsidR="0052364B" w:rsidRPr="00C7583C" w:rsidRDefault="00752035" w:rsidP="008851C7">
      <w:r w:rsidRPr="00017EBB">
        <w:t>V roku 201</w:t>
      </w:r>
      <w:r w:rsidR="00524BAD">
        <w:t>9</w:t>
      </w:r>
      <w:r w:rsidR="008851C7" w:rsidRPr="00017EBB">
        <w:t xml:space="preserve"> zamestnávala</w:t>
      </w:r>
      <w:r w:rsidR="00D513E2" w:rsidRPr="00D513E2">
        <w:t xml:space="preserve"> </w:t>
      </w:r>
      <w:r w:rsidR="00D513E2">
        <w:t xml:space="preserve">spoločnosť </w:t>
      </w:r>
      <w:r w:rsidR="00D513E2" w:rsidRPr="00950AC9">
        <w:t xml:space="preserve">STAROPRAMEN-SLOVAKIA </w:t>
      </w:r>
      <w:proofErr w:type="spellStart"/>
      <w:r w:rsidR="00D513E2" w:rsidRPr="00950AC9">
        <w:t>s.r.o</w:t>
      </w:r>
      <w:proofErr w:type="spellEnd"/>
      <w:r w:rsidR="00D513E2" w:rsidRPr="00072351">
        <w:t xml:space="preserve">. </w:t>
      </w:r>
      <w:r w:rsidR="008851C7" w:rsidRPr="00072351">
        <w:t xml:space="preserve"> v priemere </w:t>
      </w:r>
      <w:r w:rsidR="0039746B" w:rsidRPr="00072351">
        <w:t>4</w:t>
      </w:r>
      <w:r w:rsidR="00072351" w:rsidRPr="00072351">
        <w:t>2</w:t>
      </w:r>
      <w:r w:rsidR="008851C7" w:rsidRPr="00072351">
        <w:t xml:space="preserve"> zamestnancov,</w:t>
      </w:r>
      <w:r w:rsidR="008851C7" w:rsidRPr="00017EBB">
        <w:t xml:space="preserve">  čo je</w:t>
      </w:r>
      <w:r w:rsidR="00230546" w:rsidRPr="00017EBB">
        <w:t xml:space="preserve"> </w:t>
      </w:r>
      <w:r w:rsidR="002E2D2D">
        <w:t>podobná</w:t>
      </w:r>
      <w:r w:rsidR="00230546" w:rsidRPr="00017EBB">
        <w:t xml:space="preserve"> úroveň ako </w:t>
      </w:r>
      <w:r w:rsidR="0039746B" w:rsidRPr="00017EBB">
        <w:t xml:space="preserve">v roku </w:t>
      </w:r>
      <w:r w:rsidR="008851C7" w:rsidRPr="00017EBB">
        <w:t>201</w:t>
      </w:r>
      <w:r w:rsidR="00524BAD">
        <w:t>8</w:t>
      </w:r>
      <w:r w:rsidR="008851C7" w:rsidRPr="00017EBB">
        <w:t xml:space="preserve">. Tržby z predaja tovarov </w:t>
      </w:r>
      <w:r w:rsidR="00C7583C">
        <w:t>v</w:t>
      </w:r>
      <w:r w:rsidR="00017EBB" w:rsidRPr="00017EBB">
        <w:t>zr</w:t>
      </w:r>
      <w:r w:rsidR="00C7583C">
        <w:t>á</w:t>
      </w:r>
      <w:r w:rsidR="00017EBB" w:rsidRPr="00017EBB">
        <w:t>stli</w:t>
      </w:r>
      <w:r w:rsidR="009D159C" w:rsidRPr="00017EBB">
        <w:t xml:space="preserve"> </w:t>
      </w:r>
      <w:r w:rsidR="008851C7" w:rsidRPr="00017EBB">
        <w:t xml:space="preserve">v porovnaní s rokom </w:t>
      </w:r>
      <w:r w:rsidR="008851C7" w:rsidRPr="00072351">
        <w:t>201</w:t>
      </w:r>
      <w:r w:rsidR="00524BAD" w:rsidRPr="00072351">
        <w:t>8</w:t>
      </w:r>
      <w:r w:rsidR="008851C7" w:rsidRPr="00072351">
        <w:t xml:space="preserve"> o</w:t>
      </w:r>
      <w:r w:rsidR="00230546" w:rsidRPr="00072351">
        <w:t> </w:t>
      </w:r>
      <w:r w:rsidR="00072351" w:rsidRPr="00072351">
        <w:t>1</w:t>
      </w:r>
      <w:r w:rsidR="0059554E">
        <w:t>2</w:t>
      </w:r>
      <w:r w:rsidR="00230546" w:rsidRPr="00072351">
        <w:t>,</w:t>
      </w:r>
      <w:r w:rsidR="0059554E">
        <w:t>80</w:t>
      </w:r>
      <w:r w:rsidR="008851C7" w:rsidRPr="00072351">
        <w:t xml:space="preserve">% a dosiahli hodnotu </w:t>
      </w:r>
      <w:r w:rsidR="00072351" w:rsidRPr="00072351">
        <w:t>20</w:t>
      </w:r>
      <w:r w:rsidR="008851C7" w:rsidRPr="00072351">
        <w:t xml:space="preserve"> </w:t>
      </w:r>
      <w:r w:rsidR="00072351" w:rsidRPr="00072351">
        <w:t>496</w:t>
      </w:r>
      <w:r w:rsidR="008851C7" w:rsidRPr="00072351">
        <w:t xml:space="preserve"> tis. EUR.</w:t>
      </w:r>
      <w:r w:rsidR="008851C7" w:rsidRPr="00017EBB">
        <w:t xml:space="preserve"> </w:t>
      </w:r>
      <w:r w:rsidR="0052364B" w:rsidRPr="00C7583C">
        <w:t xml:space="preserve">Spoločnosť </w:t>
      </w:r>
      <w:r w:rsidR="00081E13" w:rsidRPr="00C7583C">
        <w:t xml:space="preserve">sa </w:t>
      </w:r>
      <w:r w:rsidR="0052364B" w:rsidRPr="00C7583C">
        <w:t>počas roku 201</w:t>
      </w:r>
      <w:r w:rsidR="00524BAD">
        <w:t>9</w:t>
      </w:r>
      <w:r w:rsidR="0052364B" w:rsidRPr="00C7583C">
        <w:t xml:space="preserve"> </w:t>
      </w:r>
      <w:r w:rsidR="00081E13" w:rsidRPr="00C7583C">
        <w:t xml:space="preserve">sústredila na zvýšenie hodnoty značiek, </w:t>
      </w:r>
      <w:r w:rsidR="00C7583C" w:rsidRPr="00C7583C">
        <w:t xml:space="preserve">najmä značky </w:t>
      </w:r>
      <w:proofErr w:type="spellStart"/>
      <w:r w:rsidR="00C7583C" w:rsidRPr="00C7583C">
        <w:t>Staropramen</w:t>
      </w:r>
      <w:proofErr w:type="spellEnd"/>
      <w:r w:rsidR="00C7583C" w:rsidRPr="00C7583C">
        <w:t xml:space="preserve">, </w:t>
      </w:r>
      <w:r w:rsidR="00081E13" w:rsidRPr="00C7583C">
        <w:t xml:space="preserve">čo </w:t>
      </w:r>
      <w:r w:rsidR="00C7583C" w:rsidRPr="00C7583C">
        <w:t>sa prejavilo v</w:t>
      </w:r>
      <w:r w:rsidR="00D513E2">
        <w:t> </w:t>
      </w:r>
      <w:r w:rsidR="00524BAD">
        <w:t>nad</w:t>
      </w:r>
      <w:r w:rsidR="00D513E2">
        <w:t xml:space="preserve"> </w:t>
      </w:r>
      <w:r w:rsidR="00524BAD">
        <w:t xml:space="preserve">proporčnom </w:t>
      </w:r>
      <w:r w:rsidR="00C7583C" w:rsidRPr="00C7583C">
        <w:t>raste</w:t>
      </w:r>
      <w:r w:rsidR="00081E13" w:rsidRPr="00C7583C">
        <w:t xml:space="preserve"> tržného podielu </w:t>
      </w:r>
      <w:r w:rsidR="0052364B" w:rsidRPr="00C7583C">
        <w:t>v</w:t>
      </w:r>
      <w:r w:rsidR="008851C7" w:rsidRPr="00C7583C">
        <w:t xml:space="preserve"> oblasti </w:t>
      </w:r>
      <w:r w:rsidR="00353DFB" w:rsidRPr="00C7583C">
        <w:t xml:space="preserve"> </w:t>
      </w:r>
      <w:r w:rsidR="00C7583C" w:rsidRPr="00C7583C">
        <w:t xml:space="preserve">maloobchodných </w:t>
      </w:r>
      <w:r w:rsidR="00081E13" w:rsidRPr="00C7583C">
        <w:t>reťazcov</w:t>
      </w:r>
      <w:r w:rsidR="00524BAD">
        <w:t>, ktorý viac ako kompenzoval mierny pokles trhov</w:t>
      </w:r>
      <w:r w:rsidR="008E5377">
        <w:t>é</w:t>
      </w:r>
      <w:r w:rsidR="00524BAD">
        <w:t>ho podielu</w:t>
      </w:r>
      <w:r w:rsidR="00C7583C" w:rsidRPr="00C7583C">
        <w:t xml:space="preserve"> </w:t>
      </w:r>
      <w:r w:rsidR="00CA48FF">
        <w:t>na</w:t>
      </w:r>
      <w:r w:rsidR="00C7583C" w:rsidRPr="00C7583C">
        <w:t> neľahkom</w:t>
      </w:r>
      <w:r w:rsidR="00524BAD">
        <w:t>, celkovo klesaj</w:t>
      </w:r>
      <w:r w:rsidR="00D513E2">
        <w:t>ú</w:t>
      </w:r>
      <w:r w:rsidR="00524BAD">
        <w:t>com</w:t>
      </w:r>
      <w:r w:rsidR="00C7583C" w:rsidRPr="00C7583C">
        <w:t xml:space="preserve"> trhu </w:t>
      </w:r>
      <w:proofErr w:type="spellStart"/>
      <w:r w:rsidR="00C7583C" w:rsidRPr="00C7583C">
        <w:t>HoReCa</w:t>
      </w:r>
      <w:proofErr w:type="spellEnd"/>
      <w:r w:rsidR="0052364B" w:rsidRPr="00C7583C">
        <w:t>.</w:t>
      </w:r>
      <w:r w:rsidR="003E705F" w:rsidRPr="00C7583C">
        <w:t xml:space="preserve"> Trhový podiel </w:t>
      </w:r>
      <w:r w:rsidR="00C7583C" w:rsidRPr="00C7583C">
        <w:t xml:space="preserve">v jednotlivých predajných kanáloch </w:t>
      </w:r>
      <w:r w:rsidR="00353DFB" w:rsidRPr="00C7583C">
        <w:t>má nasledovnú tendenc</w:t>
      </w:r>
      <w:r w:rsidR="002832C0" w:rsidRPr="00C7583C">
        <w:t>i</w:t>
      </w:r>
      <w:r w:rsidR="00353DFB" w:rsidRPr="00C7583C">
        <w:t>u:</w:t>
      </w:r>
    </w:p>
    <w:tbl>
      <w:tblPr>
        <w:tblW w:w="8782" w:type="dxa"/>
        <w:tblInd w:w="-1" w:type="dxa"/>
        <w:tblLayout w:type="fixed"/>
        <w:tblCellMar>
          <w:left w:w="0" w:type="dxa"/>
          <w:right w:w="0" w:type="dxa"/>
        </w:tblCellMar>
        <w:tblLook w:val="04A0" w:firstRow="1" w:lastRow="0" w:firstColumn="1" w:lastColumn="0" w:noHBand="0" w:noVBand="1"/>
      </w:tblPr>
      <w:tblGrid>
        <w:gridCol w:w="1895"/>
        <w:gridCol w:w="1377"/>
        <w:gridCol w:w="1377"/>
        <w:gridCol w:w="1378"/>
        <w:gridCol w:w="1377"/>
        <w:gridCol w:w="1378"/>
      </w:tblGrid>
      <w:tr w:rsidR="00081E13" w:rsidRPr="008D40E1" w14:paraId="401BA861" w14:textId="6D3FB55B" w:rsidTr="00261177">
        <w:trPr>
          <w:trHeight w:val="288"/>
        </w:trPr>
        <w:tc>
          <w:tcPr>
            <w:tcW w:w="1895"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39788AA" w14:textId="6430CFF3" w:rsidR="00081E13" w:rsidRPr="00C7583C" w:rsidRDefault="00261177" w:rsidP="00CA5F91">
            <w:pPr>
              <w:rPr>
                <w:b/>
                <w:bCs/>
                <w:color w:val="000000"/>
                <w:sz w:val="22"/>
              </w:rPr>
            </w:pPr>
            <w:r>
              <w:rPr>
                <w:b/>
                <w:bCs/>
                <w:color w:val="000000"/>
              </w:rPr>
              <w:t>Trhový </w:t>
            </w:r>
            <w:r w:rsidR="00081E13" w:rsidRPr="00C7583C">
              <w:rPr>
                <w:b/>
                <w:bCs/>
                <w:color w:val="000000"/>
              </w:rPr>
              <w:t>podiel</w:t>
            </w:r>
          </w:p>
        </w:tc>
        <w:tc>
          <w:tcPr>
            <w:tcW w:w="137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4762C004" w14:textId="422040DA" w:rsidR="00081E13" w:rsidRPr="00C7583C" w:rsidRDefault="00081E13">
            <w:pPr>
              <w:jc w:val="right"/>
              <w:rPr>
                <w:b/>
                <w:bCs/>
                <w:color w:val="000000"/>
              </w:rPr>
            </w:pPr>
            <w:r w:rsidRPr="00C7583C">
              <w:rPr>
                <w:b/>
                <w:bCs/>
                <w:color w:val="000000"/>
              </w:rPr>
              <w:t>201</w:t>
            </w:r>
            <w:r w:rsidR="006B4352">
              <w:rPr>
                <w:b/>
                <w:bCs/>
                <w:color w:val="000000"/>
              </w:rPr>
              <w:t>5</w:t>
            </w:r>
          </w:p>
        </w:tc>
        <w:tc>
          <w:tcPr>
            <w:tcW w:w="137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326D46A0" w14:textId="02EA8E26" w:rsidR="00081E13" w:rsidRPr="00C7583C" w:rsidRDefault="00081E13">
            <w:pPr>
              <w:jc w:val="right"/>
              <w:rPr>
                <w:b/>
                <w:bCs/>
                <w:color w:val="000000"/>
              </w:rPr>
            </w:pPr>
            <w:r w:rsidRPr="00C7583C">
              <w:rPr>
                <w:b/>
                <w:bCs/>
                <w:color w:val="000000"/>
              </w:rPr>
              <w:t>201</w:t>
            </w:r>
            <w:r w:rsidR="006B4352">
              <w:rPr>
                <w:b/>
                <w:bCs/>
                <w:color w:val="000000"/>
              </w:rPr>
              <w:t>6</w:t>
            </w:r>
          </w:p>
        </w:tc>
        <w:tc>
          <w:tcPr>
            <w:tcW w:w="1378"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253B348E" w14:textId="693E3CA4" w:rsidR="00081E13" w:rsidRPr="00C7583C" w:rsidRDefault="00081E13">
            <w:pPr>
              <w:jc w:val="right"/>
              <w:rPr>
                <w:b/>
                <w:bCs/>
                <w:color w:val="000000"/>
              </w:rPr>
            </w:pPr>
            <w:r w:rsidRPr="00C7583C">
              <w:rPr>
                <w:b/>
                <w:bCs/>
                <w:color w:val="000000"/>
              </w:rPr>
              <w:t>201</w:t>
            </w:r>
            <w:r w:rsidR="006B4352">
              <w:rPr>
                <w:b/>
                <w:bCs/>
                <w:color w:val="000000"/>
              </w:rPr>
              <w:t>7</w:t>
            </w:r>
          </w:p>
        </w:tc>
        <w:tc>
          <w:tcPr>
            <w:tcW w:w="137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6B5BE98D" w14:textId="62D23894" w:rsidR="00081E13" w:rsidRPr="00C7583C" w:rsidRDefault="00081E13">
            <w:pPr>
              <w:jc w:val="right"/>
              <w:rPr>
                <w:b/>
                <w:bCs/>
                <w:color w:val="000000"/>
              </w:rPr>
            </w:pPr>
            <w:r w:rsidRPr="00C7583C">
              <w:rPr>
                <w:b/>
                <w:bCs/>
                <w:color w:val="000000"/>
              </w:rPr>
              <w:t>201</w:t>
            </w:r>
            <w:r w:rsidR="006B4352">
              <w:rPr>
                <w:b/>
                <w:bCs/>
                <w:color w:val="000000"/>
              </w:rPr>
              <w:t>8</w:t>
            </w:r>
          </w:p>
        </w:tc>
        <w:tc>
          <w:tcPr>
            <w:tcW w:w="1378" w:type="dxa"/>
            <w:tcBorders>
              <w:top w:val="single" w:sz="8" w:space="0" w:color="auto"/>
              <w:left w:val="nil"/>
              <w:bottom w:val="single" w:sz="8" w:space="0" w:color="auto"/>
              <w:right w:val="single" w:sz="8" w:space="0" w:color="auto"/>
            </w:tcBorders>
          </w:tcPr>
          <w:p w14:paraId="401D604A" w14:textId="24965BF9" w:rsidR="00081E13" w:rsidRPr="00C7583C" w:rsidRDefault="00081E13" w:rsidP="00081E13">
            <w:pPr>
              <w:ind w:right="93"/>
              <w:jc w:val="right"/>
              <w:rPr>
                <w:b/>
                <w:bCs/>
                <w:color w:val="000000"/>
              </w:rPr>
            </w:pPr>
            <w:r w:rsidRPr="00C7583C">
              <w:rPr>
                <w:b/>
                <w:bCs/>
                <w:color w:val="000000"/>
              </w:rPr>
              <w:t>201</w:t>
            </w:r>
            <w:r w:rsidR="006B4352">
              <w:rPr>
                <w:b/>
                <w:bCs/>
                <w:color w:val="000000"/>
              </w:rPr>
              <w:t>9</w:t>
            </w:r>
            <w:r w:rsidRPr="00C7583C">
              <w:rPr>
                <w:b/>
                <w:bCs/>
                <w:color w:val="000000"/>
              </w:rPr>
              <w:t xml:space="preserve">    </w:t>
            </w:r>
          </w:p>
        </w:tc>
      </w:tr>
      <w:tr w:rsidR="00081E13" w:rsidRPr="008D40E1" w14:paraId="1DBDC8DE" w14:textId="020DC1F3" w:rsidTr="00261177">
        <w:trPr>
          <w:trHeight w:val="288"/>
        </w:trPr>
        <w:tc>
          <w:tcPr>
            <w:tcW w:w="189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0176949" w14:textId="347C1C26" w:rsidR="00081E13" w:rsidRPr="00C7583C" w:rsidRDefault="00081E13" w:rsidP="00081E13">
            <w:pPr>
              <w:rPr>
                <w:color w:val="000000"/>
              </w:rPr>
            </w:pPr>
            <w:proofErr w:type="spellStart"/>
            <w:r w:rsidRPr="00C7583C">
              <w:rPr>
                <w:color w:val="000000"/>
              </w:rPr>
              <w:t>Retail</w:t>
            </w:r>
            <w:proofErr w:type="spellEnd"/>
          </w:p>
        </w:tc>
        <w:tc>
          <w:tcPr>
            <w:tcW w:w="137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2EB30B" w14:textId="67BBE7C7" w:rsidR="00081E13" w:rsidRPr="00C7583C" w:rsidRDefault="003750CA" w:rsidP="00017EBB">
            <w:pPr>
              <w:jc w:val="right"/>
              <w:rPr>
                <w:color w:val="000000"/>
              </w:rPr>
            </w:pPr>
            <w:r w:rsidRPr="00C7583C">
              <w:rPr>
                <w:color w:val="000000"/>
              </w:rPr>
              <w:t>4,</w:t>
            </w:r>
            <w:r w:rsidR="006B4352">
              <w:rPr>
                <w:color w:val="000000"/>
              </w:rPr>
              <w:t>1</w:t>
            </w:r>
            <w:r w:rsidR="00017EBB" w:rsidRPr="00C7583C">
              <w:rPr>
                <w:color w:val="000000"/>
              </w:rPr>
              <w:t>%</w:t>
            </w:r>
          </w:p>
        </w:tc>
        <w:tc>
          <w:tcPr>
            <w:tcW w:w="1377" w:type="dxa"/>
            <w:tcBorders>
              <w:top w:val="nil"/>
              <w:left w:val="nil"/>
              <w:bottom w:val="single" w:sz="8" w:space="0" w:color="auto"/>
              <w:right w:val="single" w:sz="8" w:space="0" w:color="auto"/>
            </w:tcBorders>
            <w:noWrap/>
            <w:tcMar>
              <w:top w:w="0" w:type="dxa"/>
              <w:left w:w="108" w:type="dxa"/>
              <w:bottom w:w="0" w:type="dxa"/>
              <w:right w:w="108" w:type="dxa"/>
            </w:tcMar>
            <w:hideMark/>
          </w:tcPr>
          <w:p w14:paraId="23977634" w14:textId="21358DFC" w:rsidR="00081E13" w:rsidRPr="00C7583C" w:rsidRDefault="00081E13" w:rsidP="00081E13">
            <w:pPr>
              <w:jc w:val="right"/>
              <w:rPr>
                <w:color w:val="000000"/>
              </w:rPr>
            </w:pPr>
            <w:r w:rsidRPr="00C7583C">
              <w:rPr>
                <w:color w:val="000000"/>
              </w:rPr>
              <w:t>4,</w:t>
            </w:r>
            <w:r w:rsidR="00017EBB" w:rsidRPr="00C7583C">
              <w:rPr>
                <w:color w:val="000000"/>
              </w:rPr>
              <w:t>1</w:t>
            </w:r>
            <w:r w:rsidRPr="00C7583C">
              <w:rPr>
                <w:color w:val="000000"/>
              </w:rPr>
              <w:t>%</w:t>
            </w:r>
          </w:p>
        </w:tc>
        <w:tc>
          <w:tcPr>
            <w:tcW w:w="1378" w:type="dxa"/>
            <w:tcBorders>
              <w:top w:val="nil"/>
              <w:left w:val="nil"/>
              <w:bottom w:val="single" w:sz="8" w:space="0" w:color="auto"/>
              <w:right w:val="single" w:sz="8" w:space="0" w:color="auto"/>
            </w:tcBorders>
            <w:noWrap/>
            <w:tcMar>
              <w:top w:w="0" w:type="dxa"/>
              <w:left w:w="108" w:type="dxa"/>
              <w:bottom w:w="0" w:type="dxa"/>
              <w:right w:w="108" w:type="dxa"/>
            </w:tcMar>
            <w:hideMark/>
          </w:tcPr>
          <w:p w14:paraId="049E7BC4" w14:textId="40299EFA" w:rsidR="00081E13" w:rsidRPr="00C7583C" w:rsidRDefault="006B4352" w:rsidP="00081E13">
            <w:pPr>
              <w:jc w:val="right"/>
              <w:rPr>
                <w:color w:val="000000"/>
              </w:rPr>
            </w:pPr>
            <w:r>
              <w:rPr>
                <w:color w:val="000000"/>
              </w:rPr>
              <w:t>3</w:t>
            </w:r>
            <w:r w:rsidR="00081E13" w:rsidRPr="00C7583C">
              <w:rPr>
                <w:color w:val="000000"/>
              </w:rPr>
              <w:t>,</w:t>
            </w:r>
            <w:r>
              <w:rPr>
                <w:color w:val="000000"/>
              </w:rPr>
              <w:t>3</w:t>
            </w:r>
            <w:r w:rsidR="00081E13" w:rsidRPr="00C7583C">
              <w:rPr>
                <w:color w:val="000000"/>
              </w:rPr>
              <w:t>%</w:t>
            </w:r>
          </w:p>
        </w:tc>
        <w:tc>
          <w:tcPr>
            <w:tcW w:w="1377" w:type="dxa"/>
            <w:tcBorders>
              <w:top w:val="nil"/>
              <w:left w:val="nil"/>
              <w:bottom w:val="single" w:sz="8" w:space="0" w:color="auto"/>
              <w:right w:val="single" w:sz="8" w:space="0" w:color="auto"/>
            </w:tcBorders>
            <w:noWrap/>
            <w:tcMar>
              <w:top w:w="0" w:type="dxa"/>
              <w:left w:w="108" w:type="dxa"/>
              <w:bottom w:w="0" w:type="dxa"/>
              <w:right w:w="108" w:type="dxa"/>
            </w:tcMar>
            <w:hideMark/>
          </w:tcPr>
          <w:p w14:paraId="4EFEBDA2" w14:textId="3E3918DE" w:rsidR="00081E13" w:rsidRPr="00C7583C" w:rsidRDefault="00017EBB" w:rsidP="00081E13">
            <w:pPr>
              <w:jc w:val="right"/>
              <w:rPr>
                <w:color w:val="000000"/>
              </w:rPr>
            </w:pPr>
            <w:r w:rsidRPr="00C7583C">
              <w:rPr>
                <w:color w:val="000000"/>
              </w:rPr>
              <w:t>3</w:t>
            </w:r>
            <w:r w:rsidR="00081E13" w:rsidRPr="00C7583C">
              <w:rPr>
                <w:color w:val="000000"/>
              </w:rPr>
              <w:t>,</w:t>
            </w:r>
            <w:r w:rsidR="006B4352">
              <w:rPr>
                <w:color w:val="000000"/>
              </w:rPr>
              <w:t>9</w:t>
            </w:r>
            <w:r w:rsidR="00081E13" w:rsidRPr="00C7583C">
              <w:rPr>
                <w:color w:val="000000"/>
              </w:rPr>
              <w:t>%</w:t>
            </w:r>
          </w:p>
        </w:tc>
        <w:tc>
          <w:tcPr>
            <w:tcW w:w="1378" w:type="dxa"/>
            <w:tcBorders>
              <w:top w:val="nil"/>
              <w:left w:val="nil"/>
              <w:bottom w:val="single" w:sz="8" w:space="0" w:color="auto"/>
              <w:right w:val="single" w:sz="8" w:space="0" w:color="auto"/>
            </w:tcBorders>
          </w:tcPr>
          <w:p w14:paraId="64D6283E" w14:textId="32CE5D41" w:rsidR="00081E13" w:rsidRPr="00C7583C" w:rsidRDefault="006B4352" w:rsidP="00081E13">
            <w:pPr>
              <w:spacing w:line="240" w:lineRule="auto"/>
              <w:ind w:right="93"/>
              <w:jc w:val="right"/>
              <w:rPr>
                <w:color w:val="000000"/>
              </w:rPr>
            </w:pPr>
            <w:r>
              <w:rPr>
                <w:color w:val="000000"/>
              </w:rPr>
              <w:t>4</w:t>
            </w:r>
            <w:r w:rsidR="00C7583C" w:rsidRPr="00C7583C">
              <w:rPr>
                <w:color w:val="000000"/>
              </w:rPr>
              <w:t>,</w:t>
            </w:r>
            <w:r>
              <w:rPr>
                <w:color w:val="000000"/>
              </w:rPr>
              <w:t>4</w:t>
            </w:r>
            <w:r w:rsidR="00081E13" w:rsidRPr="00C7583C">
              <w:rPr>
                <w:color w:val="000000"/>
              </w:rPr>
              <w:t>%</w:t>
            </w:r>
          </w:p>
        </w:tc>
      </w:tr>
      <w:tr w:rsidR="00081E13" w14:paraId="540584FB" w14:textId="7A273F95" w:rsidTr="00261177">
        <w:trPr>
          <w:trHeight w:val="288"/>
        </w:trPr>
        <w:tc>
          <w:tcPr>
            <w:tcW w:w="189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4CFBE66" w14:textId="1356F836" w:rsidR="00081E13" w:rsidRPr="00C7583C" w:rsidRDefault="00081E13">
            <w:pPr>
              <w:rPr>
                <w:color w:val="000000"/>
              </w:rPr>
            </w:pPr>
            <w:proofErr w:type="spellStart"/>
            <w:r w:rsidRPr="00C7583C">
              <w:rPr>
                <w:color w:val="000000"/>
              </w:rPr>
              <w:t>HoReCa</w:t>
            </w:r>
            <w:proofErr w:type="spellEnd"/>
          </w:p>
        </w:tc>
        <w:tc>
          <w:tcPr>
            <w:tcW w:w="137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C8090E" w14:textId="60513B64" w:rsidR="00081E13" w:rsidRPr="00C7583C" w:rsidRDefault="009D3E21">
            <w:pPr>
              <w:jc w:val="right"/>
              <w:rPr>
                <w:color w:val="000000"/>
              </w:rPr>
            </w:pPr>
            <w:r>
              <w:rPr>
                <w:color w:val="000000"/>
              </w:rPr>
              <w:t>8</w:t>
            </w:r>
            <w:r w:rsidR="006B4352">
              <w:rPr>
                <w:color w:val="000000"/>
              </w:rPr>
              <w:t>,</w:t>
            </w:r>
            <w:r>
              <w:rPr>
                <w:color w:val="000000"/>
              </w:rPr>
              <w:t>66</w:t>
            </w:r>
            <w:r w:rsidR="00081E13" w:rsidRPr="00C7583C">
              <w:rPr>
                <w:color w:val="000000"/>
              </w:rPr>
              <w:t>%</w:t>
            </w:r>
          </w:p>
        </w:tc>
        <w:tc>
          <w:tcPr>
            <w:tcW w:w="137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1001D4" w14:textId="38142EC5" w:rsidR="00081E13" w:rsidRPr="00C7583C" w:rsidRDefault="006B4352">
            <w:pPr>
              <w:jc w:val="right"/>
              <w:rPr>
                <w:color w:val="000000"/>
              </w:rPr>
            </w:pPr>
            <w:r>
              <w:rPr>
                <w:color w:val="000000"/>
              </w:rPr>
              <w:t>9</w:t>
            </w:r>
            <w:r w:rsidR="00081E13" w:rsidRPr="00C7583C">
              <w:rPr>
                <w:color w:val="000000"/>
              </w:rPr>
              <w:t>,</w:t>
            </w:r>
            <w:r>
              <w:rPr>
                <w:color w:val="000000"/>
              </w:rPr>
              <w:t>20</w:t>
            </w:r>
            <w:r w:rsidR="00081E13" w:rsidRPr="00C7583C">
              <w:rPr>
                <w:color w:val="000000"/>
              </w:rPr>
              <w:t>%</w:t>
            </w:r>
          </w:p>
        </w:tc>
        <w:tc>
          <w:tcPr>
            <w:tcW w:w="1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22EE25" w14:textId="6F475295" w:rsidR="00081E13" w:rsidRPr="00C7583C" w:rsidRDefault="00017EBB">
            <w:pPr>
              <w:jc w:val="right"/>
              <w:rPr>
                <w:color w:val="000000"/>
              </w:rPr>
            </w:pPr>
            <w:r w:rsidRPr="00C7583C">
              <w:rPr>
                <w:color w:val="000000"/>
              </w:rPr>
              <w:t>9</w:t>
            </w:r>
            <w:r w:rsidR="00081E13" w:rsidRPr="00C7583C">
              <w:rPr>
                <w:color w:val="000000"/>
              </w:rPr>
              <w:t>,</w:t>
            </w:r>
            <w:r w:rsidR="006B4352">
              <w:rPr>
                <w:color w:val="000000"/>
              </w:rPr>
              <w:t>1</w:t>
            </w:r>
            <w:r w:rsidRPr="00C7583C">
              <w:rPr>
                <w:color w:val="000000"/>
              </w:rPr>
              <w:t>0</w:t>
            </w:r>
            <w:r w:rsidR="00081E13" w:rsidRPr="00C7583C">
              <w:rPr>
                <w:color w:val="000000"/>
              </w:rPr>
              <w:t>%</w:t>
            </w:r>
          </w:p>
        </w:tc>
        <w:tc>
          <w:tcPr>
            <w:tcW w:w="137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116D566" w14:textId="53E66BE9" w:rsidR="00081E13" w:rsidRPr="00C7583C" w:rsidRDefault="009D3E21">
            <w:pPr>
              <w:jc w:val="right"/>
              <w:rPr>
                <w:color w:val="000000"/>
              </w:rPr>
            </w:pPr>
            <w:r>
              <w:rPr>
                <w:color w:val="000000"/>
              </w:rPr>
              <w:t>9</w:t>
            </w:r>
            <w:r w:rsidR="006B4352">
              <w:rPr>
                <w:color w:val="000000"/>
              </w:rPr>
              <w:t>,</w:t>
            </w:r>
            <w:r>
              <w:rPr>
                <w:color w:val="000000"/>
              </w:rPr>
              <w:t>1</w:t>
            </w:r>
            <w:r w:rsidR="006B4352">
              <w:rPr>
                <w:color w:val="000000"/>
              </w:rPr>
              <w:t>0</w:t>
            </w:r>
            <w:r w:rsidR="00081E13" w:rsidRPr="00C7583C">
              <w:rPr>
                <w:color w:val="000000"/>
              </w:rPr>
              <w:t>%</w:t>
            </w:r>
          </w:p>
        </w:tc>
        <w:tc>
          <w:tcPr>
            <w:tcW w:w="1378" w:type="dxa"/>
            <w:tcBorders>
              <w:top w:val="nil"/>
              <w:left w:val="nil"/>
              <w:bottom w:val="single" w:sz="8" w:space="0" w:color="auto"/>
              <w:right w:val="single" w:sz="8" w:space="0" w:color="auto"/>
            </w:tcBorders>
          </w:tcPr>
          <w:p w14:paraId="4EBF1D8E" w14:textId="603D1790" w:rsidR="00081E13" w:rsidRPr="00C7583C" w:rsidRDefault="006B4352" w:rsidP="00081E13">
            <w:pPr>
              <w:ind w:right="93"/>
              <w:jc w:val="right"/>
              <w:rPr>
                <w:color w:val="000000"/>
              </w:rPr>
            </w:pPr>
            <w:r>
              <w:rPr>
                <w:color w:val="000000"/>
              </w:rPr>
              <w:t>8,60</w:t>
            </w:r>
            <w:r w:rsidR="00081E13" w:rsidRPr="00C7583C">
              <w:rPr>
                <w:color w:val="000000"/>
              </w:rPr>
              <w:t>%</w:t>
            </w:r>
          </w:p>
        </w:tc>
      </w:tr>
    </w:tbl>
    <w:p w14:paraId="17792BF2" w14:textId="77777777" w:rsidR="00261177" w:rsidRDefault="00261177" w:rsidP="00261177">
      <w:pPr>
        <w:spacing w:after="0"/>
      </w:pPr>
    </w:p>
    <w:p w14:paraId="17B8AA06" w14:textId="77777777" w:rsidR="00261177" w:rsidRDefault="00261177" w:rsidP="00261177">
      <w:pPr>
        <w:spacing w:after="0"/>
      </w:pPr>
    </w:p>
    <w:p w14:paraId="00612C22" w14:textId="1F0B011D" w:rsidR="00670179" w:rsidRPr="007B3BFB" w:rsidRDefault="0052364B" w:rsidP="008851C7">
      <w:r w:rsidRPr="0039746B">
        <w:t xml:space="preserve">Spoločnosť  STAROPRAMEN-SLOVAKIA </w:t>
      </w:r>
      <w:proofErr w:type="spellStart"/>
      <w:r w:rsidRPr="0039746B">
        <w:t>s.r.o</w:t>
      </w:r>
      <w:proofErr w:type="spellEnd"/>
      <w:r w:rsidRPr="0039746B">
        <w:t>.</w:t>
      </w:r>
      <w:r w:rsidR="00711E1B">
        <w:t xml:space="preserve"> aj v</w:t>
      </w:r>
      <w:r w:rsidRPr="0039746B">
        <w:t> roku 201</w:t>
      </w:r>
      <w:r w:rsidR="00524BAD">
        <w:t>9</w:t>
      </w:r>
      <w:r w:rsidR="00781C2F">
        <w:t xml:space="preserve"> pokračovala v </w:t>
      </w:r>
      <w:r w:rsidRPr="0039746B">
        <w:t xml:space="preserve">  propagáci</w:t>
      </w:r>
      <w:r w:rsidR="00781C2F">
        <w:t>i</w:t>
      </w:r>
      <w:r w:rsidRPr="0039746B">
        <w:t xml:space="preserve"> značky a prémiových produktov formou reklamy</w:t>
      </w:r>
      <w:r w:rsidR="001E712C">
        <w:t xml:space="preserve"> </w:t>
      </w:r>
      <w:r w:rsidRPr="0039746B">
        <w:t>v</w:t>
      </w:r>
      <w:r w:rsidR="00524BAD">
        <w:t> </w:t>
      </w:r>
      <w:r w:rsidRPr="0039746B">
        <w:t>m</w:t>
      </w:r>
      <w:r w:rsidR="001E712C">
        <w:t>édiách</w:t>
      </w:r>
      <w:r w:rsidR="00524BAD">
        <w:t>, zameranou najmä na vlajkov</w:t>
      </w:r>
      <w:r w:rsidR="0059554E">
        <w:t>ú</w:t>
      </w:r>
      <w:r w:rsidR="00524BAD">
        <w:t xml:space="preserve"> značku </w:t>
      </w:r>
      <w:proofErr w:type="spellStart"/>
      <w:r w:rsidR="00524BAD">
        <w:t>Staropramen</w:t>
      </w:r>
      <w:proofErr w:type="spellEnd"/>
      <w:r w:rsidRPr="0039746B">
        <w:t>.</w:t>
      </w:r>
    </w:p>
    <w:p w14:paraId="5BA52EC7" w14:textId="2C06994E" w:rsidR="00E45DA2" w:rsidRDefault="008851C7" w:rsidP="008851C7">
      <w:r w:rsidRPr="0039746B">
        <w:t>Spoločnosť aplikuje komplexný systém ochrany životného prostredia  na všetkých aktivitách s cieľ</w:t>
      </w:r>
      <w:r w:rsidR="007B3BFB">
        <w:t>om trvalo udržateľného rozvoja.</w:t>
      </w:r>
    </w:p>
    <w:p w14:paraId="79546B10" w14:textId="433EC11D" w:rsidR="007B3BFB" w:rsidRDefault="008851C7" w:rsidP="008851C7">
      <w:r w:rsidRPr="007B3BFB">
        <w:t>O rozdelení výsledku hospodárenia za účtovné obdobie roku 201</w:t>
      </w:r>
      <w:r w:rsidR="00072351">
        <w:t>9</w:t>
      </w:r>
      <w:r w:rsidRPr="007B3BFB">
        <w:t xml:space="preserve"> </w:t>
      </w:r>
      <w:r w:rsidR="00C90F08" w:rsidRPr="007B3BFB">
        <w:t xml:space="preserve">ku dňu zostavenia závierky </w:t>
      </w:r>
      <w:r w:rsidRPr="007B3BFB">
        <w:t xml:space="preserve"> valné zhromaždenie </w:t>
      </w:r>
      <w:r w:rsidR="00C90F08" w:rsidRPr="007B3BFB">
        <w:t>ešte nerozhodlo.</w:t>
      </w:r>
    </w:p>
    <w:p w14:paraId="56589DFA" w14:textId="4141F4AF" w:rsidR="007B3BFB" w:rsidRDefault="008851C7" w:rsidP="00FD4415">
      <w:pPr>
        <w:spacing w:line="276" w:lineRule="auto"/>
      </w:pPr>
      <w:r w:rsidRPr="00A2409D">
        <w:lastRenderedPageBreak/>
        <w:t xml:space="preserve">Celkové čisté aktíva spoločnosti (tzn. znížené o oprávky a opravné položky) dosiahli </w:t>
      </w:r>
      <w:r w:rsidRPr="00072351">
        <w:t>k 31.12.201</w:t>
      </w:r>
      <w:r w:rsidR="00524BAD" w:rsidRPr="00072351">
        <w:t>9</w:t>
      </w:r>
      <w:r w:rsidRPr="00072351">
        <w:t xml:space="preserve"> </w:t>
      </w:r>
      <w:r w:rsidR="00EA0757" w:rsidRPr="00072351">
        <w:t xml:space="preserve"> </w:t>
      </w:r>
      <w:r w:rsidRPr="00072351">
        <w:t xml:space="preserve">hodnotu </w:t>
      </w:r>
      <w:r w:rsidR="00072351" w:rsidRPr="00072351">
        <w:t>11</w:t>
      </w:r>
      <w:r w:rsidR="00C87AAB" w:rsidRPr="00072351">
        <w:t xml:space="preserve"> </w:t>
      </w:r>
      <w:r w:rsidR="0059554E">
        <w:t>7</w:t>
      </w:r>
      <w:r w:rsidR="00AE646D">
        <w:t>08</w:t>
      </w:r>
      <w:r w:rsidR="00A2409D" w:rsidRPr="00072351">
        <w:t xml:space="preserve"> tis. EUR.</w:t>
      </w:r>
      <w:r w:rsidR="00A2409D" w:rsidRPr="00A2409D">
        <w:t xml:space="preserve"> </w:t>
      </w:r>
      <w:r w:rsidRPr="00A2409D">
        <w:t xml:space="preserve">Vlastné imanie spoločnosti predstavovalo </w:t>
      </w:r>
      <w:r w:rsidRPr="00072351">
        <w:t>k 31.12.201</w:t>
      </w:r>
      <w:r w:rsidR="00524BAD" w:rsidRPr="00072351">
        <w:t>9</w:t>
      </w:r>
      <w:r w:rsidRPr="00072351">
        <w:t xml:space="preserve"> </w:t>
      </w:r>
      <w:r w:rsidR="00072351" w:rsidRPr="00072351">
        <w:t>2</w:t>
      </w:r>
      <w:r w:rsidR="006E5057">
        <w:t>4</w:t>
      </w:r>
      <w:r w:rsidR="007B3BFB" w:rsidRPr="00072351">
        <w:t>,</w:t>
      </w:r>
      <w:r w:rsidR="00AE646D">
        <w:t>06</w:t>
      </w:r>
      <w:r w:rsidR="00636618" w:rsidRPr="00072351">
        <w:t xml:space="preserve"> </w:t>
      </w:r>
      <w:r w:rsidRPr="00072351">
        <w:t xml:space="preserve">% celkovej hodnoty pasív spoločnosti, čo v hodnotovom vyjadrení znamená viac než </w:t>
      </w:r>
      <w:r w:rsidR="00072351" w:rsidRPr="00072351">
        <w:t>2</w:t>
      </w:r>
      <w:r w:rsidR="00FB01C7" w:rsidRPr="00072351">
        <w:t xml:space="preserve"> </w:t>
      </w:r>
      <w:r w:rsidR="006E5057">
        <w:t>8</w:t>
      </w:r>
      <w:r w:rsidR="00AE646D">
        <w:t>18</w:t>
      </w:r>
      <w:r w:rsidRPr="00072351">
        <w:t xml:space="preserve"> tis. EUR.</w:t>
      </w:r>
      <w:r w:rsidRPr="007B3BFB">
        <w:t xml:space="preserve"> </w:t>
      </w:r>
    </w:p>
    <w:p w14:paraId="3CC1887B" w14:textId="77777777" w:rsidR="00321808" w:rsidRDefault="00321808" w:rsidP="00321808">
      <w:r w:rsidRPr="00A76B6F">
        <w:t xml:space="preserve">Koncom roka 2019 boli zverejnené prvé správy ohľadom obmedzeného množstva prípadov nákazy neznámym ochorením v Číne (neskôr označeným ako COVID-19, </w:t>
      </w:r>
      <w:proofErr w:type="spellStart"/>
      <w:r w:rsidRPr="00A76B6F">
        <w:t>Koronavírus</w:t>
      </w:r>
      <w:proofErr w:type="spellEnd"/>
      <w:r w:rsidRPr="00A76B6F">
        <w:t xml:space="preserve">), ktoré boli nahlásené Svetovej zdravotníckej organizácii. Počas prvých mesiacov roka 2020 sa vírus rozšíril celosvetovo. Spoločnosť posúdila dôsledky rozšírenie vírusu ako udalosť po konci účtovného obdobia, ktorá si nevyžadujú úpravu účtovnej závierky. Spoločnosť nie je momentálne schopná plne posúdiť dôsledky rozšírenia </w:t>
      </w:r>
      <w:proofErr w:type="spellStart"/>
      <w:r w:rsidRPr="00A76B6F">
        <w:t>Koronavírusu</w:t>
      </w:r>
      <w:proofErr w:type="spellEnd"/>
      <w:r w:rsidRPr="00A76B6F">
        <w:t xml:space="preserve"> na jej budúcu finančnú pozíciu a prevádzkovú činnosť, avšak v závislosti od ďalšieho vývoja situácie, dopady môžu byť negatívne a významné.  </w:t>
      </w:r>
    </w:p>
    <w:p w14:paraId="4D60A802" w14:textId="101A20A2" w:rsidR="00074D14" w:rsidRDefault="00074D14" w:rsidP="00074D14">
      <w:r>
        <w:t>Po 31. decembri 2019 došlo v Spoločnosti k zmena</w:t>
      </w:r>
      <w:r w:rsidRPr="00251F57">
        <w:t xml:space="preserve"> k</w:t>
      </w:r>
      <w:r>
        <w:t xml:space="preserve">onateľa. Od 6.marca 2020 sa novým konateľom stal Ing. </w:t>
      </w:r>
      <w:proofErr w:type="spellStart"/>
      <w:r>
        <w:t>Zdenek</w:t>
      </w:r>
      <w:proofErr w:type="spellEnd"/>
      <w:r>
        <w:t xml:space="preserve"> </w:t>
      </w:r>
      <w:proofErr w:type="spellStart"/>
      <w:r>
        <w:t>Havlena</w:t>
      </w:r>
      <w:proofErr w:type="spellEnd"/>
      <w:r>
        <w:t xml:space="preserve">, ktorý vo funkcii nahradil Ing. Petra </w:t>
      </w:r>
      <w:proofErr w:type="spellStart"/>
      <w:r w:rsidRPr="00C36292">
        <w:t>Kovařík</w:t>
      </w:r>
      <w:r>
        <w:t>a</w:t>
      </w:r>
      <w:proofErr w:type="spellEnd"/>
      <w:r>
        <w:t xml:space="preserve"> a </w:t>
      </w:r>
      <w:r w:rsidRPr="00C36292">
        <w:t>Mgr. Edit</w:t>
      </w:r>
      <w:r>
        <w:t>u</w:t>
      </w:r>
      <w:r w:rsidRPr="00C36292">
        <w:t xml:space="preserve"> </w:t>
      </w:r>
      <w:proofErr w:type="spellStart"/>
      <w:r w:rsidRPr="00C36292">
        <w:t>Šilhánov</w:t>
      </w:r>
      <w:r>
        <w:t>ú</w:t>
      </w:r>
      <w:proofErr w:type="spellEnd"/>
      <w:r>
        <w:t>.</w:t>
      </w:r>
    </w:p>
    <w:p w14:paraId="55629A67" w14:textId="77777777" w:rsidR="00074D14" w:rsidRPr="00251F57" w:rsidRDefault="00074D14" w:rsidP="00074D14">
      <w:pPr>
        <w:pStyle w:val="odstavec"/>
      </w:pPr>
    </w:p>
    <w:p w14:paraId="08B8E46A" w14:textId="77777777" w:rsidR="008851C7" w:rsidRPr="0039746B" w:rsidRDefault="008851C7" w:rsidP="008851C7">
      <w:r w:rsidRPr="0039746B">
        <w:t>Manažment Spoločnosti si v súčasnosti nie je vedomý žiadnych rizík, ktoré by významne ovplyvnili budúce hospodárenie spoločnosti.</w:t>
      </w:r>
    </w:p>
    <w:p w14:paraId="381F75F9" w14:textId="302E4E2D" w:rsidR="008851C7" w:rsidRDefault="008851C7" w:rsidP="008851C7">
      <w:r w:rsidRPr="0039746B">
        <w:t xml:space="preserve">Spoločnosť STAROPRAMEN-SLOVAKIA </w:t>
      </w:r>
      <w:proofErr w:type="spellStart"/>
      <w:r w:rsidRPr="0039746B">
        <w:t>s.r.o</w:t>
      </w:r>
      <w:proofErr w:type="spellEnd"/>
      <w:r w:rsidRPr="0039746B">
        <w:t>. nemá organizačnú zložku v zahraničí.</w:t>
      </w:r>
    </w:p>
    <w:p w14:paraId="5A03F774" w14:textId="54FE2F97" w:rsidR="00D422D0" w:rsidRPr="0039746B" w:rsidRDefault="00D422D0" w:rsidP="008851C7">
      <w:pPr>
        <w:rPr>
          <w:sz w:val="22"/>
        </w:rPr>
      </w:pPr>
      <w:r>
        <w:t>Spoločnosť nevynakladala v roku 2019 žiadne náklady na výskum a vývoj.</w:t>
      </w:r>
    </w:p>
    <w:p w14:paraId="29FDA587" w14:textId="77777777" w:rsidR="008851C7" w:rsidRDefault="008851C7" w:rsidP="008851C7"/>
    <w:p w14:paraId="02C3FE3E" w14:textId="77777777" w:rsidR="00F93EA3" w:rsidRDefault="00F93EA3" w:rsidP="008851C7"/>
    <w:p w14:paraId="33FD4DF7" w14:textId="77777777" w:rsidR="00E45DA2" w:rsidRDefault="00E45DA2" w:rsidP="008851C7"/>
    <w:p w14:paraId="17A4D47A" w14:textId="77777777" w:rsidR="00E45DA2" w:rsidRDefault="00E45DA2" w:rsidP="008851C7"/>
    <w:p w14:paraId="29780B56" w14:textId="77777777" w:rsidR="00E45DA2" w:rsidRDefault="00E45DA2" w:rsidP="008851C7"/>
    <w:p w14:paraId="7D57B2DD" w14:textId="77777777" w:rsidR="00E45DA2" w:rsidRDefault="00E45DA2" w:rsidP="008851C7"/>
    <w:p w14:paraId="15EEB3BA" w14:textId="5ADF2FD2" w:rsidR="00261177" w:rsidRDefault="00261177">
      <w:pPr>
        <w:spacing w:line="276" w:lineRule="auto"/>
        <w:jc w:val="left"/>
      </w:pPr>
      <w:r>
        <w:br w:type="page"/>
      </w:r>
    </w:p>
    <w:p w14:paraId="0150A5E5" w14:textId="77777777" w:rsidR="00261177" w:rsidRDefault="00261177" w:rsidP="00261177">
      <w:pPr>
        <w:pStyle w:val="Heading2"/>
      </w:pPr>
      <w:bookmarkStart w:id="5" w:name="_Toc416519013"/>
    </w:p>
    <w:p w14:paraId="7DA91CA6" w14:textId="3B56A489" w:rsidR="009339DF" w:rsidRPr="00BE4D22" w:rsidRDefault="009339DF" w:rsidP="009F2460">
      <w:pPr>
        <w:pStyle w:val="Heading2"/>
        <w:rPr>
          <w:color w:val="auto"/>
        </w:rPr>
      </w:pPr>
      <w:r w:rsidRPr="00BE4D22">
        <w:rPr>
          <w:color w:val="auto"/>
        </w:rPr>
        <w:t>VÝVOJ VYBRANÝCH FINANČNÝCH UKAZOVATEĽOV</w:t>
      </w:r>
      <w:bookmarkEnd w:id="5"/>
    </w:p>
    <w:p w14:paraId="5BBD1160" w14:textId="77777777" w:rsidR="00844DBC" w:rsidRPr="00BE4D22" w:rsidRDefault="009339DF" w:rsidP="00261177">
      <w:pPr>
        <w:spacing w:after="0"/>
        <w:rPr>
          <w:rFonts w:eastAsiaTheme="majorEastAsia" w:cstheme="majorBidi"/>
          <w:b/>
          <w:bCs/>
          <w:sz w:val="28"/>
          <w:szCs w:val="26"/>
        </w:rPr>
      </w:pPr>
      <w:r w:rsidRPr="00BE4D22">
        <w:rPr>
          <w:rFonts w:eastAsiaTheme="majorEastAsia" w:cstheme="majorBidi"/>
          <w:b/>
          <w:bCs/>
          <w:sz w:val="28"/>
          <w:szCs w:val="26"/>
        </w:rPr>
        <w:t>V GRAFICKOM ZOBRAZENÍ</w:t>
      </w:r>
    </w:p>
    <w:p w14:paraId="2D01D747" w14:textId="77777777" w:rsidR="00212D82" w:rsidRDefault="00212D82" w:rsidP="009339DF"/>
    <w:p w14:paraId="4E5E3BD6" w14:textId="4C43DA49" w:rsidR="009339DF" w:rsidRDefault="009339DF" w:rsidP="009339DF">
      <w:r w:rsidRPr="0039746B">
        <w:t>Nasledujúce grafy zobrazujú vývoj vybraných ukazovateľov ako vlastné imanie, zisk a tržby v porovnaní rokov 20</w:t>
      </w:r>
      <w:r w:rsidR="00D0031E" w:rsidRPr="0039746B">
        <w:t>1</w:t>
      </w:r>
      <w:r w:rsidR="007B1EBA">
        <w:t>4</w:t>
      </w:r>
      <w:r w:rsidRPr="0039746B">
        <w:t xml:space="preserve"> až 201</w:t>
      </w:r>
      <w:r w:rsidR="00072351">
        <w:t>9</w:t>
      </w:r>
      <w:r w:rsidRPr="0039746B">
        <w:t>.</w:t>
      </w:r>
      <w:bookmarkStart w:id="6" w:name="_GoBack"/>
      <w:bookmarkEnd w:id="6"/>
    </w:p>
    <w:p w14:paraId="00B09A2B" w14:textId="60E8AF1D" w:rsidR="00A2409D" w:rsidRDefault="00A2409D" w:rsidP="009339DF"/>
    <w:p w14:paraId="64449632" w14:textId="18103CD3" w:rsidR="00A2409D" w:rsidRPr="0039746B" w:rsidRDefault="00A2409D" w:rsidP="00A2409D">
      <w:r>
        <w:t>G</w:t>
      </w:r>
      <w:r w:rsidRPr="00313C53">
        <w:t>raf č.1 Vlastné imanie v rokoch 201</w:t>
      </w:r>
      <w:r w:rsidR="003750CA">
        <w:t>4</w:t>
      </w:r>
      <w:r w:rsidRPr="00313C53">
        <w:t>-201</w:t>
      </w:r>
      <w:r w:rsidR="00072351">
        <w:t>9</w:t>
      </w:r>
      <w:r w:rsidRPr="00313C53">
        <w:t xml:space="preserve"> (v tis. EUR)</w:t>
      </w:r>
    </w:p>
    <w:p w14:paraId="15188A9A" w14:textId="7235EC49" w:rsidR="007E484C" w:rsidRDefault="00EE4471" w:rsidP="009339DF">
      <w:r>
        <w:rPr>
          <w:noProof/>
        </w:rPr>
        <w:drawing>
          <wp:inline distT="0" distB="0" distL="0" distR="0" wp14:anchorId="19B6A8DE" wp14:editId="70A0CEE8">
            <wp:extent cx="5543550" cy="3168650"/>
            <wp:effectExtent l="0" t="0" r="0" b="12700"/>
            <wp:docPr id="1" name="Chart 1">
              <a:extLst xmlns:a="http://schemas.openxmlformats.org/drawingml/2006/main">
                <a:ext uri="{FF2B5EF4-FFF2-40B4-BE49-F238E27FC236}">
                  <a16:creationId xmlns:a16="http://schemas.microsoft.com/office/drawing/2014/main" id="{F928372C-DB6D-4B5A-AF52-29C95C07A0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16FD20E" w14:textId="77777777" w:rsidR="00AE5053" w:rsidRDefault="00AE5053" w:rsidP="009339DF">
      <w:pPr>
        <w:jc w:val="right"/>
        <w:rPr>
          <w:highlight w:val="green"/>
        </w:rPr>
      </w:pPr>
    </w:p>
    <w:p w14:paraId="3FAFD317" w14:textId="38DE64C7" w:rsidR="00AE5053" w:rsidRDefault="00261177" w:rsidP="00EE4471">
      <w:pPr>
        <w:spacing w:line="276" w:lineRule="auto"/>
        <w:jc w:val="left"/>
      </w:pPr>
      <w:r>
        <w:rPr>
          <w:b/>
          <w:bCs/>
          <w:highlight w:val="green"/>
        </w:rPr>
        <w:br w:type="page"/>
      </w:r>
      <w:r w:rsidR="00EE4471">
        <w:lastRenderedPageBreak/>
        <w:t>G</w:t>
      </w:r>
      <w:r w:rsidR="00AE5053" w:rsidRPr="00313C53">
        <w:t>raf č.2 Zisk za roky 20</w:t>
      </w:r>
      <w:r w:rsidR="00D0031E" w:rsidRPr="00313C53">
        <w:t>1</w:t>
      </w:r>
      <w:r w:rsidR="003750CA">
        <w:t>4</w:t>
      </w:r>
      <w:r w:rsidR="00AE5053" w:rsidRPr="00313C53">
        <w:t>-201</w:t>
      </w:r>
      <w:r w:rsidR="00EE4471">
        <w:t>9</w:t>
      </w:r>
      <w:r w:rsidR="00C87AAB" w:rsidRPr="00313C53">
        <w:t xml:space="preserve"> </w:t>
      </w:r>
      <w:r w:rsidR="00AE5053" w:rsidRPr="00313C53">
        <w:t>(v tis. EUR)</w:t>
      </w:r>
    </w:p>
    <w:p w14:paraId="24E2D418" w14:textId="0D8B5A75" w:rsidR="00A2409D" w:rsidRDefault="00DE4CA6" w:rsidP="00A2409D">
      <w:r>
        <w:rPr>
          <w:noProof/>
        </w:rPr>
        <w:drawing>
          <wp:inline distT="0" distB="0" distL="0" distR="0" wp14:anchorId="3619EFEE" wp14:editId="2D39B9C6">
            <wp:extent cx="5579745" cy="2592070"/>
            <wp:effectExtent l="0" t="0" r="1905" b="17780"/>
            <wp:docPr id="2" name="Chart 2">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275B238" w14:textId="77777777" w:rsidR="00A7049D" w:rsidRDefault="00A7049D" w:rsidP="00A2409D"/>
    <w:p w14:paraId="14207A9F" w14:textId="4E7610F7" w:rsidR="00A2409D" w:rsidRDefault="00A2409D" w:rsidP="00A2409D">
      <w:r w:rsidRPr="00313C53">
        <w:t>Graf č.3 Tržby za roky 201</w:t>
      </w:r>
      <w:r w:rsidR="003750CA">
        <w:t>4</w:t>
      </w:r>
      <w:r w:rsidRPr="00313C53">
        <w:t>-201</w:t>
      </w:r>
      <w:r w:rsidR="00EE4471">
        <w:t>9</w:t>
      </w:r>
      <w:r w:rsidRPr="00313C53">
        <w:t xml:space="preserve"> (v tis. EUR)</w:t>
      </w:r>
    </w:p>
    <w:p w14:paraId="520FCABA" w14:textId="61D58C18" w:rsidR="00261177" w:rsidRDefault="00EE4471" w:rsidP="00EE4471">
      <w:bookmarkStart w:id="7" w:name="_Toc416519014"/>
      <w:r>
        <w:rPr>
          <w:noProof/>
        </w:rPr>
        <w:drawing>
          <wp:inline distT="0" distB="0" distL="0" distR="0" wp14:anchorId="74216FC4" wp14:editId="5E67EB74">
            <wp:extent cx="5594350" cy="2889250"/>
            <wp:effectExtent l="0" t="0" r="6350" b="6350"/>
            <wp:docPr id="7" name="Chart 7">
              <a:extLst xmlns:a="http://schemas.openxmlformats.org/drawingml/2006/main">
                <a:ext uri="{FF2B5EF4-FFF2-40B4-BE49-F238E27FC236}">
                  <a16:creationId xmlns:a16="http://schemas.microsoft.com/office/drawing/2014/main" id="{00000000-0008-0000-00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45A43BA" w14:textId="77777777" w:rsidR="00A7049D" w:rsidRDefault="00A7049D" w:rsidP="007B1EBA">
      <w:pPr>
        <w:pStyle w:val="Heading2"/>
      </w:pPr>
    </w:p>
    <w:p w14:paraId="1198680E" w14:textId="1842C3B2" w:rsidR="007B1EBA" w:rsidRPr="007B1EBA" w:rsidRDefault="00AE5053" w:rsidP="007B1EBA">
      <w:pPr>
        <w:pStyle w:val="Heading2"/>
      </w:pPr>
      <w:r w:rsidRPr="009F2460">
        <w:t>STRATÉGIA SPOLOČNOSTI</w:t>
      </w:r>
      <w:bookmarkEnd w:id="7"/>
    </w:p>
    <w:p w14:paraId="71560601" w14:textId="77777777" w:rsidR="00261177" w:rsidRDefault="00261177" w:rsidP="00261177">
      <w:pPr>
        <w:spacing w:after="120"/>
      </w:pPr>
    </w:p>
    <w:p w14:paraId="1165DA35" w14:textId="0C63F260" w:rsidR="00AE5053" w:rsidRPr="00694FF8" w:rsidRDefault="00AE5053" w:rsidP="00AE5053">
      <w:r w:rsidRPr="00694FF8">
        <w:lastRenderedPageBreak/>
        <w:t>Dlhodobým cieľom našej spoločnosti je stabilný rast tržieb, ziskovosti a posilňovanie pozície na trhu. Tento cieľ je dosahovaný prevažne vďaka  podpore značky S</w:t>
      </w:r>
      <w:r w:rsidR="00CA48FF">
        <w:t>TAROPRAMEN</w:t>
      </w:r>
      <w:r w:rsidRPr="00694FF8">
        <w:t xml:space="preserve"> predovšetkým z pohľadu marketingových investícií, rozširovaním </w:t>
      </w:r>
      <w:r w:rsidR="007B1EBA">
        <w:t>portf</w:t>
      </w:r>
      <w:r w:rsidR="00CA48FF">
        <w:t>ó</w:t>
      </w:r>
      <w:r w:rsidR="007B1EBA">
        <w:t>lia ponúkaných značiek</w:t>
      </w:r>
      <w:r w:rsidRPr="00694FF8">
        <w:t xml:space="preserve"> v obidvoch predajných kanáloch a uvádzaním inovácií, či už v oblasti tradičných pivných výrobkov, alebo vytváraním nových kategórií. Našim dôležitým dlhodobým obchodným cieľom je tiež podpora našich zákazníkov a dosahovanie vysokého štandardu spokojnosti s našimi výrobkami </w:t>
      </w:r>
      <w:r w:rsidR="007B1EBA">
        <w:t>a službami jak z</w:t>
      </w:r>
      <w:r w:rsidRPr="00694FF8">
        <w:t xml:space="preserve"> pohľadu našich </w:t>
      </w:r>
      <w:r w:rsidR="007B1EBA">
        <w:t xml:space="preserve">zákazníkov </w:t>
      </w:r>
      <w:r w:rsidR="00CA48FF">
        <w:t>tak</w:t>
      </w:r>
      <w:r w:rsidR="007B1EBA">
        <w:t xml:space="preserve"> i </w:t>
      </w:r>
      <w:r w:rsidRPr="00694FF8">
        <w:t>spotrebiteľov</w:t>
      </w:r>
      <w:r w:rsidR="005D7613" w:rsidRPr="00694FF8">
        <w:t>.</w:t>
      </w:r>
    </w:p>
    <w:p w14:paraId="0B70DB27" w14:textId="49F2F972" w:rsidR="00AE5053" w:rsidRPr="00353DFB" w:rsidRDefault="00AE5053" w:rsidP="00AE5053">
      <w:r w:rsidRPr="007B1EBA">
        <w:t>V roku 201</w:t>
      </w:r>
      <w:r w:rsidR="00426C31">
        <w:t>9</w:t>
      </w:r>
      <w:r w:rsidR="00C63E8D" w:rsidRPr="007B1EBA">
        <w:t xml:space="preserve"> </w:t>
      </w:r>
      <w:r w:rsidRPr="007B1EBA">
        <w:t>bolo realizovaných niekoľko inovácií produktov našej spoločnosti, ktoré zaznamenali pozitívny ohlas u</w:t>
      </w:r>
      <w:r w:rsidR="00C63E8D" w:rsidRPr="007B1EBA">
        <w:t> </w:t>
      </w:r>
      <w:r w:rsidRPr="007B1EBA">
        <w:t>zákazníkov</w:t>
      </w:r>
      <w:r w:rsidR="00C63E8D" w:rsidRPr="007B1EBA">
        <w:t xml:space="preserve"> a reagovali na trendy v konzumácii medzi slovenskými spotrebiteľmi</w:t>
      </w:r>
      <w:r w:rsidRPr="007B1EBA">
        <w:t xml:space="preserve">. Jednalo sa </w:t>
      </w:r>
      <w:r w:rsidR="00C63E8D" w:rsidRPr="007B1EBA">
        <w:t>najmä o</w:t>
      </w:r>
      <w:r w:rsidR="00694FF8" w:rsidRPr="007B1EBA">
        <w:t> produktové</w:t>
      </w:r>
      <w:r w:rsidR="00C63E8D" w:rsidRPr="007B1EBA">
        <w:t xml:space="preserve"> inovácie</w:t>
      </w:r>
      <w:r w:rsidR="008173B0">
        <w:t>,</w:t>
      </w:r>
      <w:r w:rsidR="007B1EBA" w:rsidRPr="007B1EBA">
        <w:t xml:space="preserve"> napríklad</w:t>
      </w:r>
      <w:r w:rsidR="00C63E8D" w:rsidRPr="007B1EBA">
        <w:t xml:space="preserve"> </w:t>
      </w:r>
      <w:r w:rsidR="00694FF8" w:rsidRPr="007B1EBA">
        <w:t xml:space="preserve">zavedenie </w:t>
      </w:r>
      <w:proofErr w:type="spellStart"/>
      <w:r w:rsidR="00426C31">
        <w:t>redizajnovanych</w:t>
      </w:r>
      <w:proofErr w:type="spellEnd"/>
      <w:r w:rsidR="00426C31">
        <w:t xml:space="preserve"> plechoviek </w:t>
      </w:r>
      <w:proofErr w:type="spellStart"/>
      <w:r w:rsidR="00426C31">
        <w:t>ne</w:t>
      </w:r>
      <w:r w:rsidR="00D513E2">
        <w:t>a</w:t>
      </w:r>
      <w:r w:rsidR="00426C31">
        <w:t>lkoholickeho</w:t>
      </w:r>
      <w:proofErr w:type="spellEnd"/>
      <w:r w:rsidR="00426C31">
        <w:t xml:space="preserve"> </w:t>
      </w:r>
      <w:proofErr w:type="spellStart"/>
      <w:r w:rsidR="00426C31">
        <w:t>ochuteneho</w:t>
      </w:r>
      <w:proofErr w:type="spellEnd"/>
      <w:r w:rsidR="00426C31">
        <w:t xml:space="preserve"> </w:t>
      </w:r>
      <w:proofErr w:type="spellStart"/>
      <w:r w:rsidR="00D513E2">
        <w:t>beermixu</w:t>
      </w:r>
      <w:proofErr w:type="spellEnd"/>
      <w:r w:rsidR="002F7C17" w:rsidRPr="007B1EBA">
        <w:t xml:space="preserve"> </w:t>
      </w:r>
      <w:r w:rsidR="00081E13" w:rsidRPr="007B1EBA">
        <w:t>C</w:t>
      </w:r>
      <w:r w:rsidR="00EB0219" w:rsidRPr="007B1EBA">
        <w:t>OOL</w:t>
      </w:r>
      <w:r w:rsidR="00D513E2">
        <w:t>,</w:t>
      </w:r>
      <w:r w:rsidR="00081E13" w:rsidRPr="007B1EBA">
        <w:t xml:space="preserve"> </w:t>
      </w:r>
      <w:r w:rsidR="007B1EBA" w:rsidRPr="007B1EBA">
        <w:t>ako i</w:t>
      </w:r>
      <w:r w:rsidR="00EB0219" w:rsidRPr="007B1EBA">
        <w:t xml:space="preserve"> uvedenie na trh </w:t>
      </w:r>
      <w:r w:rsidR="00426C31">
        <w:t xml:space="preserve">inovovanej </w:t>
      </w:r>
      <w:proofErr w:type="spellStart"/>
      <w:r w:rsidR="00426C31">
        <w:t>receptury</w:t>
      </w:r>
      <w:proofErr w:type="spellEnd"/>
      <w:r w:rsidR="00426C31">
        <w:t xml:space="preserve"> </w:t>
      </w:r>
      <w:r w:rsidR="00EB0219" w:rsidRPr="007B1EBA">
        <w:t xml:space="preserve">piva </w:t>
      </w:r>
      <w:proofErr w:type="spellStart"/>
      <w:r w:rsidR="00426C31">
        <w:t>Ostravar</w:t>
      </w:r>
      <w:proofErr w:type="spellEnd"/>
      <w:r w:rsidR="00426C31">
        <w:t xml:space="preserve"> 12</w:t>
      </w:r>
      <w:r w:rsidR="002F7C17" w:rsidRPr="007B1EBA">
        <w:t xml:space="preserve">. </w:t>
      </w:r>
      <w:r w:rsidR="00426C31">
        <w:t xml:space="preserve">Pokračovali sme v ceste </w:t>
      </w:r>
      <w:proofErr w:type="spellStart"/>
      <w:r w:rsidR="00426C31">
        <w:t>reformul</w:t>
      </w:r>
      <w:r w:rsidR="00D513E2">
        <w:t>á</w:t>
      </w:r>
      <w:r w:rsidR="00426C31">
        <w:t>cie</w:t>
      </w:r>
      <w:proofErr w:type="spellEnd"/>
      <w:r w:rsidR="00694FF8" w:rsidRPr="007B1EBA">
        <w:t xml:space="preserve"> </w:t>
      </w:r>
      <w:proofErr w:type="spellStart"/>
      <w:r w:rsidR="008173B0">
        <w:t>pozicioningu</w:t>
      </w:r>
      <w:proofErr w:type="spellEnd"/>
      <w:r w:rsidR="008173B0">
        <w:t xml:space="preserve"> </w:t>
      </w:r>
      <w:r w:rsidR="0084377C" w:rsidRPr="007B1EBA">
        <w:t>vlajkovej lode spoločnosti – značky S</w:t>
      </w:r>
      <w:r w:rsidR="00CA48FF">
        <w:t>TAROPRAMEN. S</w:t>
      </w:r>
      <w:r w:rsidR="00EB0219" w:rsidRPr="007B1EBA">
        <w:t>nažíme</w:t>
      </w:r>
      <w:r w:rsidR="00CA48FF">
        <w:t xml:space="preserve"> sa</w:t>
      </w:r>
      <w:r w:rsidR="00EB0219" w:rsidRPr="007B1EBA">
        <w:t xml:space="preserve"> posúvať vnímanie</w:t>
      </w:r>
      <w:r w:rsidR="00081E13" w:rsidRPr="007B1EBA">
        <w:t xml:space="preserve"> identity značky</w:t>
      </w:r>
      <w:r w:rsidR="007B1EBA">
        <w:t xml:space="preserve"> u slovenských konzumentov, ako predstaviteľa</w:t>
      </w:r>
      <w:r w:rsidR="00EB0219" w:rsidRPr="007B1EBA">
        <w:t xml:space="preserve"> </w:t>
      </w:r>
      <w:r w:rsidR="007B1EBA">
        <w:t xml:space="preserve">originál českého </w:t>
      </w:r>
      <w:r w:rsidR="00EB0219" w:rsidRPr="007B1EBA">
        <w:t>pr</w:t>
      </w:r>
      <w:r w:rsidR="007B1EBA">
        <w:t>é</w:t>
      </w:r>
      <w:r w:rsidR="00EB0219" w:rsidRPr="007B1EBA">
        <w:t xml:space="preserve">miového </w:t>
      </w:r>
      <w:r w:rsidR="007B1EBA">
        <w:t>piva</w:t>
      </w:r>
      <w:r w:rsidR="00694FF8" w:rsidRPr="007B1EBA">
        <w:t>.</w:t>
      </w:r>
      <w:r w:rsidR="0084377C" w:rsidRPr="007B1EBA">
        <w:t xml:space="preserve"> </w:t>
      </w:r>
    </w:p>
    <w:p w14:paraId="03942DFB" w14:textId="54571A69" w:rsidR="00AE5053" w:rsidRDefault="00AE5053" w:rsidP="00AE5053">
      <w:r w:rsidRPr="00EB0219">
        <w:t>V</w:t>
      </w:r>
      <w:r w:rsidR="00EC3F05" w:rsidRPr="00EB0219">
        <w:t> </w:t>
      </w:r>
      <w:r w:rsidRPr="00EB0219">
        <w:t>budúc</w:t>
      </w:r>
      <w:r w:rsidR="00EC3F05" w:rsidRPr="00EB0219">
        <w:t>om</w:t>
      </w:r>
      <w:r w:rsidRPr="00EB0219">
        <w:t xml:space="preserve"> obdob</w:t>
      </w:r>
      <w:r w:rsidR="00EC3F05" w:rsidRPr="00EB0219">
        <w:t>í</w:t>
      </w:r>
      <w:r w:rsidRPr="00EB0219">
        <w:t xml:space="preserve"> </w:t>
      </w:r>
      <w:r w:rsidR="00840DE0" w:rsidRPr="00EB0219">
        <w:t xml:space="preserve"> sa</w:t>
      </w:r>
      <w:r w:rsidRPr="00EB0219">
        <w:t xml:space="preserve"> spoločnosť </w:t>
      </w:r>
      <w:r w:rsidR="00B35EA0" w:rsidRPr="00EB0219">
        <w:t>na</w:t>
      </w:r>
      <w:r w:rsidR="00F447B0" w:rsidRPr="00EB0219">
        <w:t>ď</w:t>
      </w:r>
      <w:r w:rsidR="00B35EA0" w:rsidRPr="00EB0219">
        <w:t>alej bude sústreďovať</w:t>
      </w:r>
      <w:r w:rsidR="00F447B0" w:rsidRPr="00EB0219">
        <w:t xml:space="preserve"> na </w:t>
      </w:r>
      <w:r w:rsidR="00D513E2">
        <w:t>upevňovanie novej</w:t>
      </w:r>
      <w:r w:rsidR="00840DE0" w:rsidRPr="00EB0219">
        <w:t xml:space="preserve"> identity značky S</w:t>
      </w:r>
      <w:r w:rsidR="00CA48FF">
        <w:t>TAROPRAMEN</w:t>
      </w:r>
      <w:r w:rsidR="00EC3F05" w:rsidRPr="00EB0219">
        <w:t xml:space="preserve"> a</w:t>
      </w:r>
      <w:r w:rsidR="008173B0">
        <w:t> pokračovať v</w:t>
      </w:r>
      <w:r w:rsidR="00EC3F05" w:rsidRPr="00EB0219">
        <w:t xml:space="preserve"> </w:t>
      </w:r>
      <w:r w:rsidR="00840DE0" w:rsidRPr="00EB0219">
        <w:t>uvádzan</w:t>
      </w:r>
      <w:r w:rsidR="008173B0">
        <w:t>í</w:t>
      </w:r>
      <w:r w:rsidRPr="00EB0219">
        <w:t xml:space="preserve"> </w:t>
      </w:r>
      <w:r w:rsidR="00EB2A80" w:rsidRPr="00EB0219">
        <w:t>ď</w:t>
      </w:r>
      <w:r w:rsidRPr="00EB0219">
        <w:t xml:space="preserve">alších noviniek </w:t>
      </w:r>
      <w:r w:rsidR="008173B0">
        <w:t>zo svojho portfólia</w:t>
      </w:r>
      <w:r w:rsidR="00E03835">
        <w:br/>
      </w:r>
      <w:r w:rsidRPr="00EB0219">
        <w:t>na slovenský tr</w:t>
      </w:r>
      <w:r w:rsidR="00EB2A80" w:rsidRPr="00EB0219">
        <w:t>h. To</w:t>
      </w:r>
      <w:r w:rsidRPr="00EB0219">
        <w:t xml:space="preserve"> </w:t>
      </w:r>
      <w:r w:rsidR="00EC3F05" w:rsidRPr="00EB0219">
        <w:t>spolu so zvýšenou marketingovou podporou najdôležitejších značiek</w:t>
      </w:r>
      <w:r w:rsidR="00B35EA0" w:rsidRPr="00EB0219">
        <w:t xml:space="preserve"> portf</w:t>
      </w:r>
      <w:r w:rsidR="007B1EBA">
        <w:t>ó</w:t>
      </w:r>
      <w:r w:rsidR="00B35EA0" w:rsidRPr="00EB0219">
        <w:t>lia,</w:t>
      </w:r>
      <w:r w:rsidR="00EB2A80" w:rsidRPr="00EB0219">
        <w:t xml:space="preserve"> a</w:t>
      </w:r>
      <w:r w:rsidR="00B35EA0" w:rsidRPr="00EB0219">
        <w:t>ko i</w:t>
      </w:r>
      <w:r w:rsidR="00EC3F05" w:rsidRPr="00EB0219">
        <w:t xml:space="preserve"> </w:t>
      </w:r>
      <w:r w:rsidR="0091444D" w:rsidRPr="00EB0219">
        <w:rPr>
          <w:rFonts w:eastAsia="Times New Roman"/>
          <w:lang w:val="cs-CZ"/>
        </w:rPr>
        <w:t> </w:t>
      </w:r>
      <w:r w:rsidR="008173B0">
        <w:rPr>
          <w:rFonts w:eastAsia="Times New Roman"/>
          <w:lang w:val="cs-CZ"/>
        </w:rPr>
        <w:t>vykonanými</w:t>
      </w:r>
      <w:r w:rsidR="0091444D" w:rsidRPr="00EB0219">
        <w:rPr>
          <w:rFonts w:eastAsia="Times New Roman"/>
          <w:lang w:val="cs-CZ"/>
        </w:rPr>
        <w:t xml:space="preserve"> </w:t>
      </w:r>
      <w:r w:rsidR="00426C31">
        <w:rPr>
          <w:rFonts w:eastAsia="Times New Roman"/>
          <w:lang w:val="cs-CZ"/>
        </w:rPr>
        <w:t>systémovými</w:t>
      </w:r>
      <w:r w:rsidR="0091444D" w:rsidRPr="00EB0219">
        <w:rPr>
          <w:rFonts w:eastAsia="Times New Roman"/>
          <w:lang w:val="cs-CZ"/>
        </w:rPr>
        <w:t xml:space="preserve"> </w:t>
      </w:r>
      <w:proofErr w:type="spellStart"/>
      <w:r w:rsidR="0091444D" w:rsidRPr="00EB0219">
        <w:rPr>
          <w:rFonts w:eastAsia="Times New Roman"/>
          <w:lang w:val="cs-CZ"/>
        </w:rPr>
        <w:t>zmen</w:t>
      </w:r>
      <w:r w:rsidR="00EB2A80" w:rsidRPr="00EB0219">
        <w:rPr>
          <w:rFonts w:eastAsia="Times New Roman"/>
          <w:lang w:val="cs-CZ"/>
        </w:rPr>
        <w:t>ami</w:t>
      </w:r>
      <w:proofErr w:type="spellEnd"/>
      <w:r w:rsidR="0091444D" w:rsidRPr="00EB0219">
        <w:rPr>
          <w:rFonts w:eastAsia="Times New Roman"/>
          <w:lang w:val="cs-CZ"/>
        </w:rPr>
        <w:t xml:space="preserve"> </w:t>
      </w:r>
      <w:r w:rsidR="00426C31">
        <w:rPr>
          <w:rFonts w:eastAsia="Times New Roman"/>
          <w:lang w:val="cs-CZ"/>
        </w:rPr>
        <w:t>z</w:t>
      </w:r>
      <w:r w:rsidR="0091444D" w:rsidRPr="00EB0219">
        <w:rPr>
          <w:rFonts w:eastAsia="Times New Roman"/>
          <w:lang w:val="cs-CZ"/>
        </w:rPr>
        <w:t xml:space="preserve"> 201</w:t>
      </w:r>
      <w:r w:rsidR="00426C31">
        <w:rPr>
          <w:rFonts w:eastAsia="Times New Roman"/>
          <w:lang w:val="cs-CZ"/>
        </w:rPr>
        <w:t>9</w:t>
      </w:r>
      <w:r w:rsidR="008173B0">
        <w:rPr>
          <w:rFonts w:eastAsia="Times New Roman"/>
          <w:lang w:val="cs-CZ"/>
        </w:rPr>
        <w:t xml:space="preserve">, </w:t>
      </w:r>
      <w:r w:rsidR="0091444D" w:rsidRPr="00EB0219">
        <w:rPr>
          <w:rFonts w:eastAsia="Times New Roman"/>
          <w:lang w:val="cs-CZ"/>
        </w:rPr>
        <w:t xml:space="preserve"> </w:t>
      </w:r>
      <w:proofErr w:type="spellStart"/>
      <w:r w:rsidR="00EB2A80" w:rsidRPr="00EB0219">
        <w:rPr>
          <w:rFonts w:eastAsia="Times New Roman"/>
          <w:lang w:val="cs-CZ"/>
        </w:rPr>
        <w:t>vytvára</w:t>
      </w:r>
      <w:proofErr w:type="spellEnd"/>
      <w:r w:rsidR="00EB2A80" w:rsidRPr="00EB0219">
        <w:rPr>
          <w:rFonts w:eastAsia="Times New Roman"/>
          <w:lang w:val="cs-CZ"/>
        </w:rPr>
        <w:t xml:space="preserve"> </w:t>
      </w:r>
      <w:proofErr w:type="spellStart"/>
      <w:r w:rsidR="00EB2A80" w:rsidRPr="00EB0219">
        <w:rPr>
          <w:rFonts w:eastAsia="Times New Roman"/>
          <w:lang w:val="cs-CZ"/>
        </w:rPr>
        <w:t>solídne</w:t>
      </w:r>
      <w:proofErr w:type="spellEnd"/>
      <w:r w:rsidR="00EB2A80" w:rsidRPr="00EB0219">
        <w:rPr>
          <w:rFonts w:eastAsia="Times New Roman"/>
          <w:lang w:val="cs-CZ"/>
        </w:rPr>
        <w:t xml:space="preserve"> </w:t>
      </w:r>
      <w:r w:rsidR="00E03835">
        <w:rPr>
          <w:rFonts w:eastAsia="Times New Roman"/>
          <w:lang w:val="cs-CZ"/>
        </w:rPr>
        <w:t>předpoklady</w:t>
      </w:r>
      <w:r w:rsidR="00E03835">
        <w:rPr>
          <w:rFonts w:eastAsia="Times New Roman"/>
          <w:lang w:val="cs-CZ"/>
        </w:rPr>
        <w:br/>
      </w:r>
      <w:r w:rsidR="00EB2A80" w:rsidRPr="00EB0219">
        <w:rPr>
          <w:rFonts w:eastAsia="Times New Roman"/>
          <w:lang w:val="cs-CZ"/>
        </w:rPr>
        <w:t xml:space="preserve">k </w:t>
      </w:r>
      <w:r w:rsidR="0091444D" w:rsidRPr="00EB0219">
        <w:rPr>
          <w:rFonts w:eastAsia="Times New Roman"/>
          <w:lang w:val="cs-CZ"/>
        </w:rPr>
        <w:t>rast</w:t>
      </w:r>
      <w:r w:rsidR="00EB2A80" w:rsidRPr="00EB0219">
        <w:rPr>
          <w:rFonts w:eastAsia="Times New Roman"/>
          <w:lang w:val="cs-CZ"/>
        </w:rPr>
        <w:t>u</w:t>
      </w:r>
      <w:r w:rsidR="0091444D" w:rsidRPr="00EB0219">
        <w:rPr>
          <w:rFonts w:eastAsia="Times New Roman"/>
          <w:lang w:val="cs-CZ"/>
        </w:rPr>
        <w:t xml:space="preserve"> výkonnosti </w:t>
      </w:r>
      <w:proofErr w:type="spellStart"/>
      <w:r w:rsidR="007B1EBA">
        <w:rPr>
          <w:rFonts w:eastAsia="Times New Roman"/>
          <w:lang w:val="cs-CZ"/>
        </w:rPr>
        <w:t>S</w:t>
      </w:r>
      <w:r w:rsidR="0091444D" w:rsidRPr="00EB0219">
        <w:rPr>
          <w:rFonts w:eastAsia="Times New Roman"/>
          <w:lang w:val="cs-CZ"/>
        </w:rPr>
        <w:t>poločnosti</w:t>
      </w:r>
      <w:proofErr w:type="spellEnd"/>
      <w:r w:rsidR="00B35EA0" w:rsidRPr="00EB0219">
        <w:rPr>
          <w:rFonts w:eastAsia="Times New Roman"/>
          <w:lang w:val="cs-CZ"/>
        </w:rPr>
        <w:t xml:space="preserve"> a </w:t>
      </w:r>
      <w:r w:rsidR="008173B0">
        <w:rPr>
          <w:rFonts w:eastAsia="Times New Roman"/>
          <w:lang w:val="cs-CZ"/>
        </w:rPr>
        <w:t xml:space="preserve">k </w:t>
      </w:r>
      <w:proofErr w:type="spellStart"/>
      <w:r w:rsidR="00B35EA0" w:rsidRPr="00EB0219">
        <w:rPr>
          <w:rFonts w:eastAsia="Times New Roman"/>
          <w:lang w:val="cs-CZ"/>
        </w:rPr>
        <w:t>dosiahnutiu</w:t>
      </w:r>
      <w:proofErr w:type="spellEnd"/>
      <w:r w:rsidR="00B35EA0" w:rsidRPr="00EB0219">
        <w:rPr>
          <w:rFonts w:eastAsia="Times New Roman"/>
          <w:lang w:val="cs-CZ"/>
        </w:rPr>
        <w:t xml:space="preserve"> plánovaných </w:t>
      </w:r>
      <w:proofErr w:type="spellStart"/>
      <w:r w:rsidR="00B35EA0" w:rsidRPr="00EB0219">
        <w:rPr>
          <w:rFonts w:eastAsia="Times New Roman"/>
          <w:lang w:val="cs-CZ"/>
        </w:rPr>
        <w:t>cieľov</w:t>
      </w:r>
      <w:proofErr w:type="spellEnd"/>
      <w:r w:rsidR="006B4352">
        <w:rPr>
          <w:rFonts w:eastAsia="Times New Roman"/>
          <w:lang w:val="cs-CZ"/>
        </w:rPr>
        <w:t>.</w:t>
      </w:r>
      <w:r w:rsidR="0091444D" w:rsidRPr="00EB0219">
        <w:rPr>
          <w:rFonts w:eastAsia="Times New Roman"/>
          <w:lang w:val="cs-CZ"/>
        </w:rPr>
        <w:t xml:space="preserve"> </w:t>
      </w:r>
      <w:r w:rsidR="00EC3F05" w:rsidRPr="00EB0219">
        <w:t xml:space="preserve">S tým nevyhnutne súvisí aj </w:t>
      </w:r>
      <w:r w:rsidR="00694FF8" w:rsidRPr="00EB0219">
        <w:t>náročná</w:t>
      </w:r>
      <w:r w:rsidRPr="00EB0219">
        <w:t xml:space="preserve"> prác</w:t>
      </w:r>
      <w:r w:rsidR="00EC3F05" w:rsidRPr="00EB0219">
        <w:t>a</w:t>
      </w:r>
      <w:r w:rsidRPr="00EB0219">
        <w:t xml:space="preserve"> našich zamestnancov, ktorí úspešne a</w:t>
      </w:r>
      <w:r w:rsidR="00694FF8" w:rsidRPr="00EB0219">
        <w:t> </w:t>
      </w:r>
      <w:r w:rsidR="00871181" w:rsidRPr="00EB0219">
        <w:t>cieľavedome</w:t>
      </w:r>
      <w:r w:rsidRPr="00EB0219">
        <w:t xml:space="preserve"> pracujú na tom, aby naďalej zlepšovali obchodné výsledky a vytvárali pozitívny obraz o našej spoločnosti a jej produktoch</w:t>
      </w:r>
      <w:r w:rsidR="0078321D" w:rsidRPr="00EB0219">
        <w:t xml:space="preserve"> medzi širokou spotrebiteľskou verejnosťou</w:t>
      </w:r>
      <w:r w:rsidRPr="00EB0219">
        <w:t>.</w:t>
      </w:r>
    </w:p>
    <w:sectPr w:rsidR="00AE5053" w:rsidSect="00833445">
      <w:headerReference w:type="default" r:id="rId14"/>
      <w:footerReference w:type="default" r:id="rId15"/>
      <w:pgSz w:w="11906" w:h="16838"/>
      <w:pgMar w:top="1985" w:right="1134" w:bottom="1418" w:left="1985" w:header="709" w:footer="709" w:gutter="0"/>
      <w:pgNumType w:fmt="upperRoman"/>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401593" w14:textId="77777777" w:rsidR="00A14E77" w:rsidRDefault="00A14E77" w:rsidP="00AE5053">
      <w:pPr>
        <w:spacing w:after="0" w:line="240" w:lineRule="auto"/>
      </w:pPr>
      <w:r>
        <w:separator/>
      </w:r>
    </w:p>
  </w:endnote>
  <w:endnote w:type="continuationSeparator" w:id="0">
    <w:p w14:paraId="676C5105" w14:textId="77777777" w:rsidR="00A14E77" w:rsidRDefault="00A14E77" w:rsidP="00AE50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onsolas">
    <w:panose1 w:val="020B0609020204030204"/>
    <w:charset w:val="EE"/>
    <w:family w:val="modern"/>
    <w:pitch w:val="fixed"/>
    <w:sig w:usb0="E00006FF" w:usb1="0000FCFF" w:usb2="00000001"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CA355E" w14:textId="2B77FB03" w:rsidR="007F23D9" w:rsidRDefault="007F23D9">
    <w:pPr>
      <w:pStyle w:val="Footer"/>
      <w:jc w:val="right"/>
    </w:pPr>
    <w:r>
      <w:fldChar w:fldCharType="begin"/>
    </w:r>
    <w:r>
      <w:instrText xml:space="preserve"> PAGE </w:instrText>
    </w:r>
    <w:r>
      <w:fldChar w:fldCharType="separate"/>
    </w:r>
    <w:r w:rsidR="00DA6749">
      <w:rPr>
        <w:noProof/>
      </w:rPr>
      <w:t>I</w:t>
    </w:r>
    <w:r>
      <w:fldChar w:fldCharType="end"/>
    </w:r>
  </w:p>
  <w:p w14:paraId="386E0049" w14:textId="77777777" w:rsidR="007F23D9" w:rsidRDefault="007F23D9">
    <w:pPr>
      <w:pStyle w:val="Footer"/>
      <w:rPr>
        <w:sz w:val="18"/>
        <w:szCs w:val="18"/>
        <w:lang w:val="en-US"/>
      </w:rPr>
    </w:pPr>
    <w:r>
      <w:rPr>
        <w:sz w:val="18"/>
        <w:szCs w:val="18"/>
        <w:lang w:val="en-US"/>
      </w:rPr>
      <w:t xml:space="preserve">STAROPRAMEN-SLOVAKIA </w:t>
    </w:r>
    <w:proofErr w:type="spellStart"/>
    <w:r>
      <w:rPr>
        <w:sz w:val="18"/>
        <w:szCs w:val="18"/>
        <w:lang w:val="en-US"/>
      </w:rPr>
      <w:t>s.r.o.</w:t>
    </w:r>
    <w:proofErr w:type="spellEnd"/>
    <w:r>
      <w:rPr>
        <w:sz w:val="18"/>
        <w:szCs w:val="18"/>
        <w:lang w:val="en-US"/>
      </w:rPr>
      <w:t xml:space="preserve"> </w:t>
    </w:r>
    <w:proofErr w:type="spellStart"/>
    <w:r>
      <w:rPr>
        <w:sz w:val="18"/>
        <w:szCs w:val="18"/>
        <w:lang w:val="en-US"/>
      </w:rPr>
      <w:t>Tomášikova</w:t>
    </w:r>
    <w:proofErr w:type="spellEnd"/>
    <w:r>
      <w:rPr>
        <w:sz w:val="18"/>
        <w:szCs w:val="18"/>
        <w:lang w:val="en-US"/>
      </w:rPr>
      <w:t xml:space="preserve"> 30, 821 01 Bratislava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F57375" w14:textId="77777777" w:rsidR="00A14E77" w:rsidRDefault="00A14E77" w:rsidP="00AE5053">
      <w:pPr>
        <w:spacing w:after="0" w:line="240" w:lineRule="auto"/>
      </w:pPr>
      <w:r>
        <w:separator/>
      </w:r>
    </w:p>
  </w:footnote>
  <w:footnote w:type="continuationSeparator" w:id="0">
    <w:p w14:paraId="6777D434" w14:textId="77777777" w:rsidR="00A14E77" w:rsidRDefault="00A14E77" w:rsidP="00AE50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BE43EF" w14:textId="65192C68" w:rsidR="007F23D9" w:rsidRDefault="00840DE0">
    <w:pPr>
      <w:pStyle w:val="Header"/>
    </w:pPr>
    <w:r w:rsidRPr="00840DE0">
      <w:rPr>
        <w:noProof/>
        <w:lang w:eastAsia="sk-SK"/>
      </w:rPr>
      <w:drawing>
        <wp:inline distT="0" distB="0" distL="0" distR="0" wp14:anchorId="1F5E7857" wp14:editId="1FA84F30">
          <wp:extent cx="1133256" cy="1080000"/>
          <wp:effectExtent l="0" t="0" r="0" b="6350"/>
          <wp:docPr id="4" name="Obrázok 4" descr="C:\Users\txmatusk\OneDrive - Molson Coors Brewing Company\MKT support\01_Loga\01 Staropramen\STP_Balance_BB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xmatusk\OneDrive - Molson Coors Brewing Company\MKT support\01_Loga\01 Staropramen\STP_Balance_BBs[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33256" cy="1080000"/>
                  </a:xfrm>
                  <a:prstGeom prst="rect">
                    <a:avLst/>
                  </a:prstGeom>
                  <a:noFill/>
                  <a:ln>
                    <a:noFill/>
                  </a:ln>
                </pic:spPr>
              </pic:pic>
            </a:graphicData>
          </a:graphic>
        </wp:inline>
      </w:drawing>
    </w:r>
    <w:r w:rsidR="007F23D9">
      <w:tab/>
    </w:r>
    <w:r w:rsidR="007F23D9">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947C81"/>
    <w:multiLevelType w:val="hybridMultilevel"/>
    <w:tmpl w:val="797887B6"/>
    <w:lvl w:ilvl="0" w:tplc="041B0001">
      <w:start w:val="1"/>
      <w:numFmt w:val="bullet"/>
      <w:lvlText w:val=""/>
      <w:lvlJc w:val="left"/>
      <w:pPr>
        <w:ind w:left="2844" w:hanging="360"/>
      </w:pPr>
      <w:rPr>
        <w:rFonts w:ascii="Symbol" w:hAnsi="Symbol" w:hint="default"/>
      </w:rPr>
    </w:lvl>
    <w:lvl w:ilvl="1" w:tplc="041B0003" w:tentative="1">
      <w:start w:val="1"/>
      <w:numFmt w:val="bullet"/>
      <w:lvlText w:val="o"/>
      <w:lvlJc w:val="left"/>
      <w:pPr>
        <w:ind w:left="3564" w:hanging="360"/>
      </w:pPr>
      <w:rPr>
        <w:rFonts w:ascii="Courier New" w:hAnsi="Courier New" w:cs="Courier New" w:hint="default"/>
      </w:rPr>
    </w:lvl>
    <w:lvl w:ilvl="2" w:tplc="041B0005" w:tentative="1">
      <w:start w:val="1"/>
      <w:numFmt w:val="bullet"/>
      <w:lvlText w:val=""/>
      <w:lvlJc w:val="left"/>
      <w:pPr>
        <w:ind w:left="4284" w:hanging="360"/>
      </w:pPr>
      <w:rPr>
        <w:rFonts w:ascii="Wingdings" w:hAnsi="Wingdings" w:hint="default"/>
      </w:rPr>
    </w:lvl>
    <w:lvl w:ilvl="3" w:tplc="041B0001" w:tentative="1">
      <w:start w:val="1"/>
      <w:numFmt w:val="bullet"/>
      <w:lvlText w:val=""/>
      <w:lvlJc w:val="left"/>
      <w:pPr>
        <w:ind w:left="5004" w:hanging="360"/>
      </w:pPr>
      <w:rPr>
        <w:rFonts w:ascii="Symbol" w:hAnsi="Symbol" w:hint="default"/>
      </w:rPr>
    </w:lvl>
    <w:lvl w:ilvl="4" w:tplc="041B0003" w:tentative="1">
      <w:start w:val="1"/>
      <w:numFmt w:val="bullet"/>
      <w:lvlText w:val="o"/>
      <w:lvlJc w:val="left"/>
      <w:pPr>
        <w:ind w:left="5724" w:hanging="360"/>
      </w:pPr>
      <w:rPr>
        <w:rFonts w:ascii="Courier New" w:hAnsi="Courier New" w:cs="Courier New" w:hint="default"/>
      </w:rPr>
    </w:lvl>
    <w:lvl w:ilvl="5" w:tplc="041B0005" w:tentative="1">
      <w:start w:val="1"/>
      <w:numFmt w:val="bullet"/>
      <w:lvlText w:val=""/>
      <w:lvlJc w:val="left"/>
      <w:pPr>
        <w:ind w:left="6444" w:hanging="360"/>
      </w:pPr>
      <w:rPr>
        <w:rFonts w:ascii="Wingdings" w:hAnsi="Wingdings" w:hint="default"/>
      </w:rPr>
    </w:lvl>
    <w:lvl w:ilvl="6" w:tplc="041B0001" w:tentative="1">
      <w:start w:val="1"/>
      <w:numFmt w:val="bullet"/>
      <w:lvlText w:val=""/>
      <w:lvlJc w:val="left"/>
      <w:pPr>
        <w:ind w:left="7164" w:hanging="360"/>
      </w:pPr>
      <w:rPr>
        <w:rFonts w:ascii="Symbol" w:hAnsi="Symbol" w:hint="default"/>
      </w:rPr>
    </w:lvl>
    <w:lvl w:ilvl="7" w:tplc="041B0003" w:tentative="1">
      <w:start w:val="1"/>
      <w:numFmt w:val="bullet"/>
      <w:lvlText w:val="o"/>
      <w:lvlJc w:val="left"/>
      <w:pPr>
        <w:ind w:left="7884" w:hanging="360"/>
      </w:pPr>
      <w:rPr>
        <w:rFonts w:ascii="Courier New" w:hAnsi="Courier New" w:cs="Courier New" w:hint="default"/>
      </w:rPr>
    </w:lvl>
    <w:lvl w:ilvl="8" w:tplc="041B0005" w:tentative="1">
      <w:start w:val="1"/>
      <w:numFmt w:val="bullet"/>
      <w:lvlText w:val=""/>
      <w:lvlJc w:val="left"/>
      <w:pPr>
        <w:ind w:left="8604" w:hanging="360"/>
      </w:pPr>
      <w:rPr>
        <w:rFonts w:ascii="Wingdings" w:hAnsi="Wingdings" w:hint="default"/>
      </w:rPr>
    </w:lvl>
  </w:abstractNum>
  <w:abstractNum w:abstractNumId="1" w15:restartNumberingAfterBreak="0">
    <w:nsid w:val="49BA1AA4"/>
    <w:multiLevelType w:val="multilevel"/>
    <w:tmpl w:val="8B56EDA0"/>
    <w:lvl w:ilvl="0">
      <w:numFmt w:val="bullet"/>
      <w:lvlText w:val=""/>
      <w:lvlJc w:val="left"/>
      <w:pPr>
        <w:ind w:left="2136" w:hanging="360"/>
      </w:pPr>
      <w:rPr>
        <w:rFonts w:ascii="Symbol" w:hAnsi="Symbol"/>
      </w:rPr>
    </w:lvl>
    <w:lvl w:ilvl="1">
      <w:numFmt w:val="bullet"/>
      <w:lvlText w:val="o"/>
      <w:lvlJc w:val="left"/>
      <w:pPr>
        <w:ind w:left="2856" w:hanging="360"/>
      </w:pPr>
      <w:rPr>
        <w:rFonts w:ascii="Courier New" w:hAnsi="Courier New" w:cs="Courier New"/>
      </w:rPr>
    </w:lvl>
    <w:lvl w:ilvl="2">
      <w:numFmt w:val="bullet"/>
      <w:lvlText w:val=""/>
      <w:lvlJc w:val="left"/>
      <w:pPr>
        <w:ind w:left="3576" w:hanging="360"/>
      </w:pPr>
      <w:rPr>
        <w:rFonts w:ascii="Wingdings" w:hAnsi="Wingdings"/>
      </w:rPr>
    </w:lvl>
    <w:lvl w:ilvl="3">
      <w:numFmt w:val="bullet"/>
      <w:lvlText w:val=""/>
      <w:lvlJc w:val="left"/>
      <w:pPr>
        <w:ind w:left="4296" w:hanging="360"/>
      </w:pPr>
      <w:rPr>
        <w:rFonts w:ascii="Symbol" w:hAnsi="Symbol"/>
      </w:rPr>
    </w:lvl>
    <w:lvl w:ilvl="4">
      <w:numFmt w:val="bullet"/>
      <w:lvlText w:val="o"/>
      <w:lvlJc w:val="left"/>
      <w:pPr>
        <w:ind w:left="5016" w:hanging="360"/>
      </w:pPr>
      <w:rPr>
        <w:rFonts w:ascii="Courier New" w:hAnsi="Courier New" w:cs="Courier New"/>
      </w:rPr>
    </w:lvl>
    <w:lvl w:ilvl="5">
      <w:numFmt w:val="bullet"/>
      <w:lvlText w:val=""/>
      <w:lvlJc w:val="left"/>
      <w:pPr>
        <w:ind w:left="5736" w:hanging="360"/>
      </w:pPr>
      <w:rPr>
        <w:rFonts w:ascii="Wingdings" w:hAnsi="Wingdings"/>
      </w:rPr>
    </w:lvl>
    <w:lvl w:ilvl="6">
      <w:numFmt w:val="bullet"/>
      <w:lvlText w:val=""/>
      <w:lvlJc w:val="left"/>
      <w:pPr>
        <w:ind w:left="6456" w:hanging="360"/>
      </w:pPr>
      <w:rPr>
        <w:rFonts w:ascii="Symbol" w:hAnsi="Symbol"/>
      </w:rPr>
    </w:lvl>
    <w:lvl w:ilvl="7">
      <w:numFmt w:val="bullet"/>
      <w:lvlText w:val="o"/>
      <w:lvlJc w:val="left"/>
      <w:pPr>
        <w:ind w:left="7176" w:hanging="360"/>
      </w:pPr>
      <w:rPr>
        <w:rFonts w:ascii="Courier New" w:hAnsi="Courier New" w:cs="Courier New"/>
      </w:rPr>
    </w:lvl>
    <w:lvl w:ilvl="8">
      <w:numFmt w:val="bullet"/>
      <w:lvlText w:val=""/>
      <w:lvlJc w:val="left"/>
      <w:pPr>
        <w:ind w:left="7896" w:hanging="360"/>
      </w:pPr>
      <w:rPr>
        <w:rFonts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6E4A"/>
    <w:rsid w:val="00005C0E"/>
    <w:rsid w:val="00017E69"/>
    <w:rsid w:val="00017EBB"/>
    <w:rsid w:val="00023101"/>
    <w:rsid w:val="00030542"/>
    <w:rsid w:val="00056150"/>
    <w:rsid w:val="00072351"/>
    <w:rsid w:val="00074614"/>
    <w:rsid w:val="00074D14"/>
    <w:rsid w:val="00081E13"/>
    <w:rsid w:val="000979C1"/>
    <w:rsid w:val="000A3B6F"/>
    <w:rsid w:val="000A7E67"/>
    <w:rsid w:val="000B6D3B"/>
    <w:rsid w:val="000C3674"/>
    <w:rsid w:val="000C496E"/>
    <w:rsid w:val="000C5A12"/>
    <w:rsid w:val="000D3598"/>
    <w:rsid w:val="000E49FF"/>
    <w:rsid w:val="000F14EA"/>
    <w:rsid w:val="000F495C"/>
    <w:rsid w:val="000F4D45"/>
    <w:rsid w:val="00105AF5"/>
    <w:rsid w:val="001417A7"/>
    <w:rsid w:val="00145920"/>
    <w:rsid w:val="00166C6D"/>
    <w:rsid w:val="001743FD"/>
    <w:rsid w:val="00175959"/>
    <w:rsid w:val="00193DB6"/>
    <w:rsid w:val="001B28A0"/>
    <w:rsid w:val="001D61D2"/>
    <w:rsid w:val="001E29B9"/>
    <w:rsid w:val="001E712C"/>
    <w:rsid w:val="001F70AB"/>
    <w:rsid w:val="00212D82"/>
    <w:rsid w:val="00213BD1"/>
    <w:rsid w:val="00217EEB"/>
    <w:rsid w:val="00221027"/>
    <w:rsid w:val="00230546"/>
    <w:rsid w:val="002554E1"/>
    <w:rsid w:val="00260F52"/>
    <w:rsid w:val="00261177"/>
    <w:rsid w:val="00266278"/>
    <w:rsid w:val="002700BE"/>
    <w:rsid w:val="002832C0"/>
    <w:rsid w:val="0028614B"/>
    <w:rsid w:val="002B0F1F"/>
    <w:rsid w:val="002C2635"/>
    <w:rsid w:val="002D5D17"/>
    <w:rsid w:val="002E2D2D"/>
    <w:rsid w:val="002F7C17"/>
    <w:rsid w:val="003013C7"/>
    <w:rsid w:val="00313C53"/>
    <w:rsid w:val="00321808"/>
    <w:rsid w:val="003235AB"/>
    <w:rsid w:val="00352395"/>
    <w:rsid w:val="00353DFB"/>
    <w:rsid w:val="003750CA"/>
    <w:rsid w:val="0039176C"/>
    <w:rsid w:val="0039746B"/>
    <w:rsid w:val="003A0436"/>
    <w:rsid w:val="003A55E4"/>
    <w:rsid w:val="003B5F80"/>
    <w:rsid w:val="003C5664"/>
    <w:rsid w:val="003D1673"/>
    <w:rsid w:val="003D4FB3"/>
    <w:rsid w:val="003E5D04"/>
    <w:rsid w:val="003E705F"/>
    <w:rsid w:val="00401238"/>
    <w:rsid w:val="004047D9"/>
    <w:rsid w:val="0040542B"/>
    <w:rsid w:val="0041229E"/>
    <w:rsid w:val="004141DB"/>
    <w:rsid w:val="00416754"/>
    <w:rsid w:val="00421E55"/>
    <w:rsid w:val="00424C0A"/>
    <w:rsid w:val="00426C31"/>
    <w:rsid w:val="00436FC6"/>
    <w:rsid w:val="004514E0"/>
    <w:rsid w:val="00453B1E"/>
    <w:rsid w:val="004640BB"/>
    <w:rsid w:val="00473787"/>
    <w:rsid w:val="00493D89"/>
    <w:rsid w:val="004B6278"/>
    <w:rsid w:val="004D32DB"/>
    <w:rsid w:val="0052364B"/>
    <w:rsid w:val="00524BAD"/>
    <w:rsid w:val="00526217"/>
    <w:rsid w:val="00542294"/>
    <w:rsid w:val="00542FBA"/>
    <w:rsid w:val="00547450"/>
    <w:rsid w:val="00547877"/>
    <w:rsid w:val="00555B09"/>
    <w:rsid w:val="0056405B"/>
    <w:rsid w:val="0057392A"/>
    <w:rsid w:val="0058746E"/>
    <w:rsid w:val="0059554E"/>
    <w:rsid w:val="005A21F2"/>
    <w:rsid w:val="005C1E7F"/>
    <w:rsid w:val="005C4C36"/>
    <w:rsid w:val="005D7613"/>
    <w:rsid w:val="005E0EEA"/>
    <w:rsid w:val="005F4EAB"/>
    <w:rsid w:val="006175CE"/>
    <w:rsid w:val="00623347"/>
    <w:rsid w:val="00633469"/>
    <w:rsid w:val="00636618"/>
    <w:rsid w:val="006379DD"/>
    <w:rsid w:val="00644240"/>
    <w:rsid w:val="00644A39"/>
    <w:rsid w:val="00646C1D"/>
    <w:rsid w:val="00670179"/>
    <w:rsid w:val="0069060D"/>
    <w:rsid w:val="00694FF8"/>
    <w:rsid w:val="006B1993"/>
    <w:rsid w:val="006B4352"/>
    <w:rsid w:val="006E5057"/>
    <w:rsid w:val="006E782B"/>
    <w:rsid w:val="00711E1B"/>
    <w:rsid w:val="007219B4"/>
    <w:rsid w:val="00737170"/>
    <w:rsid w:val="00752035"/>
    <w:rsid w:val="00757697"/>
    <w:rsid w:val="00781026"/>
    <w:rsid w:val="00781C2F"/>
    <w:rsid w:val="00781C4D"/>
    <w:rsid w:val="0078321D"/>
    <w:rsid w:val="00791F8E"/>
    <w:rsid w:val="007926E6"/>
    <w:rsid w:val="00794F62"/>
    <w:rsid w:val="007A3FC6"/>
    <w:rsid w:val="007B1EBA"/>
    <w:rsid w:val="007B3BFB"/>
    <w:rsid w:val="007D4474"/>
    <w:rsid w:val="007E1F0A"/>
    <w:rsid w:val="007E484C"/>
    <w:rsid w:val="007F23D9"/>
    <w:rsid w:val="007F70B3"/>
    <w:rsid w:val="007F78B2"/>
    <w:rsid w:val="00807330"/>
    <w:rsid w:val="008173B0"/>
    <w:rsid w:val="00833445"/>
    <w:rsid w:val="00836785"/>
    <w:rsid w:val="00840DE0"/>
    <w:rsid w:val="0084377C"/>
    <w:rsid w:val="00844DBC"/>
    <w:rsid w:val="008666BF"/>
    <w:rsid w:val="00871181"/>
    <w:rsid w:val="00876727"/>
    <w:rsid w:val="008851C7"/>
    <w:rsid w:val="008919C4"/>
    <w:rsid w:val="008A70D0"/>
    <w:rsid w:val="008C4858"/>
    <w:rsid w:val="008D40E1"/>
    <w:rsid w:val="008E5377"/>
    <w:rsid w:val="008E6019"/>
    <w:rsid w:val="008F03EF"/>
    <w:rsid w:val="008F7A04"/>
    <w:rsid w:val="00902AB5"/>
    <w:rsid w:val="00903978"/>
    <w:rsid w:val="00907FD9"/>
    <w:rsid w:val="0091444D"/>
    <w:rsid w:val="009339DF"/>
    <w:rsid w:val="00935279"/>
    <w:rsid w:val="00947DB1"/>
    <w:rsid w:val="00950AC9"/>
    <w:rsid w:val="00963EF7"/>
    <w:rsid w:val="00972992"/>
    <w:rsid w:val="009917D4"/>
    <w:rsid w:val="009929B3"/>
    <w:rsid w:val="009A4F8D"/>
    <w:rsid w:val="009A5335"/>
    <w:rsid w:val="009B1F5E"/>
    <w:rsid w:val="009B22D7"/>
    <w:rsid w:val="009C3420"/>
    <w:rsid w:val="009D159C"/>
    <w:rsid w:val="009D3E21"/>
    <w:rsid w:val="009E2689"/>
    <w:rsid w:val="009E74BB"/>
    <w:rsid w:val="009F2460"/>
    <w:rsid w:val="00A14E77"/>
    <w:rsid w:val="00A2409D"/>
    <w:rsid w:val="00A34C2C"/>
    <w:rsid w:val="00A427BD"/>
    <w:rsid w:val="00A7049D"/>
    <w:rsid w:val="00A85556"/>
    <w:rsid w:val="00AA0CF8"/>
    <w:rsid w:val="00AE5053"/>
    <w:rsid w:val="00AE646D"/>
    <w:rsid w:val="00AF7EE0"/>
    <w:rsid w:val="00B35EA0"/>
    <w:rsid w:val="00B416AA"/>
    <w:rsid w:val="00B46941"/>
    <w:rsid w:val="00B53C86"/>
    <w:rsid w:val="00B63D17"/>
    <w:rsid w:val="00B63D67"/>
    <w:rsid w:val="00B84A8B"/>
    <w:rsid w:val="00BA1883"/>
    <w:rsid w:val="00BA5C30"/>
    <w:rsid w:val="00BA78F0"/>
    <w:rsid w:val="00BB3DF1"/>
    <w:rsid w:val="00BB6959"/>
    <w:rsid w:val="00BB6D10"/>
    <w:rsid w:val="00BE4D22"/>
    <w:rsid w:val="00BF4E7D"/>
    <w:rsid w:val="00C0448B"/>
    <w:rsid w:val="00C36BE8"/>
    <w:rsid w:val="00C63E8D"/>
    <w:rsid w:val="00C67233"/>
    <w:rsid w:val="00C7082F"/>
    <w:rsid w:val="00C7583C"/>
    <w:rsid w:val="00C77FC2"/>
    <w:rsid w:val="00C81FB5"/>
    <w:rsid w:val="00C87AAB"/>
    <w:rsid w:val="00C90F08"/>
    <w:rsid w:val="00C953E9"/>
    <w:rsid w:val="00C955F1"/>
    <w:rsid w:val="00C96417"/>
    <w:rsid w:val="00CA48FF"/>
    <w:rsid w:val="00CA5F91"/>
    <w:rsid w:val="00CB2146"/>
    <w:rsid w:val="00CB65E0"/>
    <w:rsid w:val="00CC183D"/>
    <w:rsid w:val="00CD357F"/>
    <w:rsid w:val="00CE57D3"/>
    <w:rsid w:val="00CE798A"/>
    <w:rsid w:val="00CF2F3D"/>
    <w:rsid w:val="00D0031E"/>
    <w:rsid w:val="00D13A20"/>
    <w:rsid w:val="00D311A2"/>
    <w:rsid w:val="00D34E14"/>
    <w:rsid w:val="00D422D0"/>
    <w:rsid w:val="00D513E2"/>
    <w:rsid w:val="00D63FBC"/>
    <w:rsid w:val="00D6750F"/>
    <w:rsid w:val="00D737D4"/>
    <w:rsid w:val="00D91A0C"/>
    <w:rsid w:val="00D929F6"/>
    <w:rsid w:val="00DA6749"/>
    <w:rsid w:val="00DE4503"/>
    <w:rsid w:val="00DE4CA6"/>
    <w:rsid w:val="00DF1507"/>
    <w:rsid w:val="00E03835"/>
    <w:rsid w:val="00E11CCD"/>
    <w:rsid w:val="00E33C71"/>
    <w:rsid w:val="00E45DA2"/>
    <w:rsid w:val="00E5532F"/>
    <w:rsid w:val="00E65538"/>
    <w:rsid w:val="00E80886"/>
    <w:rsid w:val="00E80EA5"/>
    <w:rsid w:val="00E955D6"/>
    <w:rsid w:val="00EA0757"/>
    <w:rsid w:val="00EB0219"/>
    <w:rsid w:val="00EB2A80"/>
    <w:rsid w:val="00EC3F05"/>
    <w:rsid w:val="00ED1BBD"/>
    <w:rsid w:val="00ED5182"/>
    <w:rsid w:val="00EE4471"/>
    <w:rsid w:val="00EF5B92"/>
    <w:rsid w:val="00F0515A"/>
    <w:rsid w:val="00F116E7"/>
    <w:rsid w:val="00F139B9"/>
    <w:rsid w:val="00F250C1"/>
    <w:rsid w:val="00F447B0"/>
    <w:rsid w:val="00F56180"/>
    <w:rsid w:val="00F673A1"/>
    <w:rsid w:val="00F86EAC"/>
    <w:rsid w:val="00F8788C"/>
    <w:rsid w:val="00F93EA3"/>
    <w:rsid w:val="00F97D91"/>
    <w:rsid w:val="00FB01C7"/>
    <w:rsid w:val="00FB6E4A"/>
    <w:rsid w:val="00FD05A2"/>
    <w:rsid w:val="00FD2806"/>
    <w:rsid w:val="00FD4415"/>
    <w:rsid w:val="00FE473B"/>
    <w:rsid w:val="00FF29F9"/>
    <w:rsid w:val="00FF501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73DA39"/>
  <w15:docId w15:val="{FD834B75-4E10-424B-B0A2-EA28EB856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39DF"/>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AE5053"/>
    <w:pPr>
      <w:keepNext/>
      <w:keepLines/>
      <w:spacing w:before="480" w:after="0"/>
      <w:outlineLvl w:val="0"/>
    </w:pPr>
    <w:rPr>
      <w:rFonts w:eastAsiaTheme="majorEastAsia" w:cstheme="majorBidi"/>
      <w:b/>
      <w:bCs/>
      <w:color w:val="808080" w:themeColor="background1" w:themeShade="80"/>
      <w:sz w:val="32"/>
      <w:szCs w:val="28"/>
    </w:rPr>
  </w:style>
  <w:style w:type="paragraph" w:styleId="Heading2">
    <w:name w:val="heading 2"/>
    <w:basedOn w:val="Normal"/>
    <w:next w:val="Normal"/>
    <w:link w:val="Heading2Char"/>
    <w:uiPriority w:val="9"/>
    <w:unhideWhenUsed/>
    <w:qFormat/>
    <w:rsid w:val="00AE5053"/>
    <w:pPr>
      <w:keepNext/>
      <w:keepLines/>
      <w:spacing w:before="200" w:after="0"/>
      <w:outlineLvl w:val="1"/>
    </w:pPr>
    <w:rPr>
      <w:rFonts w:eastAsiaTheme="majorEastAsia" w:cstheme="majorBidi"/>
      <w:b/>
      <w:bCs/>
      <w:color w:val="808080" w:themeColor="background1" w:themeShade="80"/>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5053"/>
    <w:rPr>
      <w:rFonts w:ascii="Times New Roman" w:eastAsiaTheme="majorEastAsia" w:hAnsi="Times New Roman" w:cstheme="majorBidi"/>
      <w:b/>
      <w:bCs/>
      <w:color w:val="808080" w:themeColor="background1" w:themeShade="80"/>
      <w:sz w:val="32"/>
      <w:szCs w:val="28"/>
    </w:rPr>
  </w:style>
  <w:style w:type="paragraph" w:styleId="NoSpacing">
    <w:name w:val="No Spacing"/>
    <w:uiPriority w:val="1"/>
    <w:qFormat/>
    <w:rsid w:val="009339DF"/>
    <w:pPr>
      <w:spacing w:after="0" w:line="360" w:lineRule="auto"/>
      <w:jc w:val="both"/>
    </w:pPr>
    <w:rPr>
      <w:rFonts w:ascii="Times New Roman" w:hAnsi="Times New Roman"/>
      <w:sz w:val="24"/>
    </w:rPr>
  </w:style>
  <w:style w:type="paragraph" w:styleId="Header">
    <w:name w:val="header"/>
    <w:basedOn w:val="Normal"/>
    <w:link w:val="HeaderChar"/>
    <w:rsid w:val="009339DF"/>
    <w:pPr>
      <w:tabs>
        <w:tab w:val="center" w:pos="4536"/>
        <w:tab w:val="right" w:pos="9072"/>
      </w:tabs>
      <w:suppressAutoHyphens/>
      <w:autoSpaceDN w:val="0"/>
      <w:spacing w:after="0" w:line="240" w:lineRule="auto"/>
      <w:textAlignment w:val="baseline"/>
    </w:pPr>
    <w:rPr>
      <w:rFonts w:eastAsia="Calibri" w:cs="Times New Roman"/>
    </w:rPr>
  </w:style>
  <w:style w:type="character" w:customStyle="1" w:styleId="HeaderChar">
    <w:name w:val="Header Char"/>
    <w:basedOn w:val="DefaultParagraphFont"/>
    <w:link w:val="Header"/>
    <w:rsid w:val="009339DF"/>
    <w:rPr>
      <w:rFonts w:ascii="Times New Roman" w:eastAsia="Calibri" w:hAnsi="Times New Roman" w:cs="Times New Roman"/>
      <w:sz w:val="24"/>
    </w:rPr>
  </w:style>
  <w:style w:type="paragraph" w:styleId="Footer">
    <w:name w:val="footer"/>
    <w:basedOn w:val="Normal"/>
    <w:link w:val="FooterChar"/>
    <w:rsid w:val="009339DF"/>
    <w:pPr>
      <w:tabs>
        <w:tab w:val="center" w:pos="4536"/>
        <w:tab w:val="right" w:pos="9072"/>
      </w:tabs>
      <w:suppressAutoHyphens/>
      <w:autoSpaceDN w:val="0"/>
      <w:spacing w:after="0" w:line="240" w:lineRule="auto"/>
      <w:textAlignment w:val="baseline"/>
    </w:pPr>
    <w:rPr>
      <w:rFonts w:eastAsia="Calibri" w:cs="Times New Roman"/>
    </w:rPr>
  </w:style>
  <w:style w:type="character" w:customStyle="1" w:styleId="FooterChar">
    <w:name w:val="Footer Char"/>
    <w:basedOn w:val="DefaultParagraphFont"/>
    <w:link w:val="Footer"/>
    <w:rsid w:val="009339DF"/>
    <w:rPr>
      <w:rFonts w:ascii="Times New Roman" w:eastAsia="Calibri" w:hAnsi="Times New Roman" w:cs="Times New Roman"/>
      <w:sz w:val="24"/>
    </w:rPr>
  </w:style>
  <w:style w:type="paragraph" w:styleId="ListParagraph">
    <w:name w:val="List Paragraph"/>
    <w:basedOn w:val="Normal"/>
    <w:rsid w:val="009339DF"/>
    <w:pPr>
      <w:suppressAutoHyphens/>
      <w:autoSpaceDN w:val="0"/>
      <w:ind w:left="720"/>
      <w:textAlignment w:val="baseline"/>
    </w:pPr>
    <w:rPr>
      <w:rFonts w:eastAsia="Calibri" w:cs="Times New Roman"/>
    </w:rPr>
  </w:style>
  <w:style w:type="paragraph" w:styleId="BalloonText">
    <w:name w:val="Balloon Text"/>
    <w:basedOn w:val="Normal"/>
    <w:link w:val="BalloonTextChar"/>
    <w:uiPriority w:val="99"/>
    <w:semiHidden/>
    <w:unhideWhenUsed/>
    <w:rsid w:val="009339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39DF"/>
    <w:rPr>
      <w:rFonts w:ascii="Tahoma" w:hAnsi="Tahoma" w:cs="Tahoma"/>
      <w:sz w:val="16"/>
      <w:szCs w:val="16"/>
    </w:rPr>
  </w:style>
  <w:style w:type="character" w:customStyle="1" w:styleId="Heading2Char">
    <w:name w:val="Heading 2 Char"/>
    <w:basedOn w:val="DefaultParagraphFont"/>
    <w:link w:val="Heading2"/>
    <w:uiPriority w:val="9"/>
    <w:rsid w:val="00AE5053"/>
    <w:rPr>
      <w:rFonts w:ascii="Times New Roman" w:eastAsiaTheme="majorEastAsia" w:hAnsi="Times New Roman" w:cstheme="majorBidi"/>
      <w:b/>
      <w:bCs/>
      <w:color w:val="808080" w:themeColor="background1" w:themeShade="80"/>
      <w:sz w:val="28"/>
      <w:szCs w:val="26"/>
    </w:rPr>
  </w:style>
  <w:style w:type="paragraph" w:styleId="TOCHeading">
    <w:name w:val="TOC Heading"/>
    <w:basedOn w:val="Heading1"/>
    <w:next w:val="Normal"/>
    <w:uiPriority w:val="39"/>
    <w:semiHidden/>
    <w:unhideWhenUsed/>
    <w:qFormat/>
    <w:rsid w:val="00E11CCD"/>
    <w:pPr>
      <w:spacing w:line="276" w:lineRule="auto"/>
      <w:jc w:val="left"/>
      <w:outlineLvl w:val="9"/>
    </w:pPr>
    <w:rPr>
      <w:rFonts w:asciiTheme="majorHAnsi" w:hAnsiTheme="majorHAnsi"/>
      <w:color w:val="365F91" w:themeColor="accent1" w:themeShade="BF"/>
      <w:sz w:val="28"/>
      <w:lang w:eastAsia="sk-SK"/>
    </w:rPr>
  </w:style>
  <w:style w:type="paragraph" w:styleId="TOC1">
    <w:name w:val="toc 1"/>
    <w:basedOn w:val="Normal"/>
    <w:next w:val="Normal"/>
    <w:autoRedefine/>
    <w:uiPriority w:val="39"/>
    <w:unhideWhenUsed/>
    <w:rsid w:val="00E11CCD"/>
    <w:pPr>
      <w:spacing w:after="100"/>
    </w:pPr>
  </w:style>
  <w:style w:type="paragraph" w:styleId="TOC2">
    <w:name w:val="toc 2"/>
    <w:basedOn w:val="Normal"/>
    <w:next w:val="Normal"/>
    <w:autoRedefine/>
    <w:uiPriority w:val="39"/>
    <w:unhideWhenUsed/>
    <w:rsid w:val="00E11CCD"/>
    <w:pPr>
      <w:spacing w:after="100"/>
      <w:ind w:left="240"/>
    </w:pPr>
  </w:style>
  <w:style w:type="character" w:styleId="Hyperlink">
    <w:name w:val="Hyperlink"/>
    <w:basedOn w:val="DefaultParagraphFont"/>
    <w:uiPriority w:val="99"/>
    <w:unhideWhenUsed/>
    <w:rsid w:val="00E11CCD"/>
    <w:rPr>
      <w:color w:val="0000FF" w:themeColor="hyperlink"/>
      <w:u w:val="single"/>
    </w:rPr>
  </w:style>
  <w:style w:type="paragraph" w:styleId="PlainText">
    <w:name w:val="Plain Text"/>
    <w:basedOn w:val="Normal"/>
    <w:link w:val="PlainTextChar"/>
    <w:uiPriority w:val="99"/>
    <w:semiHidden/>
    <w:unhideWhenUsed/>
    <w:rsid w:val="007E1F0A"/>
    <w:pPr>
      <w:spacing w:after="0" w:line="240" w:lineRule="auto"/>
      <w:jc w:val="left"/>
    </w:pPr>
    <w:rPr>
      <w:rFonts w:ascii="Calibri" w:hAnsi="Calibri" w:cs="Consolas"/>
      <w:sz w:val="22"/>
      <w:szCs w:val="21"/>
      <w:lang w:val="en-US"/>
    </w:rPr>
  </w:style>
  <w:style w:type="character" w:customStyle="1" w:styleId="PlainTextChar">
    <w:name w:val="Plain Text Char"/>
    <w:basedOn w:val="DefaultParagraphFont"/>
    <w:link w:val="PlainText"/>
    <w:uiPriority w:val="99"/>
    <w:semiHidden/>
    <w:rsid w:val="007E1F0A"/>
    <w:rPr>
      <w:rFonts w:ascii="Calibri" w:hAnsi="Calibri" w:cs="Consolas"/>
      <w:szCs w:val="21"/>
      <w:lang w:val="en-US"/>
    </w:rPr>
  </w:style>
  <w:style w:type="character" w:styleId="CommentReference">
    <w:name w:val="annotation reference"/>
    <w:basedOn w:val="DefaultParagraphFont"/>
    <w:uiPriority w:val="99"/>
    <w:semiHidden/>
    <w:unhideWhenUsed/>
    <w:rsid w:val="003750CA"/>
    <w:rPr>
      <w:sz w:val="16"/>
      <w:szCs w:val="16"/>
    </w:rPr>
  </w:style>
  <w:style w:type="paragraph" w:styleId="CommentText">
    <w:name w:val="annotation text"/>
    <w:basedOn w:val="Normal"/>
    <w:link w:val="CommentTextChar"/>
    <w:uiPriority w:val="99"/>
    <w:semiHidden/>
    <w:unhideWhenUsed/>
    <w:rsid w:val="003750CA"/>
    <w:pPr>
      <w:spacing w:line="240" w:lineRule="auto"/>
    </w:pPr>
    <w:rPr>
      <w:sz w:val="20"/>
      <w:szCs w:val="20"/>
    </w:rPr>
  </w:style>
  <w:style w:type="character" w:customStyle="1" w:styleId="CommentTextChar">
    <w:name w:val="Comment Text Char"/>
    <w:basedOn w:val="DefaultParagraphFont"/>
    <w:link w:val="CommentText"/>
    <w:uiPriority w:val="99"/>
    <w:semiHidden/>
    <w:rsid w:val="003750CA"/>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750CA"/>
    <w:rPr>
      <w:b/>
      <w:bCs/>
    </w:rPr>
  </w:style>
  <w:style w:type="character" w:customStyle="1" w:styleId="CommentSubjectChar">
    <w:name w:val="Comment Subject Char"/>
    <w:basedOn w:val="CommentTextChar"/>
    <w:link w:val="CommentSubject"/>
    <w:uiPriority w:val="99"/>
    <w:semiHidden/>
    <w:rsid w:val="003750CA"/>
    <w:rPr>
      <w:rFonts w:ascii="Times New Roman" w:hAnsi="Times New Roman"/>
      <w:b/>
      <w:bCs/>
      <w:sz w:val="20"/>
      <w:szCs w:val="20"/>
    </w:rPr>
  </w:style>
  <w:style w:type="paragraph" w:customStyle="1" w:styleId="odstavec">
    <w:name w:val="odstavec"/>
    <w:basedOn w:val="Normal"/>
    <w:link w:val="odstavecChar"/>
    <w:autoRedefine/>
    <w:rsid w:val="00074D14"/>
    <w:pPr>
      <w:suppressAutoHyphens/>
      <w:spacing w:after="0" w:line="240" w:lineRule="auto"/>
      <w:ind w:left="426"/>
    </w:pPr>
    <w:rPr>
      <w:rFonts w:ascii="Arial" w:eastAsia="Times New Roman" w:hAnsi="Arial" w:cs="Arial"/>
      <w:bCs/>
      <w:iCs/>
      <w:sz w:val="20"/>
      <w:szCs w:val="20"/>
      <w:lang w:eastAsia="sk-SK"/>
    </w:rPr>
  </w:style>
  <w:style w:type="character" w:customStyle="1" w:styleId="odstavecChar">
    <w:name w:val="odstavec Char"/>
    <w:basedOn w:val="DefaultParagraphFont"/>
    <w:link w:val="odstavec"/>
    <w:rsid w:val="00074D14"/>
    <w:rPr>
      <w:rFonts w:ascii="Arial" w:eastAsia="Times New Roman" w:hAnsi="Arial" w:cs="Arial"/>
      <w:bCs/>
      <w:i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539813">
      <w:bodyDiv w:val="1"/>
      <w:marLeft w:val="0"/>
      <w:marRight w:val="0"/>
      <w:marTop w:val="0"/>
      <w:marBottom w:val="0"/>
      <w:divBdr>
        <w:top w:val="none" w:sz="0" w:space="0" w:color="auto"/>
        <w:left w:val="none" w:sz="0" w:space="0" w:color="auto"/>
        <w:bottom w:val="none" w:sz="0" w:space="0" w:color="auto"/>
        <w:right w:val="none" w:sz="0" w:space="0" w:color="auto"/>
      </w:divBdr>
    </w:div>
    <w:div w:id="823815294">
      <w:bodyDiv w:val="1"/>
      <w:marLeft w:val="0"/>
      <w:marRight w:val="0"/>
      <w:marTop w:val="0"/>
      <w:marBottom w:val="0"/>
      <w:divBdr>
        <w:top w:val="none" w:sz="0" w:space="0" w:color="auto"/>
        <w:left w:val="none" w:sz="0" w:space="0" w:color="auto"/>
        <w:bottom w:val="none" w:sz="0" w:space="0" w:color="auto"/>
        <w:right w:val="none" w:sz="0" w:space="0" w:color="auto"/>
      </w:divBdr>
    </w:div>
    <w:div w:id="858277885">
      <w:bodyDiv w:val="1"/>
      <w:marLeft w:val="0"/>
      <w:marRight w:val="0"/>
      <w:marTop w:val="0"/>
      <w:marBottom w:val="0"/>
      <w:divBdr>
        <w:top w:val="none" w:sz="0" w:space="0" w:color="auto"/>
        <w:left w:val="none" w:sz="0" w:space="0" w:color="auto"/>
        <w:bottom w:val="none" w:sz="0" w:space="0" w:color="auto"/>
        <w:right w:val="none" w:sz="0" w:space="0" w:color="auto"/>
      </w:divBdr>
    </w:div>
    <w:div w:id="1488475654">
      <w:bodyDiv w:val="1"/>
      <w:marLeft w:val="0"/>
      <w:marRight w:val="0"/>
      <w:marTop w:val="0"/>
      <w:marBottom w:val="0"/>
      <w:divBdr>
        <w:top w:val="none" w:sz="0" w:space="0" w:color="auto"/>
        <w:left w:val="none" w:sz="0" w:space="0" w:color="auto"/>
        <w:bottom w:val="none" w:sz="0" w:space="0" w:color="auto"/>
        <w:right w:val="none" w:sz="0" w:space="0" w:color="auto"/>
      </w:divBdr>
    </w:div>
    <w:div w:id="1887443898">
      <w:bodyDiv w:val="1"/>
      <w:marLeft w:val="0"/>
      <w:marRight w:val="0"/>
      <w:marTop w:val="0"/>
      <w:marBottom w:val="0"/>
      <w:divBdr>
        <w:top w:val="none" w:sz="0" w:space="0" w:color="auto"/>
        <w:left w:val="none" w:sz="0" w:space="0" w:color="auto"/>
        <w:bottom w:val="none" w:sz="0" w:space="0" w:color="auto"/>
        <w:right w:val="none" w:sz="0" w:space="0" w:color="auto"/>
      </w:divBdr>
    </w:div>
    <w:div w:id="2144618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mcesvkfnpp02\public\ALL\AUDITy%20PWC\Audit%202019\Finalni%20audit\ukazovatele_%20Vyrocna%20sprava%20201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mcesvkfnpp02\public\ALL\AUDITy%20PWC\Audit%202019\Finalni%20audit\ukazovatele_%20Vyrocna%20sprava%202019.xlsx"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9"/>
    </mc:Choice>
    <mc:Fallback>
      <c:style val="29"/>
    </mc:Fallback>
  </mc:AlternateContent>
  <c:chart>
    <c:title>
      <c:tx>
        <c:rich>
          <a:bodyPr/>
          <a:lstStyle/>
          <a:p>
            <a:pPr>
              <a:defRPr/>
            </a:pPr>
            <a:r>
              <a:rPr lang="sk-SK"/>
              <a:t>Vlastné imanie v rokoch 2014 - 2019</a:t>
            </a:r>
          </a:p>
          <a:p>
            <a:pPr>
              <a:defRPr/>
            </a:pPr>
            <a:r>
              <a:rPr lang="sk-SK"/>
              <a:t> (v tis. EUR)</a:t>
            </a:r>
          </a:p>
        </c:rich>
      </c:tx>
      <c:overlay val="0"/>
    </c:title>
    <c:autoTitleDeleted val="0"/>
    <c:view3D>
      <c:rotX val="15"/>
      <c:rotY val="20"/>
      <c:rAngAx val="1"/>
    </c:view3D>
    <c:floor>
      <c:thickness val="0"/>
    </c:floor>
    <c:sideWall>
      <c:thickness val="0"/>
      <c:spPr>
        <a:solidFill>
          <a:srgbClr val="92D050">
            <a:alpha val="10000"/>
          </a:srgbClr>
        </a:solidFill>
      </c:spPr>
    </c:sideWall>
    <c:backWall>
      <c:thickness val="0"/>
      <c:spPr>
        <a:solidFill>
          <a:srgbClr val="92D050">
            <a:alpha val="10000"/>
          </a:srgbClr>
        </a:solidFill>
      </c:spPr>
    </c:backWall>
    <c:plotArea>
      <c:layout>
        <c:manualLayout>
          <c:layoutTarget val="inner"/>
          <c:xMode val="edge"/>
          <c:yMode val="edge"/>
          <c:x val="9.5956957476123872E-2"/>
          <c:y val="0.220044982407885"/>
          <c:w val="0.88009094671549293"/>
          <c:h val="0.68519708766899456"/>
        </c:manualLayout>
      </c:layout>
      <c:bar3DChart>
        <c:barDir val="col"/>
        <c:grouping val="clustered"/>
        <c:varyColors val="1"/>
        <c:ser>
          <c:idx val="0"/>
          <c:order val="0"/>
          <c:invertIfNegative val="0"/>
          <c:dLbls>
            <c:dLbl>
              <c:idx val="0"/>
              <c:layout>
                <c:manualLayout>
                  <c:x val="2.777772538911678E-2"/>
                  <c:y val="-2.145395974817442E-2"/>
                </c:manualLayout>
              </c:layout>
              <c:tx>
                <c:rich>
                  <a:bodyPr/>
                  <a:lstStyle/>
                  <a:p>
                    <a:r>
                      <a:rPr lang="en-US"/>
                      <a:t>2 818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7AE-4A30-A120-257B8DD0BF84}"/>
                </c:ext>
              </c:extLst>
            </c:dLbl>
            <c:dLbl>
              <c:idx val="1"/>
              <c:layout>
                <c:manualLayout>
                  <c:x val="2.465075099145541E-2"/>
                  <c:y val="-2.10599238375940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7AE-4A30-A120-257B8DD0BF84}"/>
                </c:ext>
              </c:extLst>
            </c:dLbl>
            <c:dLbl>
              <c:idx val="2"/>
              <c:layout>
                <c:manualLayout>
                  <c:x val="2.4650541436811415E-2"/>
                  <c:y val="-2.56897713281243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7AE-4A30-A120-257B8DD0BF84}"/>
                </c:ext>
              </c:extLst>
            </c:dLbl>
            <c:dLbl>
              <c:idx val="3"/>
              <c:layout>
                <c:manualLayout>
                  <c:x val="2.1872894630686136E-2"/>
                  <c:y val="-1.89715037280026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7AE-4A30-A120-257B8DD0BF84}"/>
                </c:ext>
              </c:extLst>
            </c:dLbl>
            <c:dLbl>
              <c:idx val="4"/>
              <c:layout>
                <c:manualLayout>
                  <c:x val="2.465075099145541E-2"/>
                  <c:y val="-3.70369929133103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7AE-4A30-A120-257B8DD0BF84}"/>
                </c:ext>
              </c:extLst>
            </c:dLbl>
            <c:dLbl>
              <c:idx val="5"/>
              <c:layout>
                <c:manualLayout>
                  <c:x val="2.2222222222222223E-2"/>
                  <c:y val="-2.77777777777778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7AE-4A30-A120-257B8DD0BF84}"/>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Hárok1!$B$7:$G$7</c:f>
              <c:numCache>
                <c:formatCode>General</c:formatCode>
                <c:ptCount val="6"/>
                <c:pt idx="0">
                  <c:v>2019</c:v>
                </c:pt>
                <c:pt idx="1">
                  <c:v>2018</c:v>
                </c:pt>
                <c:pt idx="2">
                  <c:v>2017</c:v>
                </c:pt>
                <c:pt idx="3">
                  <c:v>2016</c:v>
                </c:pt>
                <c:pt idx="4">
                  <c:v>2015</c:v>
                </c:pt>
                <c:pt idx="5">
                  <c:v>2014</c:v>
                </c:pt>
              </c:numCache>
            </c:numRef>
          </c:cat>
          <c:val>
            <c:numRef>
              <c:f>Hárok1!$B$8:$G$8</c:f>
              <c:numCache>
                <c:formatCode>#,##0</c:formatCode>
                <c:ptCount val="6"/>
                <c:pt idx="0">
                  <c:v>2272</c:v>
                </c:pt>
                <c:pt idx="1">
                  <c:v>3000</c:v>
                </c:pt>
                <c:pt idx="2" formatCode="General">
                  <c:v>3715</c:v>
                </c:pt>
                <c:pt idx="3" formatCode="General">
                  <c:v>4063</c:v>
                </c:pt>
                <c:pt idx="4" formatCode="General">
                  <c:v>4398</c:v>
                </c:pt>
                <c:pt idx="5" formatCode="General">
                  <c:v>3453</c:v>
                </c:pt>
              </c:numCache>
            </c:numRef>
          </c:val>
          <c:extLst>
            <c:ext xmlns:c16="http://schemas.microsoft.com/office/drawing/2014/chart" uri="{C3380CC4-5D6E-409C-BE32-E72D297353CC}">
              <c16:uniqueId val="{00000006-57AE-4A30-A120-257B8DD0BF84}"/>
            </c:ext>
          </c:extLst>
        </c:ser>
        <c:dLbls>
          <c:showLegendKey val="0"/>
          <c:showVal val="1"/>
          <c:showCatName val="0"/>
          <c:showSerName val="0"/>
          <c:showPercent val="0"/>
          <c:showBubbleSize val="0"/>
        </c:dLbls>
        <c:gapWidth val="18"/>
        <c:gapDepth val="21"/>
        <c:shape val="cylinder"/>
        <c:axId val="14144136"/>
        <c:axId val="14144528"/>
        <c:axId val="0"/>
      </c:bar3DChart>
      <c:catAx>
        <c:axId val="14144136"/>
        <c:scaling>
          <c:orientation val="minMax"/>
        </c:scaling>
        <c:delete val="0"/>
        <c:axPos val="b"/>
        <c:numFmt formatCode="General" sourceLinked="1"/>
        <c:majorTickMark val="out"/>
        <c:minorTickMark val="none"/>
        <c:tickLblPos val="nextTo"/>
        <c:crossAx val="14144528"/>
        <c:crosses val="autoZero"/>
        <c:auto val="1"/>
        <c:lblAlgn val="ctr"/>
        <c:lblOffset val="100"/>
        <c:noMultiLvlLbl val="0"/>
      </c:catAx>
      <c:valAx>
        <c:axId val="14144528"/>
        <c:scaling>
          <c:orientation val="minMax"/>
        </c:scaling>
        <c:delete val="0"/>
        <c:axPos val="l"/>
        <c:majorGridlines/>
        <c:numFmt formatCode="#,##0" sourceLinked="1"/>
        <c:majorTickMark val="out"/>
        <c:minorTickMark val="none"/>
        <c:tickLblPos val="nextTo"/>
        <c:crossAx val="14144136"/>
        <c:crosses val="autoZero"/>
        <c:crossBetween val="between"/>
      </c:valAx>
      <c:spPr>
        <a:noFill/>
      </c:spPr>
    </c:plotArea>
    <c:plotVisOnly val="1"/>
    <c:dispBlanksAs val="gap"/>
    <c:showDLblsOverMax val="0"/>
  </c:chart>
  <c:spPr>
    <a:ln w="19050">
      <a:solidFill>
        <a:schemeClr val="accent1"/>
      </a:solid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40"/>
    </mc:Choice>
    <mc:Fallback>
      <c:style val="40"/>
    </mc:Fallback>
  </mc:AlternateContent>
  <c:chart>
    <c:title>
      <c:tx>
        <c:rich>
          <a:bodyPr/>
          <a:lstStyle/>
          <a:p>
            <a:pPr>
              <a:defRPr/>
            </a:pPr>
            <a:r>
              <a:rPr lang="en-US"/>
              <a:t>Zisk</a:t>
            </a:r>
            <a:r>
              <a:rPr lang="sk-SK"/>
              <a:t> za roky 2014 - 2018 (v tis. EUR)</a:t>
            </a:r>
            <a:endParaRPr lang="en-US"/>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1"/>
        <c:ser>
          <c:idx val="0"/>
          <c:order val="0"/>
          <c:invertIfNegative val="0"/>
          <c:dLbls>
            <c:dLbl>
              <c:idx val="0"/>
              <c:layout>
                <c:manualLayout>
                  <c:x val="1.1239209401709402E-2"/>
                  <c:y val="0.20186137626004461"/>
                </c:manualLayout>
              </c:layout>
              <c:tx>
                <c:rich>
                  <a:bodyPr/>
                  <a:lstStyle/>
                  <a:p>
                    <a:r>
                      <a:rPr lang="en-US"/>
                      <a:t>-182</a:t>
                    </a:r>
                  </a:p>
                </c:rich>
              </c:tx>
              <c:showLegendKey val="0"/>
              <c:showVal val="1"/>
              <c:showCatName val="0"/>
              <c:showSerName val="0"/>
              <c:showPercent val="0"/>
              <c:showBubbleSize val="0"/>
              <c:extLst>
                <c:ext xmlns:c15="http://schemas.microsoft.com/office/drawing/2012/chart" uri="{CE6537A1-D6FC-4f65-9D91-7224C49458BB}">
                  <c15:layout>
                    <c:manualLayout>
                      <c:w val="7.5583333333333322E-2"/>
                      <c:h val="7.3242000819261757E-2"/>
                    </c:manualLayout>
                  </c15:layout>
                </c:ext>
                <c:ext xmlns:c16="http://schemas.microsoft.com/office/drawing/2014/chart" uri="{C3380CC4-5D6E-409C-BE32-E72D297353CC}">
                  <c16:uniqueId val="{00000000-1309-4B4B-82A5-EAB84379B51D}"/>
                </c:ext>
              </c:extLst>
            </c:dLbl>
            <c:dLbl>
              <c:idx val="1"/>
              <c:layout>
                <c:manualLayout>
                  <c:x val="1.9316239316239315E-2"/>
                  <c:y val="0.31196875196972057"/>
                </c:manualLayout>
              </c:layout>
              <c:spPr>
                <a:noFill/>
                <a:ln>
                  <a:noFill/>
                </a:ln>
                <a:effectLst/>
              </c:spPr>
              <c:txPr>
                <a:bodyPr wrap="square" lIns="38100" tIns="19050" rIns="38100" bIns="19050" anchor="ctr">
                  <a:noAutofit/>
                </a:bodyPr>
                <a:lstStyle/>
                <a:p>
                  <a:pPr>
                    <a:defRPr/>
                  </a:pPr>
                  <a:endParaRPr lang="sk-SK"/>
                </a:p>
              </c:txPr>
              <c:showLegendKey val="0"/>
              <c:showVal val="1"/>
              <c:showCatName val="0"/>
              <c:showSerName val="0"/>
              <c:showPercent val="0"/>
              <c:showBubbleSize val="0"/>
              <c:extLst>
                <c:ext xmlns:c15="http://schemas.microsoft.com/office/drawing/2012/chart" uri="{CE6537A1-D6FC-4f65-9D91-7224C49458BB}">
                  <c15:layout>
                    <c:manualLayout>
                      <c:w val="7.6715598290598291E-2"/>
                      <c:h val="0.11814633351422733"/>
                    </c:manualLayout>
                  </c15:layout>
                </c:ext>
                <c:ext xmlns:c16="http://schemas.microsoft.com/office/drawing/2014/chart" uri="{C3380CC4-5D6E-409C-BE32-E72D297353CC}">
                  <c16:uniqueId val="{00000001-1309-4B4B-82A5-EAB84379B51D}"/>
                </c:ext>
              </c:extLst>
            </c:dLbl>
            <c:dLbl>
              <c:idx val="2"/>
              <c:layout>
                <c:manualLayout>
                  <c:x val="1.8087606837606837E-2"/>
                  <c:y val="0.21120246343814425"/>
                </c:manualLayout>
              </c:layout>
              <c:showLegendKey val="0"/>
              <c:showVal val="1"/>
              <c:showCatName val="0"/>
              <c:showSerName val="0"/>
              <c:showPercent val="0"/>
              <c:showBubbleSize val="0"/>
              <c:extLst>
                <c:ext xmlns:c15="http://schemas.microsoft.com/office/drawing/2012/chart" uri="{CE6537A1-D6FC-4f65-9D91-7224C49458BB}">
                  <c15:layout>
                    <c:manualLayout>
                      <c:w val="6.8574572649572646E-2"/>
                      <c:h val="7.4216762263768055E-2"/>
                    </c:manualLayout>
                  </c15:layout>
                </c:ext>
                <c:ext xmlns:c16="http://schemas.microsoft.com/office/drawing/2014/chart" uri="{C3380CC4-5D6E-409C-BE32-E72D297353CC}">
                  <c16:uniqueId val="{00000002-1309-4B4B-82A5-EAB84379B51D}"/>
                </c:ext>
              </c:extLst>
            </c:dLbl>
            <c:dLbl>
              <c:idx val="3"/>
              <c:layout>
                <c:manualLayout>
                  <c:x val="1.9444444444444445E-2"/>
                  <c:y val="-3.31439393939393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309-4B4B-82A5-EAB84379B51D}"/>
                </c:ext>
              </c:extLst>
            </c:dLbl>
            <c:dLbl>
              <c:idx val="4"/>
              <c:layout>
                <c:manualLayout>
                  <c:x val="2.3579059829059831E-2"/>
                  <c:y val="-4.9057762581998024E-2"/>
                </c:manualLayout>
              </c:layout>
              <c:spPr>
                <a:noFill/>
                <a:ln>
                  <a:noFill/>
                </a:ln>
                <a:effectLst/>
              </c:spPr>
              <c:txPr>
                <a:bodyPr wrap="square" lIns="38100" tIns="19050" rIns="38100" bIns="19050" anchor="ctr">
                  <a:noAutofit/>
                </a:bodyPr>
                <a:lstStyle/>
                <a:p>
                  <a:pPr>
                    <a:defRPr/>
                  </a:pPr>
                  <a:endParaRPr lang="sk-SK"/>
                </a:p>
              </c:txPr>
              <c:showLegendKey val="0"/>
              <c:showVal val="1"/>
              <c:showCatName val="0"/>
              <c:showSerName val="0"/>
              <c:showPercent val="0"/>
              <c:showBubbleSize val="0"/>
              <c:extLst>
                <c:ext xmlns:c15="http://schemas.microsoft.com/office/drawing/2012/chart" uri="{CE6537A1-D6FC-4f65-9D91-7224C49458BB}">
                  <c15:layout>
                    <c:manualLayout>
                      <c:w val="8.5589316239316246E-2"/>
                      <c:h val="7.9097825736041308E-2"/>
                    </c:manualLayout>
                  </c15:layout>
                </c:ext>
                <c:ext xmlns:c16="http://schemas.microsoft.com/office/drawing/2014/chart" uri="{C3380CC4-5D6E-409C-BE32-E72D297353CC}">
                  <c16:uniqueId val="{00000004-1309-4B4B-82A5-EAB84379B51D}"/>
                </c:ext>
              </c:extLst>
            </c:dLbl>
            <c:dLbl>
              <c:idx val="5"/>
              <c:layout>
                <c:manualLayout>
                  <c:x val="2.7136752136752037E-2"/>
                  <c:y val="-4.39295712504592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309-4B4B-82A5-EAB84379B51D}"/>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Hárok1!$B$4:$G$4</c:f>
              <c:numCache>
                <c:formatCode>General</c:formatCode>
                <c:ptCount val="6"/>
                <c:pt idx="0">
                  <c:v>2019</c:v>
                </c:pt>
                <c:pt idx="1">
                  <c:v>2018</c:v>
                </c:pt>
                <c:pt idx="2">
                  <c:v>2017</c:v>
                </c:pt>
                <c:pt idx="3">
                  <c:v>2016</c:v>
                </c:pt>
                <c:pt idx="4">
                  <c:v>2015</c:v>
                </c:pt>
                <c:pt idx="5">
                  <c:v>2014</c:v>
                </c:pt>
              </c:numCache>
            </c:numRef>
          </c:cat>
          <c:val>
            <c:numRef>
              <c:f>Hárok1!$B$5:$G$5</c:f>
              <c:numCache>
                <c:formatCode>#,##0</c:formatCode>
                <c:ptCount val="6"/>
                <c:pt idx="0">
                  <c:v>-181884</c:v>
                </c:pt>
                <c:pt idx="1">
                  <c:v>-715653</c:v>
                </c:pt>
                <c:pt idx="2">
                  <c:v>-347537</c:v>
                </c:pt>
                <c:pt idx="3">
                  <c:v>364557</c:v>
                </c:pt>
                <c:pt idx="4">
                  <c:v>1645000</c:v>
                </c:pt>
                <c:pt idx="5">
                  <c:v>1246000</c:v>
                </c:pt>
              </c:numCache>
            </c:numRef>
          </c:val>
          <c:extLst>
            <c:ext xmlns:c16="http://schemas.microsoft.com/office/drawing/2014/chart" uri="{C3380CC4-5D6E-409C-BE32-E72D297353CC}">
              <c16:uniqueId val="{00000006-1309-4B4B-82A5-EAB84379B51D}"/>
            </c:ext>
          </c:extLst>
        </c:ser>
        <c:dLbls>
          <c:showLegendKey val="0"/>
          <c:showVal val="1"/>
          <c:showCatName val="0"/>
          <c:showSerName val="0"/>
          <c:showPercent val="0"/>
          <c:showBubbleSize val="0"/>
        </c:dLbls>
        <c:gapWidth val="18"/>
        <c:gapDepth val="72"/>
        <c:shape val="cylinder"/>
        <c:axId val="14141000"/>
        <c:axId val="14142176"/>
        <c:axId val="0"/>
      </c:bar3DChart>
      <c:catAx>
        <c:axId val="14141000"/>
        <c:scaling>
          <c:orientation val="minMax"/>
        </c:scaling>
        <c:delete val="0"/>
        <c:axPos val="b"/>
        <c:numFmt formatCode="General" sourceLinked="1"/>
        <c:majorTickMark val="none"/>
        <c:minorTickMark val="none"/>
        <c:tickLblPos val="nextTo"/>
        <c:crossAx val="14142176"/>
        <c:crosses val="autoZero"/>
        <c:auto val="1"/>
        <c:lblAlgn val="ctr"/>
        <c:lblOffset val="100"/>
        <c:noMultiLvlLbl val="0"/>
      </c:catAx>
      <c:valAx>
        <c:axId val="14142176"/>
        <c:scaling>
          <c:orientation val="minMax"/>
        </c:scaling>
        <c:delete val="0"/>
        <c:axPos val="l"/>
        <c:majorGridlines/>
        <c:numFmt formatCode="#,##0" sourceLinked="1"/>
        <c:majorTickMark val="none"/>
        <c:minorTickMark val="none"/>
        <c:tickLblPos val="nextTo"/>
        <c:crossAx val="14141000"/>
        <c:crosses val="autoZero"/>
        <c:crossBetween val="between"/>
        <c:dispUnits>
          <c:builtInUnit val="thousands"/>
        </c:dispUnits>
      </c:valAx>
      <c:spPr>
        <a:ln w="15875" cmpd="sng">
          <a:miter lim="800000"/>
        </a:ln>
      </c:spPr>
    </c:plotArea>
    <c:plotVisOnly val="1"/>
    <c:dispBlanksAs val="gap"/>
    <c:showDLblsOverMax val="0"/>
  </c:chart>
  <c:spPr>
    <a:ln w="19050">
      <a:solidFill>
        <a:srgbClr val="0070C0"/>
      </a:solid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5"/>
    </mc:Choice>
    <mc:Fallback>
      <c:style val="35"/>
    </mc:Fallback>
  </mc:AlternateContent>
  <c:clrMapOvr bg1="lt1" tx1="dk1" bg2="lt2" tx2="dk2" accent1="accent1" accent2="accent2" accent3="accent3" accent4="accent4" accent5="accent5" accent6="accent6" hlink="hlink" folHlink="folHlink"/>
  <c:chart>
    <c:title>
      <c:tx>
        <c:rich>
          <a:bodyPr/>
          <a:lstStyle/>
          <a:p>
            <a:pPr>
              <a:defRPr/>
            </a:pPr>
            <a:r>
              <a:rPr lang="sk-SK"/>
              <a:t>Tržby za roky 2014 - </a:t>
            </a:r>
            <a:r>
              <a:rPr lang="en-US"/>
              <a:t>2019</a:t>
            </a:r>
            <a:r>
              <a:rPr lang="sk-SK"/>
              <a:t> (v tis. EUR)</a:t>
            </a:r>
            <a:endParaRPr lang="en-US"/>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1"/>
        <c:ser>
          <c:idx val="0"/>
          <c:order val="0"/>
          <c:invertIfNegative val="0"/>
          <c:dLbls>
            <c:dLbl>
              <c:idx val="0"/>
              <c:layout>
                <c:manualLayout>
                  <c:x val="2.4489882313097983E-2"/>
                  <c:y val="-3.3212370192856326E-2"/>
                </c:manualLayout>
              </c:layout>
              <c:tx>
                <c:rich>
                  <a:bodyPr/>
                  <a:lstStyle/>
                  <a:p>
                    <a:r>
                      <a:rPr lang="en-US"/>
                      <a:t>20 599</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FE9-42A3-A48C-E8229D94A944}"/>
                </c:ext>
              </c:extLst>
            </c:dLbl>
            <c:dLbl>
              <c:idx val="1"/>
              <c:layout>
                <c:manualLayout>
                  <c:x val="1.6833615734741968E-2"/>
                  <c:y val="-4.4685990338164248E-2"/>
                </c:manualLayout>
              </c:layout>
              <c:spPr>
                <a:noFill/>
                <a:ln>
                  <a:noFill/>
                </a:ln>
                <a:effectLst/>
              </c:spPr>
              <c:txPr>
                <a:bodyPr wrap="square" lIns="38100" tIns="19050" rIns="38100" bIns="19050" anchor="ctr">
                  <a:noAutofit/>
                </a:bodyPr>
                <a:lstStyle/>
                <a:p>
                  <a:pPr>
                    <a:defRPr/>
                  </a:pPr>
                  <a:endParaRPr lang="sk-SK"/>
                </a:p>
              </c:txPr>
              <c:showLegendKey val="0"/>
              <c:showVal val="1"/>
              <c:showCatName val="0"/>
              <c:showSerName val="0"/>
              <c:showPercent val="0"/>
              <c:showBubbleSize val="0"/>
              <c:extLst>
                <c:ext xmlns:c15="http://schemas.microsoft.com/office/drawing/2012/chart" uri="{CE6537A1-D6FC-4f65-9D91-7224C49458BB}">
                  <c15:layout>
                    <c:manualLayout>
                      <c:w val="0.10973101265822785"/>
                      <c:h val="7.8285214348206469E-2"/>
                    </c:manualLayout>
                  </c15:layout>
                </c:ext>
                <c:ext xmlns:c16="http://schemas.microsoft.com/office/drawing/2014/chart" uri="{C3380CC4-5D6E-409C-BE32-E72D297353CC}">
                  <c16:uniqueId val="{00000001-8FE9-42A3-A48C-E8229D94A944}"/>
                </c:ext>
              </c:extLst>
            </c:dLbl>
            <c:dLbl>
              <c:idx val="2"/>
              <c:layout>
                <c:manualLayout>
                  <c:x val="2.7178054356108712E-2"/>
                  <c:y val="-4.22705314009661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FE9-42A3-A48C-E8229D94A944}"/>
                </c:ext>
              </c:extLst>
            </c:dLbl>
            <c:dLbl>
              <c:idx val="3"/>
              <c:layout>
                <c:manualLayout>
                  <c:x val="2.711222589111845E-2"/>
                  <c:y val="-4.28742059416485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FE9-42A3-A48C-E8229D94A944}"/>
                </c:ext>
              </c:extLst>
            </c:dLbl>
            <c:dLbl>
              <c:idx val="4"/>
              <c:layout>
                <c:manualLayout>
                  <c:x val="1.6326530612244899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FE9-42A3-A48C-E8229D94A944}"/>
                </c:ext>
              </c:extLst>
            </c:dLbl>
            <c:dLbl>
              <c:idx val="5"/>
              <c:layout>
                <c:manualLayout>
                  <c:x val="1.9047619047619049E-2"/>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FE9-42A3-A48C-E8229D94A944}"/>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Hárok1!$B$1:$G$1</c:f>
              <c:numCache>
                <c:formatCode>General</c:formatCode>
                <c:ptCount val="6"/>
                <c:pt idx="0">
                  <c:v>2019</c:v>
                </c:pt>
                <c:pt idx="1">
                  <c:v>2018</c:v>
                </c:pt>
                <c:pt idx="2">
                  <c:v>2017</c:v>
                </c:pt>
                <c:pt idx="3">
                  <c:v>2016</c:v>
                </c:pt>
                <c:pt idx="4">
                  <c:v>2015</c:v>
                </c:pt>
                <c:pt idx="5">
                  <c:v>2014</c:v>
                </c:pt>
              </c:numCache>
            </c:numRef>
          </c:cat>
          <c:val>
            <c:numRef>
              <c:f>Hárok1!$B$2:$G$2</c:f>
              <c:numCache>
                <c:formatCode>#,##0</c:formatCode>
                <c:ptCount val="6"/>
                <c:pt idx="0">
                  <c:v>20598810</c:v>
                </c:pt>
                <c:pt idx="1">
                  <c:v>18284972</c:v>
                </c:pt>
                <c:pt idx="2">
                  <c:v>16961258</c:v>
                </c:pt>
                <c:pt idx="3">
                  <c:v>18490000</c:v>
                </c:pt>
                <c:pt idx="4">
                  <c:v>19443000</c:v>
                </c:pt>
                <c:pt idx="5">
                  <c:v>18165000</c:v>
                </c:pt>
              </c:numCache>
            </c:numRef>
          </c:val>
          <c:extLst>
            <c:ext xmlns:c16="http://schemas.microsoft.com/office/drawing/2014/chart" uri="{C3380CC4-5D6E-409C-BE32-E72D297353CC}">
              <c16:uniqueId val="{00000006-8FE9-42A3-A48C-E8229D94A944}"/>
            </c:ext>
          </c:extLst>
        </c:ser>
        <c:dLbls>
          <c:showLegendKey val="0"/>
          <c:showVal val="1"/>
          <c:showCatName val="0"/>
          <c:showSerName val="0"/>
          <c:showPercent val="0"/>
          <c:showBubbleSize val="0"/>
        </c:dLbls>
        <c:gapWidth val="18"/>
        <c:gapDepth val="72"/>
        <c:shape val="cylinder"/>
        <c:axId val="14142960"/>
        <c:axId val="14143352"/>
        <c:axId val="0"/>
      </c:bar3DChart>
      <c:catAx>
        <c:axId val="14142960"/>
        <c:scaling>
          <c:orientation val="minMax"/>
        </c:scaling>
        <c:delete val="0"/>
        <c:axPos val="b"/>
        <c:numFmt formatCode="General" sourceLinked="1"/>
        <c:majorTickMark val="none"/>
        <c:minorTickMark val="none"/>
        <c:tickLblPos val="nextTo"/>
        <c:crossAx val="14143352"/>
        <c:crosses val="autoZero"/>
        <c:auto val="1"/>
        <c:lblAlgn val="ctr"/>
        <c:lblOffset val="100"/>
        <c:noMultiLvlLbl val="0"/>
      </c:catAx>
      <c:valAx>
        <c:axId val="14143352"/>
        <c:scaling>
          <c:orientation val="minMax"/>
        </c:scaling>
        <c:delete val="0"/>
        <c:axPos val="l"/>
        <c:majorGridlines/>
        <c:numFmt formatCode="#,##0" sourceLinked="1"/>
        <c:majorTickMark val="none"/>
        <c:minorTickMark val="none"/>
        <c:tickLblPos val="nextTo"/>
        <c:crossAx val="14142960"/>
        <c:crosses val="autoZero"/>
        <c:crossBetween val="between"/>
        <c:dispUnits>
          <c:builtInUnit val="thousands"/>
        </c:dispUnits>
      </c:valAx>
    </c:plotArea>
    <c:plotVisOnly val="1"/>
    <c:dispBlanksAs val="gap"/>
    <c:showDLblsOverMax val="0"/>
  </c:chart>
  <c:spPr>
    <a:ln w="19050">
      <a:solidFill>
        <a:schemeClr val="accent1"/>
      </a:solidFill>
    </a:ln>
  </c:spPr>
  <c:externalData r:id="rId2">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A6BEC702B469B44A3CF66722DC2380C" ma:contentTypeVersion="10" ma:contentTypeDescription="Create a new document." ma:contentTypeScope="" ma:versionID="0fb12babbf75589f2e02171bacc0b018">
  <xsd:schema xmlns:xsd="http://www.w3.org/2001/XMLSchema" xmlns:xs="http://www.w3.org/2001/XMLSchema" xmlns:p="http://schemas.microsoft.com/office/2006/metadata/properties" xmlns:ns3="89610c2e-921e-40be-9a97-85588652d022" targetNamespace="http://schemas.microsoft.com/office/2006/metadata/properties" ma:root="true" ma:fieldsID="4750bc97fbbcd908dbf400d969865256" ns3:_="">
    <xsd:import namespace="89610c2e-921e-40be-9a97-85588652d02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Location"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610c2e-921e-40be-9a97-85588652d0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0B3129-5D09-47B0-B51A-CF74B3399D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610c2e-921e-40be-9a97-85588652d0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0FA4CB-B647-4E43-98B0-41561BF2721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D927D61-2395-431B-AFCC-9C9886421BEA}">
  <ds:schemaRefs>
    <ds:schemaRef ds:uri="http://schemas.microsoft.com/sharepoint/v3/contenttype/forms"/>
  </ds:schemaRefs>
</ds:datastoreItem>
</file>

<file path=customXml/itemProps4.xml><?xml version="1.0" encoding="utf-8"?>
<ds:datastoreItem xmlns:ds="http://schemas.openxmlformats.org/officeDocument/2006/customXml" ds:itemID="{4D267609-1A48-42E5-AEC4-C2D02C90D2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11</Pages>
  <Words>1634</Words>
  <Characters>9319</Characters>
  <Application>Microsoft Office Word</Application>
  <DocSecurity>0</DocSecurity>
  <Lines>77</Lines>
  <Paragraphs>21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Hewlett-Packard Company</Company>
  <LinksUpToDate>false</LinksUpToDate>
  <CharactersWithSpaces>10932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Branislav Ballay</dc:creator>
  <cp:keywords/>
  <dc:description/>
  <cp:lastModifiedBy>Lucia Harbacova</cp:lastModifiedBy>
  <cp:revision>12</cp:revision>
  <cp:lastPrinted>2019-03-21T08:55:00Z</cp:lastPrinted>
  <dcterms:created xsi:type="dcterms:W3CDTF">2020-10-27T07:10:00Z</dcterms:created>
  <dcterms:modified xsi:type="dcterms:W3CDTF">2020-10-29T11:09:00Z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0x0101008A6BEC702B469B44A3CF66722DC2380C</vt:lpwstr>
  </property>
</Properties>
</file>