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CD82B29" w14:textId="77777777" w:rsidR="00432E00" w:rsidRDefault="00432E00">
      <w:pPr>
        <w:jc w:val="center"/>
        <w:rPr>
          <w:sz w:val="28"/>
          <w:szCs w:val="28"/>
        </w:rPr>
      </w:pPr>
    </w:p>
    <w:p w14:paraId="5BFC7EDD" w14:textId="77777777" w:rsidR="00432E00" w:rsidRDefault="00432E00">
      <w:pPr>
        <w:jc w:val="center"/>
        <w:rPr>
          <w:sz w:val="28"/>
          <w:szCs w:val="28"/>
        </w:rPr>
      </w:pPr>
    </w:p>
    <w:p w14:paraId="009BBC41" w14:textId="77777777" w:rsidR="00432E00" w:rsidRDefault="00432E00">
      <w:pPr>
        <w:jc w:val="center"/>
        <w:rPr>
          <w:sz w:val="28"/>
          <w:szCs w:val="28"/>
        </w:rPr>
      </w:pPr>
    </w:p>
    <w:p w14:paraId="7191C687" w14:textId="77777777" w:rsidR="00432E00" w:rsidRDefault="00432E00">
      <w:pPr>
        <w:jc w:val="center"/>
        <w:rPr>
          <w:sz w:val="28"/>
          <w:szCs w:val="28"/>
        </w:rPr>
      </w:pPr>
    </w:p>
    <w:p w14:paraId="007A1CBD" w14:textId="77777777" w:rsidR="00432E00" w:rsidRDefault="00432E00">
      <w:pPr>
        <w:jc w:val="center"/>
        <w:rPr>
          <w:sz w:val="28"/>
          <w:szCs w:val="28"/>
        </w:rPr>
      </w:pPr>
    </w:p>
    <w:p w14:paraId="67AD28B1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 xml:space="preserve">POZNÁMKY </w:t>
      </w:r>
    </w:p>
    <w:p w14:paraId="78FF0AAE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účtovnej závierke</w:t>
      </w:r>
    </w:p>
    <w:p w14:paraId="6B49AE98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31.12.201</w:t>
      </w:r>
      <w:r w:rsidR="002E27DD">
        <w:rPr>
          <w:rFonts w:ascii="Times New Roman" w:hAnsi="Times New Roman" w:cs="Times New Roman"/>
          <w:b/>
          <w:i/>
          <w:sz w:val="36"/>
          <w:szCs w:val="36"/>
        </w:rPr>
        <w:t>9</w:t>
      </w:r>
    </w:p>
    <w:p w14:paraId="04BBE0F4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36B19B20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5698F417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44D8EB8D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Názov účtovnej jednotky /obchodné meno/:</w:t>
      </w:r>
    </w:p>
    <w:p w14:paraId="50D147DA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</w:p>
    <w:p w14:paraId="07BE68EA" w14:textId="5F61F4B2" w:rsidR="00432E00" w:rsidRDefault="00BC404B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 xml:space="preserve">ANTALIMA, </w:t>
      </w:r>
      <w:proofErr w:type="spellStart"/>
      <w:r>
        <w:rPr>
          <w:rFonts w:ascii="Times New Roman" w:hAnsi="Times New Roman" w:cs="Times New Roman"/>
          <w:b/>
          <w:i/>
          <w:sz w:val="40"/>
          <w:szCs w:val="40"/>
        </w:rPr>
        <w:t>s.r.o</w:t>
      </w:r>
      <w:proofErr w:type="spellEnd"/>
      <w:r>
        <w:rPr>
          <w:rFonts w:ascii="Times New Roman" w:hAnsi="Times New Roman" w:cs="Times New Roman"/>
          <w:b/>
          <w:i/>
          <w:sz w:val="40"/>
          <w:szCs w:val="40"/>
        </w:rPr>
        <w:t>.</w:t>
      </w:r>
    </w:p>
    <w:p w14:paraId="2ECB9002" w14:textId="3BC521F5" w:rsidR="00432E00" w:rsidRDefault="00BC404B" w:rsidP="00DA5399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Sv. Martina 173/13, 951 04 Malý Lapáš</w:t>
      </w:r>
    </w:p>
    <w:p w14:paraId="52605CA4" w14:textId="51A38C07" w:rsidR="00432E00" w:rsidRDefault="003B67B1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IČO:</w:t>
      </w:r>
      <w:r w:rsidR="00DA5399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r w:rsidR="00BC404B">
        <w:rPr>
          <w:rFonts w:ascii="Times New Roman" w:hAnsi="Times New Roman" w:cs="Times New Roman"/>
          <w:b/>
          <w:i/>
          <w:sz w:val="40"/>
          <w:szCs w:val="40"/>
        </w:rPr>
        <w:t>46801146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 xml:space="preserve">  DIČ:</w:t>
      </w:r>
      <w:r w:rsidR="002E27DD">
        <w:rPr>
          <w:rFonts w:ascii="Times New Roman" w:hAnsi="Times New Roman" w:cs="Times New Roman"/>
          <w:b/>
          <w:i/>
          <w:sz w:val="40"/>
          <w:szCs w:val="40"/>
        </w:rPr>
        <w:t>2</w:t>
      </w:r>
      <w:r w:rsidR="009E3AC5">
        <w:rPr>
          <w:rFonts w:ascii="Times New Roman" w:hAnsi="Times New Roman" w:cs="Times New Roman"/>
          <w:b/>
          <w:i/>
          <w:sz w:val="40"/>
          <w:szCs w:val="40"/>
        </w:rPr>
        <w:t>0</w:t>
      </w:r>
      <w:r w:rsidR="00BC404B">
        <w:rPr>
          <w:rFonts w:ascii="Times New Roman" w:hAnsi="Times New Roman" w:cs="Times New Roman"/>
          <w:b/>
          <w:i/>
          <w:sz w:val="40"/>
          <w:szCs w:val="40"/>
        </w:rPr>
        <w:t>23581384</w:t>
      </w:r>
    </w:p>
    <w:p w14:paraId="55CED718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B1E938C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5F0F6E46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6E065C8D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0519875C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3F6A8AE5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55F4F0D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lastRenderedPageBreak/>
        <w:t>PRÍLOHA</w:t>
      </w:r>
    </w:p>
    <w:p w14:paraId="64689A16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k ročnej účtovnej závierke podľa Opatrenie MF SR č. 4455/2003-92 zo dňa 23.3.2011</w:t>
      </w:r>
    </w:p>
    <w:p w14:paraId="1BEC1B48" w14:textId="77777777" w:rsidR="00432E00" w:rsidRDefault="00B3410D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k 31.12.201</w:t>
      </w:r>
      <w:r w:rsidR="002E27DD">
        <w:rPr>
          <w:rFonts w:ascii="Times New Roman" w:hAnsi="Times New Roman" w:cs="Times New Roman"/>
          <w:b/>
          <w:i/>
          <w:sz w:val="24"/>
          <w:szCs w:val="24"/>
        </w:rPr>
        <w:t>9</w:t>
      </w:r>
    </w:p>
    <w:p w14:paraId="4BDF521A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1.</w:t>
      </w:r>
    </w:p>
    <w:p w14:paraId="515D8B15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VŠEOBECNÉ ÚDAJE</w:t>
      </w:r>
    </w:p>
    <w:p w14:paraId="0CAD8417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Názov a sídlo účtovnej jednotky:</w:t>
      </w:r>
    </w:p>
    <w:p w14:paraId="41CAE77A" w14:textId="26E52B94" w:rsidR="00BC404B" w:rsidRDefault="00BC404B" w:rsidP="00055FE3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ANTALIMA, </w:t>
      </w:r>
      <w:proofErr w:type="spellStart"/>
      <w:r>
        <w:rPr>
          <w:rFonts w:ascii="Times New Roman" w:hAnsi="Times New Roman" w:cs="Times New Roman"/>
          <w:b/>
          <w:i/>
          <w:sz w:val="24"/>
          <w:szCs w:val="24"/>
        </w:rPr>
        <w:t>s.r.o</w:t>
      </w:r>
      <w:proofErr w:type="spellEnd"/>
      <w:r>
        <w:rPr>
          <w:rFonts w:ascii="Times New Roman" w:hAnsi="Times New Roman" w:cs="Times New Roman"/>
          <w:b/>
          <w:i/>
          <w:sz w:val="24"/>
          <w:szCs w:val="24"/>
        </w:rPr>
        <w:t>., Sv. Martina 173/13, 951 04 Malý Lapáš</w:t>
      </w:r>
    </w:p>
    <w:p w14:paraId="629476E4" w14:textId="77777777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spoločnosť bola založená: spoločenskou zmluvou</w:t>
      </w:r>
    </w:p>
    <w:p w14:paraId="74A1F326" w14:textId="321689C3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zápis do obchodného registra: </w:t>
      </w:r>
      <w:r w:rsidR="00BC404B">
        <w:rPr>
          <w:rFonts w:ascii="Times New Roman" w:hAnsi="Times New Roman" w:cs="Times New Roman"/>
          <w:i/>
          <w:sz w:val="24"/>
          <w:szCs w:val="24"/>
        </w:rPr>
        <w:t>21.08.2012</w:t>
      </w:r>
    </w:p>
    <w:p w14:paraId="03F9EF58" w14:textId="7D0C1446" w:rsidR="00432E00" w:rsidRDefault="00B341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IČO: </w:t>
      </w:r>
      <w:r w:rsidR="00BC404B">
        <w:rPr>
          <w:rFonts w:ascii="Times New Roman" w:hAnsi="Times New Roman" w:cs="Times New Roman"/>
          <w:i/>
          <w:sz w:val="24"/>
          <w:szCs w:val="24"/>
        </w:rPr>
        <w:t>46 801 146</w:t>
      </w:r>
    </w:p>
    <w:p w14:paraId="1C232AB7" w14:textId="77777777" w:rsidR="00FF62D4" w:rsidRDefault="00FF62D4" w:rsidP="00B3410D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265FC43C" w14:textId="60118B8B" w:rsidR="003B67B1" w:rsidRPr="00B3410D" w:rsidRDefault="00432E00" w:rsidP="00B3410D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Hlavné činnosti spoločnosti podľa výpisu z obchodného registra:</w:t>
      </w:r>
    </w:p>
    <w:p w14:paraId="42F7ED4A" w14:textId="2EAB9D3A" w:rsidR="00B3410D" w:rsidRDefault="00BC404B" w:rsidP="00B341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Výkon špecializovaných činností v oblasti telesnej kultúry</w:t>
      </w:r>
    </w:p>
    <w:p w14:paraId="73648122" w14:textId="0390428B" w:rsidR="00432E00" w:rsidRPr="00DA5399" w:rsidRDefault="00BC404B" w:rsidP="00DA5399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Organizovanie školení, kurzov</w:t>
      </w:r>
    </w:p>
    <w:p w14:paraId="6B9AEC33" w14:textId="77777777" w:rsidR="009E3AC5" w:rsidRDefault="009E3AC5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02269705" w14:textId="688FB18A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Štatutárny orgán:</w:t>
      </w:r>
    </w:p>
    <w:p w14:paraId="1D7C3964" w14:textId="6E56C265" w:rsidR="00270542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Konateľ: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BC404B">
        <w:rPr>
          <w:rFonts w:ascii="Times New Roman" w:hAnsi="Times New Roman" w:cs="Times New Roman"/>
          <w:i/>
          <w:sz w:val="24"/>
          <w:szCs w:val="24"/>
        </w:rPr>
        <w:t>Mgr. Andrea Ballová</w:t>
      </w:r>
    </w:p>
    <w:p w14:paraId="41B26901" w14:textId="480A385B" w:rsidR="00432E00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BC404B">
        <w:rPr>
          <w:rFonts w:ascii="Times New Roman" w:hAnsi="Times New Roman" w:cs="Times New Roman"/>
          <w:i/>
          <w:sz w:val="24"/>
          <w:szCs w:val="24"/>
        </w:rPr>
        <w:t>Sv. Martina 173/13, 951 04 Malý Lapáš</w:t>
      </w:r>
    </w:p>
    <w:p w14:paraId="74731444" w14:textId="32A07139" w:rsidR="00432E00" w:rsidRDefault="005752C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vznik funkcie: 2</w:t>
      </w:r>
      <w:r w:rsidR="00BC404B">
        <w:rPr>
          <w:rFonts w:ascii="Times New Roman" w:hAnsi="Times New Roman" w:cs="Times New Roman"/>
          <w:i/>
          <w:sz w:val="24"/>
          <w:szCs w:val="24"/>
        </w:rPr>
        <w:t>1.08.2012</w:t>
      </w:r>
    </w:p>
    <w:p w14:paraId="7DDD6AC9" w14:textId="04B5D38C" w:rsidR="009E3AC5" w:rsidRDefault="005752C0" w:rsidP="009E3AC5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</w:t>
      </w:r>
    </w:p>
    <w:p w14:paraId="4CD258A1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Štruktúra spoločníkov s uvedením výšky ich podielu na základnom imaní spoločnosti:</w:t>
      </w:r>
    </w:p>
    <w:p w14:paraId="3C9EEF2E" w14:textId="218C54E1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Základné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imanie spoločnosti pred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stavuje  </w:t>
      </w:r>
      <w:r w:rsidR="00BC404B">
        <w:rPr>
          <w:rFonts w:ascii="Times New Roman" w:hAnsi="Times New Roman" w:cs="Times New Roman"/>
          <w:i/>
          <w:sz w:val="24"/>
          <w:szCs w:val="24"/>
        </w:rPr>
        <w:t>5</w:t>
      </w:r>
      <w:r w:rsidR="005752C0">
        <w:rPr>
          <w:rFonts w:ascii="Times New Roman" w:hAnsi="Times New Roman" w:cs="Times New Roman"/>
          <w:i/>
          <w:sz w:val="24"/>
          <w:szCs w:val="24"/>
        </w:rPr>
        <w:t>0</w:t>
      </w:r>
      <w:r w:rsidR="002E4118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384A979F" w14:textId="7F7483DC"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Spoločníci:</w:t>
      </w:r>
      <w:r>
        <w:rPr>
          <w:rFonts w:ascii="Times New Roman" w:hAnsi="Times New Roman" w:cs="Times New Roman"/>
          <w:i/>
          <w:sz w:val="24"/>
          <w:szCs w:val="24"/>
        </w:rPr>
        <w:tab/>
      </w:r>
      <w:proofErr w:type="spellStart"/>
      <w:r w:rsidR="00BC404B">
        <w:rPr>
          <w:rFonts w:ascii="Times New Roman" w:hAnsi="Times New Roman" w:cs="Times New Roman"/>
          <w:i/>
          <w:sz w:val="24"/>
          <w:szCs w:val="24"/>
        </w:rPr>
        <w:t>Mgr.Andrea</w:t>
      </w:r>
      <w:proofErr w:type="spellEnd"/>
      <w:r w:rsidR="00BC404B">
        <w:rPr>
          <w:rFonts w:ascii="Times New Roman" w:hAnsi="Times New Roman" w:cs="Times New Roman"/>
          <w:i/>
          <w:sz w:val="24"/>
          <w:szCs w:val="24"/>
        </w:rPr>
        <w:t xml:space="preserve"> Ballová</w:t>
      </w:r>
    </w:p>
    <w:p w14:paraId="53752939" w14:textId="77777777" w:rsidR="00FF62D4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3E0C79FF" w14:textId="77777777" w:rsidR="00FF62D4" w:rsidRDefault="00FF62D4" w:rsidP="002E4118">
      <w:pPr>
        <w:rPr>
          <w:rFonts w:ascii="Times New Roman" w:hAnsi="Times New Roman" w:cs="Times New Roman"/>
          <w:i/>
          <w:sz w:val="24"/>
          <w:szCs w:val="24"/>
        </w:rPr>
      </w:pPr>
    </w:p>
    <w:p w14:paraId="53506EB9" w14:textId="50BB572F"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Podiel jednotlivých spoločníkov na základnom imaní spoločnosti predstavuje:</w:t>
      </w:r>
    </w:p>
    <w:p w14:paraId="5EC902B3" w14:textId="2C0604C1" w:rsidR="002E4118" w:rsidRDefault="005752C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</w:t>
      </w:r>
      <w:r w:rsidR="00BC404B">
        <w:rPr>
          <w:rFonts w:ascii="Times New Roman" w:hAnsi="Times New Roman" w:cs="Times New Roman"/>
          <w:i/>
          <w:sz w:val="24"/>
          <w:szCs w:val="24"/>
        </w:rPr>
        <w:t>Mgr. Andrea Ballová</w:t>
      </w:r>
    </w:p>
    <w:p w14:paraId="60796BF6" w14:textId="27CF445F" w:rsidR="002E4118" w:rsidRDefault="005752C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BC404B">
        <w:rPr>
          <w:rFonts w:ascii="Times New Roman" w:hAnsi="Times New Roman" w:cs="Times New Roman"/>
          <w:i/>
          <w:sz w:val="24"/>
          <w:szCs w:val="24"/>
        </w:rPr>
        <w:t>Sv. Martina 173/13, 951 04 Malý Lapáš</w:t>
      </w:r>
    </w:p>
    <w:p w14:paraId="2D2F9B87" w14:textId="769F6FFE" w:rsidR="002E4118" w:rsidRDefault="005752C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Výška vkladu: </w:t>
      </w:r>
      <w:r w:rsidR="00BC404B">
        <w:rPr>
          <w:rFonts w:ascii="Times New Roman" w:hAnsi="Times New Roman" w:cs="Times New Roman"/>
          <w:i/>
          <w:sz w:val="24"/>
          <w:szCs w:val="24"/>
        </w:rPr>
        <w:t>5</w:t>
      </w:r>
      <w:r w:rsidR="009E3AC5">
        <w:rPr>
          <w:rFonts w:ascii="Times New Roman" w:hAnsi="Times New Roman" w:cs="Times New Roman"/>
          <w:i/>
          <w:sz w:val="24"/>
          <w:szCs w:val="24"/>
        </w:rPr>
        <w:t>0</w:t>
      </w:r>
      <w:r>
        <w:rPr>
          <w:rFonts w:ascii="Times New Roman" w:hAnsi="Times New Roman" w:cs="Times New Roman"/>
          <w:i/>
          <w:sz w:val="24"/>
          <w:szCs w:val="24"/>
        </w:rPr>
        <w:t>00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166E57BF" w14:textId="1F1609C4" w:rsidR="009E3AC5" w:rsidRDefault="005752C0" w:rsidP="009E3AC5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</w:t>
      </w:r>
    </w:p>
    <w:p w14:paraId="461B7E6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Konsolidovanú účtovnú uzávierku účtovná jednotka nezostavuje.</w:t>
      </w:r>
    </w:p>
    <w:p w14:paraId="27CE0E64" w14:textId="77777777" w:rsidR="00432E00" w:rsidRDefault="00432E00">
      <w:pPr>
        <w:ind w:left="705" w:hanging="705"/>
      </w:pPr>
    </w:p>
    <w:p w14:paraId="270AD04C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Názov, sídlo a právna forma podnikov, v ktorých je spoločnosť neobmedzeným ručiacim spoločníkom:</w:t>
      </w:r>
    </w:p>
    <w:p w14:paraId="64E5AF66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účtovnej jednotke nie je</w:t>
      </w:r>
    </w:p>
    <w:p w14:paraId="5A86DA4F" w14:textId="77777777" w:rsidR="00432E00" w:rsidRDefault="00432E00">
      <w:pPr>
        <w:ind w:left="705" w:hanging="705"/>
        <w:rPr>
          <w:b/>
          <w:bCs/>
        </w:rPr>
      </w:pPr>
    </w:p>
    <w:p w14:paraId="0271E504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Priemerný počet pracovníkov počas účtovného obdobia:</w:t>
      </w:r>
    </w:p>
    <w:p w14:paraId="666B7589" w14:textId="5084B922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Spoločno</w:t>
      </w:r>
      <w:r w:rsidR="005752C0">
        <w:rPr>
          <w:rFonts w:ascii="Times New Roman" w:hAnsi="Times New Roman" w:cs="Times New Roman"/>
          <w:i/>
          <w:sz w:val="24"/>
          <w:szCs w:val="24"/>
        </w:rPr>
        <w:t>sť počas účtovného obdobia mala</w:t>
      </w:r>
      <w:r w:rsidR="002E27DD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9E3AC5">
        <w:rPr>
          <w:rFonts w:ascii="Times New Roman" w:hAnsi="Times New Roman" w:cs="Times New Roman"/>
          <w:i/>
          <w:sz w:val="24"/>
          <w:szCs w:val="24"/>
        </w:rPr>
        <w:t>0</w:t>
      </w:r>
      <w:r w:rsidR="005752C0">
        <w:rPr>
          <w:rFonts w:ascii="Times New Roman" w:hAnsi="Times New Roman" w:cs="Times New Roman"/>
          <w:i/>
          <w:sz w:val="24"/>
          <w:szCs w:val="24"/>
        </w:rPr>
        <w:t xml:space="preserve"> zamestnancov</w:t>
      </w:r>
    </w:p>
    <w:p w14:paraId="6A70204D" w14:textId="77777777" w:rsidR="009E3AC5" w:rsidRDefault="009E3AC5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4388F39F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Dôvod pre zostavenie účtovnej závierky</w:t>
      </w:r>
    </w:p>
    <w:p w14:paraId="77F6E5FD" w14:textId="0EBF2339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závierka v spoločnosti je riadna, po ukončení účtovného roka vyplývajúcej zo zákona o účtovníctve §19 Ročná účtovná závierka k 31.12.201</w:t>
      </w:r>
      <w:r w:rsidR="002E27DD">
        <w:rPr>
          <w:rFonts w:ascii="Times New Roman" w:hAnsi="Times New Roman" w:cs="Times New Roman"/>
          <w:i/>
          <w:sz w:val="24"/>
          <w:szCs w:val="24"/>
        </w:rPr>
        <w:t>9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bola zostavená za predpokladu nepretržitého pokračovania jej činnosti.</w:t>
      </w:r>
    </w:p>
    <w:p w14:paraId="55E202D6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2.</w:t>
      </w:r>
    </w:p>
    <w:p w14:paraId="5A93A32F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INFORMÁCIE O ÚČTOVNÝCH METÓDACH A VŠEOBECNÝCH ÚČTOVNÝCH ZÁSADÁCH</w:t>
      </w:r>
    </w:p>
    <w:p w14:paraId="6CE81AF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Od založenia spoločnosť používa podvojné účtovníctvo. Účtovné doklady sú označené vlastným číslovaním podľa druhu účtovného dokladu chronologicky. Účtovné dáta sú spracované na počítači. Používa sa software, ktorý zodpovedá požiadavkám uvedených v zákone č. 563/91 Zb. O účtovníctve. Účtovné zápisy sa preukazujú účtovnými dokladmi. Tieto sú uložené priamo v mieste sídla spoločnosti na nosičoch dát.</w:t>
      </w:r>
    </w:p>
    <w:p w14:paraId="1F5E535D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Spôsoby ocenenia zložiek majetku:</w:t>
      </w:r>
    </w:p>
    <w:p w14:paraId="00B0D91A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Nehmotný investičný majetok nakupovaný</w:t>
      </w:r>
    </w:p>
    <w:p w14:paraId="1B85646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oceňuje nehmotný investičný majetok obstarávacou cenou</w:t>
      </w:r>
    </w:p>
    <w:p w14:paraId="41F0103D" w14:textId="77777777" w:rsidR="00FF62D4" w:rsidRDefault="00432E00" w:rsidP="00055FE3">
      <w:pPr>
        <w:ind w:left="705" w:hanging="705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26A32C54" w14:textId="77777777" w:rsidR="00FF62D4" w:rsidRDefault="00FF62D4" w:rsidP="00055FE3">
      <w:pPr>
        <w:ind w:left="705" w:hanging="705"/>
        <w:outlineLvl w:val="0"/>
        <w:rPr>
          <w:rFonts w:ascii="Times New Roman" w:hAnsi="Times New Roman" w:cs="Times New Roman"/>
          <w:i/>
          <w:sz w:val="24"/>
          <w:szCs w:val="24"/>
        </w:rPr>
      </w:pPr>
    </w:p>
    <w:p w14:paraId="6769B8D4" w14:textId="31ABCB4E" w:rsidR="00432E00" w:rsidRDefault="00432E00" w:rsidP="00FF62D4">
      <w:pPr>
        <w:ind w:left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nehmotného investičného majetku vytvoreného vlastnou činnosťou</w:t>
      </w:r>
    </w:p>
    <w:p w14:paraId="5DE49A8E" w14:textId="31643E0A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201</w:t>
      </w:r>
      <w:r w:rsidR="002E27DD">
        <w:rPr>
          <w:rFonts w:ascii="Times New Roman" w:hAnsi="Times New Roman" w:cs="Times New Roman"/>
          <w:i/>
          <w:sz w:val="24"/>
          <w:szCs w:val="24"/>
        </w:rPr>
        <w:t>9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nevytvárala majetok vlastnou činnosťou</w:t>
      </w:r>
    </w:p>
    <w:p w14:paraId="260A3392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Hmotný investičný majetok nakupovaný</w:t>
      </w:r>
    </w:p>
    <w:p w14:paraId="706936C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HIM nakupovaný sa oceňuje v nákupnej cene.</w:t>
      </w:r>
    </w:p>
    <w:p w14:paraId="0F67B98E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hmotného investičného majetku vytvoreného vlastnou činnosťou</w:t>
      </w:r>
    </w:p>
    <w:p w14:paraId="19462BDE" w14:textId="1A3A0B53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201</w:t>
      </w:r>
      <w:r w:rsidR="009E3AC5">
        <w:rPr>
          <w:rFonts w:ascii="Times New Roman" w:hAnsi="Times New Roman" w:cs="Times New Roman"/>
          <w:i/>
          <w:sz w:val="24"/>
          <w:szCs w:val="24"/>
        </w:rPr>
        <w:t>9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340DAEBA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Ocenenie finančných investícií</w:t>
      </w:r>
    </w:p>
    <w:p w14:paraId="0BF4EF9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v majetku finančné investície.</w:t>
      </w:r>
    </w:p>
    <w:p w14:paraId="4E97208F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Zásady oceňovania nakupovaných zásob</w:t>
      </w:r>
    </w:p>
    <w:p w14:paraId="16C8DF1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zásoby tovaru oceňuje UJ obstarávacími cenami</w:t>
      </w:r>
    </w:p>
    <w:p w14:paraId="3323910F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zásob vytvorených vlastnou výrobou</w:t>
      </w:r>
    </w:p>
    <w:p w14:paraId="7680B12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podnik nevytváral zásoby vlastnou výrobou</w:t>
      </w:r>
    </w:p>
    <w:p w14:paraId="42193B06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Pohľadávky</w:t>
      </w:r>
    </w:p>
    <w:p w14:paraId="5CFA39C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pohľadávky sú oceňované skutočnou hodnotou</w:t>
      </w:r>
    </w:p>
    <w:p w14:paraId="068891DF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Finančný majetok</w:t>
      </w:r>
    </w:p>
    <w:p w14:paraId="4050B90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finančný majetok v sa oceňuje nominálnou hodnotou</w:t>
      </w:r>
    </w:p>
    <w:p w14:paraId="73D82BE5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aktív</w:t>
      </w:r>
    </w:p>
    <w:p w14:paraId="4718D9E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náklady budúcich období</w:t>
      </w:r>
    </w:p>
    <w:p w14:paraId="1F6CCB3D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Rezervy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</w:p>
    <w:p w14:paraId="2BBDA5D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rezervy a kurzové straty sú oceňované skutočnou hodnotou</w:t>
      </w:r>
    </w:p>
    <w:p w14:paraId="259042A3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Záväzky</w:t>
      </w:r>
    </w:p>
    <w:p w14:paraId="2A5921A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záväzky sú oceňované skutočnou hodnotou</w:t>
      </w:r>
    </w:p>
    <w:p w14:paraId="386D1DF2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pasív</w:t>
      </w:r>
    </w:p>
    <w:p w14:paraId="4D22A6A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dohadné účty pasívne</w:t>
      </w:r>
    </w:p>
    <w:p w14:paraId="45612BEA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Spôsob oceňovania darovaného majetku</w:t>
      </w:r>
    </w:p>
    <w:p w14:paraId="3BDE8D85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spoločnosť nemá darovaný majetok</w:t>
      </w:r>
    </w:p>
    <w:p w14:paraId="63E7F52A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Vedľajšie náklady súvisiace s obstaraním</w:t>
      </w:r>
    </w:p>
    <w:p w14:paraId="54B541E5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 zostavenia odpisového plánu:</w:t>
      </w:r>
      <w:r>
        <w:rPr>
          <w:rFonts w:ascii="Times New Roman" w:hAnsi="Times New Roman" w:cs="Times New Roman"/>
          <w:i/>
          <w:sz w:val="24"/>
          <w:szCs w:val="24"/>
        </w:rPr>
        <w:t xml:space="preserve"> spoločnosť v roku 201</w:t>
      </w:r>
      <w:r w:rsidR="002E27DD">
        <w:rPr>
          <w:rFonts w:ascii="Times New Roman" w:hAnsi="Times New Roman" w:cs="Times New Roman"/>
          <w:i/>
          <w:sz w:val="24"/>
          <w:szCs w:val="24"/>
        </w:rPr>
        <w:t>9</w:t>
      </w:r>
      <w:r>
        <w:rPr>
          <w:rFonts w:ascii="Times New Roman" w:hAnsi="Times New Roman" w:cs="Times New Roman"/>
          <w:i/>
          <w:sz w:val="24"/>
          <w:szCs w:val="24"/>
        </w:rPr>
        <w:t xml:space="preserve"> nenadobudla dlhodobý hmotný majetok </w:t>
      </w:r>
    </w:p>
    <w:p w14:paraId="4EE260F0" w14:textId="312198C3" w:rsidR="00432E00" w:rsidRPr="002E4118" w:rsidRDefault="00432E00" w:rsidP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3</w:t>
      </w:r>
      <w:r w:rsidR="002E4118">
        <w:rPr>
          <w:rFonts w:ascii="Times New Roman" w:hAnsi="Times New Roman" w:cs="Times New Roman"/>
          <w:b/>
          <w:bCs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>DOPLŇUJÚCE INFORMÁCIE K VÝKAZOM ÚČTOVNEJ ZÁVIERKY</w:t>
      </w:r>
    </w:p>
    <w:p w14:paraId="5DADBD50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Informácie o pohybe investičného majetku</w:t>
      </w:r>
    </w:p>
    <w:p w14:paraId="5A50425F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6D449601" w14:textId="1EDB336B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Zásoby</w:t>
      </w:r>
    </w:p>
    <w:p w14:paraId="7B3B8C6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5752C0">
        <w:rPr>
          <w:rFonts w:ascii="Times New Roman" w:hAnsi="Times New Roman" w:cs="Times New Roman"/>
          <w:i/>
          <w:sz w:val="24"/>
          <w:szCs w:val="24"/>
        </w:rPr>
        <w:t>spoločnosť v r. 201</w:t>
      </w:r>
      <w:r w:rsidR="002E27DD">
        <w:rPr>
          <w:rFonts w:ascii="Times New Roman" w:hAnsi="Times New Roman" w:cs="Times New Roman"/>
          <w:i/>
          <w:sz w:val="24"/>
          <w:szCs w:val="24"/>
        </w:rPr>
        <w:t>9</w:t>
      </w:r>
      <w:r>
        <w:rPr>
          <w:rFonts w:ascii="Times New Roman" w:hAnsi="Times New Roman" w:cs="Times New Roman"/>
          <w:i/>
          <w:sz w:val="24"/>
          <w:szCs w:val="24"/>
        </w:rPr>
        <w:t xml:space="preserve"> účtovala nákup materiálu a tovaru v obstarávacej cene</w:t>
      </w:r>
    </w:p>
    <w:p w14:paraId="6365C22C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36878A11" w14:textId="540F20AF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Pohľadávky</w:t>
      </w:r>
    </w:p>
    <w:p w14:paraId="08C87EE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pohľadávky kryté záložným právom</w:t>
      </w:r>
    </w:p>
    <w:p w14:paraId="0EB822E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jednotka k 31.12.201</w:t>
      </w:r>
      <w:r w:rsidR="002E27DD">
        <w:rPr>
          <w:rFonts w:ascii="Times New Roman" w:hAnsi="Times New Roman" w:cs="Times New Roman"/>
          <w:i/>
          <w:sz w:val="24"/>
          <w:szCs w:val="24"/>
        </w:rPr>
        <w:t>9</w:t>
      </w:r>
      <w:r>
        <w:rPr>
          <w:rFonts w:ascii="Times New Roman" w:hAnsi="Times New Roman" w:cs="Times New Roman"/>
          <w:i/>
          <w:sz w:val="24"/>
          <w:szCs w:val="24"/>
        </w:rPr>
        <w:t xml:space="preserve"> neeviduje pohľadávky z obchodného styku</w:t>
      </w:r>
    </w:p>
    <w:p w14:paraId="40692990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491FD55A" w14:textId="51D701B4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finančnom majetku</w:t>
      </w:r>
    </w:p>
    <w:p w14:paraId="6548CAF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má finančný majetok v nasledujúcom členení</w:t>
      </w:r>
    </w:p>
    <w:p w14:paraId="349E52F2" w14:textId="62AA9566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bankové účty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BC404B">
        <w:rPr>
          <w:rFonts w:ascii="Times New Roman" w:hAnsi="Times New Roman" w:cs="Times New Roman"/>
          <w:i/>
          <w:sz w:val="24"/>
          <w:szCs w:val="24"/>
        </w:rPr>
        <w:t>110</w:t>
      </w:r>
      <w:r w:rsidR="002E27DD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38E0EE1F" w14:textId="077ECA24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hotovosť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BC404B">
        <w:rPr>
          <w:rFonts w:ascii="Times New Roman" w:hAnsi="Times New Roman" w:cs="Times New Roman"/>
          <w:i/>
          <w:sz w:val="24"/>
          <w:szCs w:val="24"/>
        </w:rPr>
        <w:t xml:space="preserve">           717</w:t>
      </w:r>
      <w:r w:rsidR="002E4118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5D9129ED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281BFDCB" w14:textId="1D6C449E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aktív</w:t>
      </w:r>
    </w:p>
    <w:p w14:paraId="54E4291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firma v roku 201</w:t>
      </w:r>
      <w:r w:rsidR="002E27DD">
        <w:rPr>
          <w:rFonts w:ascii="Times New Roman" w:hAnsi="Times New Roman" w:cs="Times New Roman"/>
          <w:i/>
          <w:sz w:val="24"/>
          <w:szCs w:val="24"/>
        </w:rPr>
        <w:t>9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na prechodných účtoch aktív</w:t>
      </w:r>
    </w:p>
    <w:p w14:paraId="67918C06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500A2B9B" w14:textId="250262B5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Vlastné imanie</w:t>
      </w:r>
    </w:p>
    <w:p w14:paraId="3137ACA1" w14:textId="520AC13E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základné imanie vo výške </w:t>
      </w:r>
      <w:r w:rsidR="00BC404B">
        <w:rPr>
          <w:rFonts w:ascii="Times New Roman" w:hAnsi="Times New Roman" w:cs="Times New Roman"/>
          <w:i/>
          <w:sz w:val="24"/>
          <w:szCs w:val="24"/>
        </w:rPr>
        <w:t>5</w:t>
      </w:r>
      <w:r w:rsidR="005752C0">
        <w:rPr>
          <w:rFonts w:ascii="Times New Roman" w:hAnsi="Times New Roman" w:cs="Times New Roman"/>
          <w:i/>
          <w:sz w:val="24"/>
          <w:szCs w:val="24"/>
        </w:rPr>
        <w:t>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00 </w:t>
      </w:r>
      <w:r>
        <w:rPr>
          <w:rFonts w:ascii="Times New Roman" w:hAnsi="Times New Roman" w:cs="Times New Roman"/>
          <w:i/>
          <w:sz w:val="24"/>
          <w:szCs w:val="24"/>
        </w:rPr>
        <w:t xml:space="preserve"> EUR tvorí vklad spoločníkov. V roku 201</w:t>
      </w:r>
      <w:r w:rsidR="002E27DD">
        <w:rPr>
          <w:rFonts w:ascii="Times New Roman" w:hAnsi="Times New Roman" w:cs="Times New Roman"/>
          <w:i/>
          <w:sz w:val="24"/>
          <w:szCs w:val="24"/>
        </w:rPr>
        <w:t>9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nenastali žiadne zmeny týkajúce sa vlastného imania. Rozdelenie hospodárskeho výsledku sa navrhuje a schvaľuje na valnom zhromaždení podľa zákona o dani z príjmov. Účtovná jednotka má nezapísané základné imanie</w:t>
      </w:r>
    </w:p>
    <w:p w14:paraId="35B8E043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3FE675BA" w14:textId="55B5ACF4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Rezervy</w:t>
      </w:r>
    </w:p>
    <w:p w14:paraId="073F473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zákonný rezervný fond nebol doposiaľ tvorený</w:t>
      </w:r>
    </w:p>
    <w:p w14:paraId="221AFD86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219C29B4" w14:textId="10803918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Záväzky</w:t>
      </w:r>
    </w:p>
    <w:p w14:paraId="7EF8A99D" w14:textId="02B00DFD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celkové záväzky predstavujú sumu </w:t>
      </w:r>
      <w:r w:rsidR="00DA5399">
        <w:rPr>
          <w:rFonts w:ascii="Times New Roman" w:hAnsi="Times New Roman" w:cs="Times New Roman"/>
          <w:i/>
          <w:sz w:val="24"/>
          <w:szCs w:val="24"/>
        </w:rPr>
        <w:t>0</w:t>
      </w:r>
      <w:r>
        <w:rPr>
          <w:rFonts w:ascii="Times New Roman" w:hAnsi="Times New Roman" w:cs="Times New Roman"/>
          <w:i/>
          <w:sz w:val="24"/>
          <w:szCs w:val="24"/>
        </w:rPr>
        <w:t xml:space="preserve"> EUR z toho:</w:t>
      </w:r>
    </w:p>
    <w:p w14:paraId="248FFA5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tbl>
      <w:tblPr>
        <w:tblW w:w="0" w:type="auto"/>
        <w:tblInd w:w="116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12"/>
        <w:gridCol w:w="1650"/>
      </w:tblGrid>
      <w:tr w:rsidR="00432E00" w14:paraId="6A24D0CD" w14:textId="77777777">
        <w:trPr>
          <w:trHeight w:val="491"/>
        </w:trPr>
        <w:tc>
          <w:tcPr>
            <w:tcW w:w="371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42831998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dodávateľom</w:t>
            </w:r>
          </w:p>
        </w:tc>
        <w:tc>
          <w:tcPr>
            <w:tcW w:w="1650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A79B516" w14:textId="6CDB00B0" w:rsidR="00432E00" w:rsidRDefault="00432E00" w:rsidP="00DA5399">
            <w:pPr>
              <w:pStyle w:val="Obsahtabuky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31270A26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216B3113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lastRenderedPageBreak/>
              <w:t>Záväzky voči zamestnancom: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8466F42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53CEF5A3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41BD1F1C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inštitúciám sociálneho zabezpečenia: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0F5F3DB5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34ABAEE9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45B2407C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Daňové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260BFD1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477E8C6A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3961EF65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zo sociálneho fondu: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D29CBDB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4073A58A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5CDDA216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Ostatné dlhodobé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DA00F31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</w:tbl>
    <w:p w14:paraId="2FA277B3" w14:textId="77777777" w:rsidR="00432E00" w:rsidRDefault="00432E00">
      <w:pPr>
        <w:ind w:left="705" w:hanging="705"/>
      </w:pPr>
    </w:p>
    <w:p w14:paraId="06D6DC55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9/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Sociálny  fond</w:t>
      </w:r>
    </w:p>
    <w:p w14:paraId="7BCF553C" w14:textId="72E302EE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2E27DD">
        <w:rPr>
          <w:rFonts w:ascii="Times New Roman" w:hAnsi="Times New Roman" w:cs="Times New Roman"/>
          <w:i/>
          <w:sz w:val="24"/>
          <w:szCs w:val="24"/>
        </w:rPr>
        <w:t>19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ne</w:t>
      </w:r>
      <w:r>
        <w:rPr>
          <w:rFonts w:ascii="Times New Roman" w:hAnsi="Times New Roman" w:cs="Times New Roman"/>
          <w:i/>
          <w:sz w:val="24"/>
          <w:szCs w:val="24"/>
        </w:rPr>
        <w:t>tvori</w:t>
      </w:r>
      <w:r w:rsidR="009E3AC5">
        <w:rPr>
          <w:rFonts w:ascii="Times New Roman" w:hAnsi="Times New Roman" w:cs="Times New Roman"/>
          <w:i/>
          <w:sz w:val="24"/>
          <w:szCs w:val="24"/>
        </w:rPr>
        <w:t>l</w:t>
      </w:r>
      <w:r>
        <w:rPr>
          <w:rFonts w:ascii="Times New Roman" w:hAnsi="Times New Roman" w:cs="Times New Roman"/>
          <w:i/>
          <w:sz w:val="24"/>
          <w:szCs w:val="24"/>
        </w:rPr>
        <w:t xml:space="preserve">a sociálny fond, </w:t>
      </w:r>
    </w:p>
    <w:p w14:paraId="5C05CD04" w14:textId="09F46B8F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sociálny fond k 31.12.201</w:t>
      </w:r>
      <w:r w:rsidR="002E27DD">
        <w:rPr>
          <w:rFonts w:ascii="Times New Roman" w:hAnsi="Times New Roman" w:cs="Times New Roman"/>
          <w:i/>
          <w:sz w:val="24"/>
          <w:szCs w:val="24"/>
        </w:rPr>
        <w:t>9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 xml:space="preserve">predstavuje výšku </w:t>
      </w:r>
      <w:r w:rsidR="00D1020D">
        <w:rPr>
          <w:rFonts w:ascii="Times New Roman" w:hAnsi="Times New Roman" w:cs="Times New Roman"/>
          <w:i/>
          <w:sz w:val="24"/>
          <w:szCs w:val="24"/>
        </w:rPr>
        <w:t>0,00Eur</w:t>
      </w:r>
    </w:p>
    <w:p w14:paraId="7DCB4860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6596F3C8" w14:textId="70EE3745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10/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dlhopisoch</w:t>
      </w:r>
    </w:p>
    <w:p w14:paraId="6B133DFC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dlhopisy</w:t>
      </w:r>
    </w:p>
    <w:p w14:paraId="14645C6E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5C3DCFD3" w14:textId="7AA483E2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Bankové úvery</w:t>
      </w:r>
    </w:p>
    <w:p w14:paraId="0B32C94A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4A5AC56B" w14:textId="693AAE04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pasív</w:t>
      </w:r>
    </w:p>
    <w:p w14:paraId="175465B4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neeviduje</w:t>
      </w:r>
    </w:p>
    <w:p w14:paraId="3CFF7713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1BCE56FA" w14:textId="3660DCB2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Tržby</w:t>
      </w:r>
    </w:p>
    <w:p w14:paraId="55EB6B38" w14:textId="3A6D6335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tržby za tovar a služby predstavujú: </w:t>
      </w:r>
      <w:r w:rsidR="00DA5399">
        <w:rPr>
          <w:rFonts w:ascii="Times New Roman" w:hAnsi="Times New Roman" w:cs="Times New Roman"/>
          <w:i/>
          <w:sz w:val="24"/>
          <w:szCs w:val="24"/>
        </w:rPr>
        <w:t>0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0BF4EC7E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437D183D" w14:textId="2F87E8A6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Nákladové a výnosové účty</w:t>
      </w:r>
    </w:p>
    <w:p w14:paraId="3117AE48" w14:textId="211A82C5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súčet prevádzkových, finančných výnosov:</w:t>
      </w:r>
      <w:r w:rsidR="00FF62D4"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DA5399">
        <w:rPr>
          <w:rFonts w:ascii="Times New Roman" w:hAnsi="Times New Roman" w:cs="Times New Roman"/>
          <w:i/>
          <w:sz w:val="24"/>
          <w:szCs w:val="24"/>
        </w:rPr>
        <w:t>0</w:t>
      </w:r>
      <w:r w:rsidR="00FF62D4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7485DCFD" w14:textId="415E4645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súčet prevádzkových, finančných nákladov</w:t>
      </w:r>
      <w:r w:rsidR="00FF62D4">
        <w:rPr>
          <w:rFonts w:ascii="Times New Roman" w:hAnsi="Times New Roman" w:cs="Times New Roman"/>
          <w:i/>
          <w:sz w:val="24"/>
          <w:szCs w:val="24"/>
        </w:rPr>
        <w:t xml:space="preserve">: </w:t>
      </w:r>
      <w:r w:rsidR="00BC404B">
        <w:rPr>
          <w:rFonts w:ascii="Times New Roman" w:hAnsi="Times New Roman" w:cs="Times New Roman"/>
          <w:i/>
          <w:sz w:val="24"/>
          <w:szCs w:val="24"/>
        </w:rPr>
        <w:t>0,0</w:t>
      </w:r>
      <w:r w:rsidR="00DA5399">
        <w:rPr>
          <w:rFonts w:ascii="Times New Roman" w:hAnsi="Times New Roman" w:cs="Times New Roman"/>
          <w:i/>
          <w:sz w:val="24"/>
          <w:szCs w:val="24"/>
        </w:rPr>
        <w:t>0</w:t>
      </w:r>
      <w:r w:rsidR="00FF62D4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4E7BD82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náklady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001F84D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výnosy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5438FD6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prehľad o majetku, ktorého trhové ocenenie sa výrazne odlišuje od jeho ocenenia v účtovníctve – nie je</w:t>
      </w:r>
    </w:p>
    <w:p w14:paraId="295F5B6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  <w:t>prenajatý majetok nebol</w:t>
      </w:r>
    </w:p>
    <w:p w14:paraId="4A432D2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ďalšie záväzky, ktoré sa nesledujú v bežnom účtovníctve a neuvádzajú sa v Súvahe nie sú</w:t>
      </w:r>
    </w:p>
    <w:p w14:paraId="0E271E3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jednotlivé ostatné finančné povinnosti, ktoré sa nesledujú v bežnom účtovníctve a neuvádzajú sa v Súvahe – nie sú</w:t>
      </w:r>
    </w:p>
    <w:p w14:paraId="0DBFB61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členoch štatutárnych dozorných, správnych, riadiacich a iných orgánoch spoločnosti – výška príjmu za ich činnosť – neboli</w:t>
      </w:r>
    </w:p>
    <w:p w14:paraId="0EB894F4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výskume a vývoji – nie sú</w:t>
      </w:r>
    </w:p>
    <w:p w14:paraId="70E60285" w14:textId="77777777" w:rsidR="00FF62D4" w:rsidRDefault="00FF62D4">
      <w:pPr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5A3701E5" w14:textId="4E215C7D" w:rsidR="00432E00" w:rsidRDefault="00432E00">
      <w:pPr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Hospodársky výsledok, výška dane preddavky na daň</w:t>
      </w:r>
    </w:p>
    <w:p w14:paraId="0B50A34F" w14:textId="28769EA6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výsledok hospodárenia: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BC404B">
        <w:rPr>
          <w:rFonts w:ascii="Times New Roman" w:hAnsi="Times New Roman" w:cs="Times New Roman"/>
          <w:i/>
          <w:sz w:val="24"/>
          <w:szCs w:val="24"/>
        </w:rPr>
        <w:t xml:space="preserve">     0,00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14:paraId="2F95BD81" w14:textId="69D41FAF"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daňová povinnosť: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FF62D4"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DA5399">
        <w:rPr>
          <w:rFonts w:ascii="Times New Roman" w:hAnsi="Times New Roman" w:cs="Times New Roman"/>
          <w:i/>
          <w:sz w:val="24"/>
          <w:szCs w:val="24"/>
        </w:rPr>
        <w:t xml:space="preserve">   0,00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1E93D35C" w14:textId="553C2114" w:rsidR="00432E00" w:rsidRDefault="00D1020D">
      <w:pPr>
        <w:ind w:left="705" w:hanging="705"/>
        <w:rPr>
          <w:b/>
          <w:bCs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čistý zisk: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FF62D4">
        <w:rPr>
          <w:rFonts w:ascii="Times New Roman" w:hAnsi="Times New Roman" w:cs="Times New Roman"/>
          <w:i/>
          <w:sz w:val="24"/>
          <w:szCs w:val="24"/>
        </w:rPr>
        <w:t xml:space="preserve">           </w:t>
      </w:r>
      <w:r w:rsidR="00BC404B">
        <w:rPr>
          <w:rFonts w:ascii="Times New Roman" w:hAnsi="Times New Roman" w:cs="Times New Roman"/>
          <w:i/>
          <w:sz w:val="24"/>
          <w:szCs w:val="24"/>
        </w:rPr>
        <w:t xml:space="preserve">     0,0</w:t>
      </w:r>
      <w:r w:rsidR="00DA5399">
        <w:rPr>
          <w:rFonts w:ascii="Times New Roman" w:hAnsi="Times New Roman" w:cs="Times New Roman"/>
          <w:i/>
          <w:sz w:val="24"/>
          <w:szCs w:val="24"/>
        </w:rPr>
        <w:t>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28202D9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v Nitre dňa </w:t>
      </w:r>
      <w:r w:rsidR="00EE2556">
        <w:rPr>
          <w:rFonts w:ascii="Times New Roman" w:hAnsi="Times New Roman" w:cs="Times New Roman"/>
          <w:i/>
          <w:sz w:val="24"/>
          <w:szCs w:val="24"/>
        </w:rPr>
        <w:t>30</w:t>
      </w:r>
      <w:r w:rsidR="005752C0">
        <w:rPr>
          <w:rFonts w:ascii="Times New Roman" w:hAnsi="Times New Roman" w:cs="Times New Roman"/>
          <w:i/>
          <w:sz w:val="24"/>
          <w:szCs w:val="24"/>
        </w:rPr>
        <w:t xml:space="preserve">. </w:t>
      </w:r>
      <w:r w:rsidR="00EE2556">
        <w:rPr>
          <w:rFonts w:ascii="Times New Roman" w:hAnsi="Times New Roman" w:cs="Times New Roman"/>
          <w:i/>
          <w:sz w:val="24"/>
          <w:szCs w:val="24"/>
        </w:rPr>
        <w:t>júna</w:t>
      </w:r>
      <w:r w:rsidR="005752C0">
        <w:rPr>
          <w:rFonts w:ascii="Times New Roman" w:hAnsi="Times New Roman" w:cs="Times New Roman"/>
          <w:i/>
          <w:sz w:val="24"/>
          <w:szCs w:val="24"/>
        </w:rPr>
        <w:t xml:space="preserve"> 20</w:t>
      </w:r>
      <w:r w:rsidR="00EE2556">
        <w:rPr>
          <w:rFonts w:ascii="Times New Roman" w:hAnsi="Times New Roman" w:cs="Times New Roman"/>
          <w:i/>
          <w:sz w:val="24"/>
          <w:szCs w:val="24"/>
        </w:rPr>
        <w:t>20</w:t>
      </w:r>
    </w:p>
    <w:p w14:paraId="7580CF8A" w14:textId="77777777" w:rsidR="00432E00" w:rsidRDefault="00432E00">
      <w:pPr>
        <w:ind w:left="705" w:hanging="705"/>
        <w:rPr>
          <w:b/>
          <w:bCs/>
        </w:rPr>
      </w:pPr>
    </w:p>
    <w:p w14:paraId="69A6E65A" w14:textId="77777777" w:rsidR="00432E00" w:rsidRDefault="00432E00">
      <w:pPr>
        <w:ind w:left="705" w:hanging="705"/>
        <w:rPr>
          <w:b/>
          <w:bCs/>
        </w:rPr>
      </w:pPr>
    </w:p>
    <w:p w14:paraId="42E00966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..............................................................</w:t>
      </w:r>
    </w:p>
    <w:p w14:paraId="27D56DD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pečiatka a podpis konateľa spoločnosti</w:t>
      </w:r>
    </w:p>
    <w:p w14:paraId="41E2A3A6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2EACDE0A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38CEEB18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51DB9CD" w14:textId="77777777" w:rsidR="00432E00" w:rsidRDefault="00432E00"/>
    <w:sectPr w:rsidR="00432E00" w:rsidSect="000B0322">
      <w:footnotePr>
        <w:pos w:val="beneathText"/>
      </w:footnotePr>
      <w:pgSz w:w="11905" w:h="16837"/>
      <w:pgMar w:top="1134" w:right="1417" w:bottom="1134" w:left="1417" w:header="708" w:footer="708" w:gutter="0"/>
      <w:cols w:space="708"/>
      <w:docGrid w:linePitch="240" w:charSpace="3686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311">
    <w:altName w:val="Times New Roman"/>
    <w:charset w:val="EE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Calibri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5FE3"/>
    <w:rsid w:val="00054AB0"/>
    <w:rsid w:val="00055FE3"/>
    <w:rsid w:val="000B0322"/>
    <w:rsid w:val="00270542"/>
    <w:rsid w:val="002E27DD"/>
    <w:rsid w:val="002E4118"/>
    <w:rsid w:val="003B67B1"/>
    <w:rsid w:val="00432E00"/>
    <w:rsid w:val="004835C0"/>
    <w:rsid w:val="005752C0"/>
    <w:rsid w:val="006D5243"/>
    <w:rsid w:val="006D7CA3"/>
    <w:rsid w:val="009E3AC5"/>
    <w:rsid w:val="00B3410D"/>
    <w:rsid w:val="00BC404B"/>
    <w:rsid w:val="00D1020D"/>
    <w:rsid w:val="00DA5399"/>
    <w:rsid w:val="00E157CC"/>
    <w:rsid w:val="00E6547A"/>
    <w:rsid w:val="00EE2556"/>
    <w:rsid w:val="00FF62D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7489E2"/>
  <w15:docId w15:val="{4DE8C21E-26A4-45C2-90AA-3051A1B71E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0B0322"/>
    <w:pPr>
      <w:suppressAutoHyphens/>
      <w:spacing w:after="200" w:line="276" w:lineRule="auto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0B0322"/>
    <w:rPr>
      <w:rFonts w:ascii="Times New Roman" w:hAnsi="Times New Roman" w:cs="Calibri"/>
    </w:rPr>
  </w:style>
  <w:style w:type="character" w:customStyle="1" w:styleId="WW8Num1z1">
    <w:name w:val="WW8Num1z1"/>
    <w:rsid w:val="000B0322"/>
    <w:rPr>
      <w:rFonts w:ascii="Courier New" w:hAnsi="Courier New" w:cs="Courier New"/>
    </w:rPr>
  </w:style>
  <w:style w:type="character" w:customStyle="1" w:styleId="WW8Num1z2">
    <w:name w:val="WW8Num1z2"/>
    <w:rsid w:val="000B0322"/>
    <w:rPr>
      <w:rFonts w:ascii="Wingdings" w:hAnsi="Wingdings"/>
    </w:rPr>
  </w:style>
  <w:style w:type="character" w:customStyle="1" w:styleId="WW8Num1z3">
    <w:name w:val="WW8Num1z3"/>
    <w:rsid w:val="000B0322"/>
    <w:rPr>
      <w:rFonts w:ascii="Symbol" w:hAnsi="Symbol"/>
    </w:rPr>
  </w:style>
  <w:style w:type="character" w:customStyle="1" w:styleId="Absatz-Standardschriftart">
    <w:name w:val="Absatz-Standardschriftart"/>
    <w:rsid w:val="000B0322"/>
  </w:style>
  <w:style w:type="character" w:customStyle="1" w:styleId="WW-Absatz-Standardschriftart">
    <w:name w:val="WW-Absatz-Standardschriftart"/>
    <w:rsid w:val="000B0322"/>
  </w:style>
  <w:style w:type="character" w:customStyle="1" w:styleId="WW-Absatz-Standardschriftart1">
    <w:name w:val="WW-Absatz-Standardschriftart1"/>
    <w:rsid w:val="000B0322"/>
  </w:style>
  <w:style w:type="character" w:customStyle="1" w:styleId="WW-Absatz-Standardschriftart11">
    <w:name w:val="WW-Absatz-Standardschriftart11"/>
    <w:rsid w:val="000B0322"/>
  </w:style>
  <w:style w:type="character" w:customStyle="1" w:styleId="Predvolenpsmoodseku1">
    <w:name w:val="Predvolené písmo odseku1"/>
    <w:rsid w:val="000B0322"/>
  </w:style>
  <w:style w:type="character" w:customStyle="1" w:styleId="ListLabel1">
    <w:name w:val="ListLabel 1"/>
    <w:rsid w:val="000B0322"/>
    <w:rPr>
      <w:rFonts w:cs="Calibri"/>
    </w:rPr>
  </w:style>
  <w:style w:type="character" w:customStyle="1" w:styleId="ListLabel2">
    <w:name w:val="ListLabel 2"/>
    <w:rsid w:val="000B0322"/>
    <w:rPr>
      <w:rFonts w:cs="Courier New"/>
    </w:rPr>
  </w:style>
  <w:style w:type="paragraph" w:customStyle="1" w:styleId="Nadpis">
    <w:name w:val="Nadpis"/>
    <w:basedOn w:val="Normlny"/>
    <w:next w:val="Zkladntext"/>
    <w:rsid w:val="000B0322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y"/>
    <w:rsid w:val="000B0322"/>
    <w:pPr>
      <w:spacing w:after="120"/>
    </w:pPr>
  </w:style>
  <w:style w:type="paragraph" w:styleId="Zoznam">
    <w:name w:val="List"/>
    <w:basedOn w:val="Zkladntext"/>
    <w:rsid w:val="000B0322"/>
    <w:rPr>
      <w:rFonts w:cs="Tahoma"/>
    </w:rPr>
  </w:style>
  <w:style w:type="paragraph" w:customStyle="1" w:styleId="Popisok">
    <w:name w:val="Popisok"/>
    <w:basedOn w:val="Normlny"/>
    <w:rsid w:val="000B0322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y"/>
    <w:rsid w:val="000B0322"/>
    <w:pPr>
      <w:suppressLineNumbers/>
    </w:pPr>
    <w:rPr>
      <w:rFonts w:cs="Tahoma"/>
    </w:rPr>
  </w:style>
  <w:style w:type="paragraph" w:customStyle="1" w:styleId="Odsekzoznamu1">
    <w:name w:val="Odsek zoznamu1"/>
    <w:rsid w:val="000B0322"/>
    <w:pPr>
      <w:widowControl w:val="0"/>
      <w:suppressAutoHyphens/>
      <w:spacing w:after="200" w:line="276" w:lineRule="auto"/>
      <w:ind w:left="720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customStyle="1" w:styleId="Obsahtabuky">
    <w:name w:val="Obsah tabuľky"/>
    <w:basedOn w:val="Normlny"/>
    <w:rsid w:val="000B0322"/>
    <w:pPr>
      <w:suppressLineNumbers/>
    </w:pPr>
  </w:style>
  <w:style w:type="paragraph" w:styleId="truktradokumentu">
    <w:name w:val="Document Map"/>
    <w:basedOn w:val="Normlny"/>
    <w:semiHidden/>
    <w:rsid w:val="00055FE3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8A5112-5339-4FCB-B5BD-08EA77EB8D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924</Words>
  <Characters>5269</Characters>
  <Application>Microsoft Office Word</Application>
  <DocSecurity>0</DocSecurity>
  <Lines>43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HP</Company>
  <LinksUpToDate>false</LinksUpToDate>
  <CharactersWithSpaces>6181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HP</dc:creator>
  <cp:lastModifiedBy>Terézia Kováčová</cp:lastModifiedBy>
  <cp:revision>4</cp:revision>
  <cp:lastPrinted>2020-11-01T09:49:00Z</cp:lastPrinted>
  <dcterms:created xsi:type="dcterms:W3CDTF">2020-10-31T16:07:00Z</dcterms:created>
  <dcterms:modified xsi:type="dcterms:W3CDTF">2020-11-01T09:49:00Z</dcterms:modified>
</cp:coreProperties>
</file>