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BB6" w:rsidRPr="009A79FC" w:rsidRDefault="008C42D7">
      <w:pPr>
        <w:pStyle w:val="Nadpis2"/>
        <w:tabs>
          <w:tab w:val="left" w:pos="6696"/>
          <w:tab w:val="left" w:pos="9000"/>
        </w:tabs>
        <w:rPr>
          <w:sz w:val="24"/>
          <w:szCs w:val="24"/>
        </w:rPr>
      </w:pPr>
      <w:r w:rsidRPr="009A79FC">
        <w:rPr>
          <w:position w:val="4"/>
          <w:sz w:val="24"/>
          <w:szCs w:val="24"/>
        </w:rPr>
      </w:r>
      <w:r w:rsidRPr="009A79FC">
        <w:rPr>
          <w:position w:val="4"/>
          <w:sz w:val="24"/>
          <w:szCs w:val="24"/>
        </w:rPr>
        <w:pict>
          <v:group id="_x0000_s1035" style="width:2in;height:16.6pt;mso-position-horizontal-relative:char;mso-position-vertical-relative:line" coordsize="2880,332">
            <v:shape id="_x0000_s1036" style="position:absolute;width:2880;height:332" coordsize="2880,332" path="m2880,r-15,l2865,15r,301l15,316,15,15r2850,l2865,,,,,15,,316r,15l15,331r2850,l2880,331r,-15l2880,15r,-15xe" fillcolor="black" stroked="f">
              <v:path arrowok="t"/>
            </v:shape>
            <w10:wrap type="none"/>
            <w10:anchorlock/>
          </v:group>
        </w:pict>
      </w:r>
      <w:r w:rsidR="00EE7CAC" w:rsidRPr="009A79FC">
        <w:rPr>
          <w:position w:val="4"/>
          <w:sz w:val="24"/>
          <w:szCs w:val="24"/>
        </w:rPr>
        <w:tab/>
      </w:r>
      <w:r w:rsidRPr="009A79FC">
        <w:rPr>
          <w:sz w:val="24"/>
          <w:szCs w:val="24"/>
        </w:rPr>
      </w:r>
      <w:r w:rsidRPr="009A79FC">
        <w:rPr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width:86.8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C1BB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C1BB6" w:rsidRDefault="00EE7CAC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EC1BB6" w:rsidRDefault="00EC1BB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EE7CAC" w:rsidRPr="009A79FC">
        <w:rPr>
          <w:sz w:val="24"/>
          <w:szCs w:val="24"/>
        </w:rPr>
        <w:tab/>
      </w:r>
      <w:r w:rsidRPr="009A79FC">
        <w:rPr>
          <w:sz w:val="24"/>
          <w:szCs w:val="24"/>
        </w:rPr>
      </w:r>
      <w:r w:rsidRPr="009A79FC">
        <w:rPr>
          <w:sz w:val="24"/>
          <w:szCs w:val="24"/>
        </w:rPr>
        <w:pict>
          <v:shape id="_x0000_s1039" type="#_x0000_t202" style="width:108.4pt;height:18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C1BB6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EC1BB6" w:rsidRDefault="00EE7CAC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EE7CA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EC1BB6" w:rsidRDefault="009A79FC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EC1BB6" w:rsidRDefault="00EC1BB6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C1BB6" w:rsidRPr="009A79FC" w:rsidRDefault="00EC1BB6">
      <w:pPr>
        <w:pStyle w:val="Zkladntext"/>
        <w:spacing w:before="8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spacing w:before="92"/>
        <w:ind w:left="116"/>
        <w:rPr>
          <w:rFonts w:ascii="Times New Roman" w:hAnsi="Times New Roman" w:cs="Times New Roman"/>
          <w:b/>
          <w:sz w:val="24"/>
          <w:szCs w:val="24"/>
        </w:rPr>
      </w:pPr>
      <w:r w:rsidRPr="009A79FC">
        <w:rPr>
          <w:rFonts w:ascii="Times New Roman" w:hAnsi="Times New Roman" w:cs="Times New Roman"/>
          <w:b/>
          <w:sz w:val="24"/>
          <w:szCs w:val="24"/>
        </w:rPr>
        <w:t>Čl. I Všeobecné údaje o účtovnej jednotke</w:t>
      </w:r>
    </w:p>
    <w:p w:rsidR="00EC1BB6" w:rsidRPr="009A79FC" w:rsidRDefault="00EC1BB6">
      <w:pPr>
        <w:pStyle w:val="Zkladntext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:rsidR="00EC1BB6" w:rsidRPr="009A79FC" w:rsidRDefault="009A79FC">
      <w:pPr>
        <w:pStyle w:val="Zkladntext"/>
        <w:spacing w:before="96"/>
        <w:ind w:left="116" w:right="24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Dekarbo, s.r.o.</w:t>
      </w:r>
      <w:r w:rsidR="00EE7CAC" w:rsidRPr="009A79FC">
        <w:rPr>
          <w:rFonts w:ascii="Times New Roman" w:hAnsi="Times New Roman" w:cs="Times New Roman"/>
          <w:sz w:val="24"/>
          <w:szCs w:val="24"/>
        </w:rPr>
        <w:t xml:space="preserve"> so sídlom </w:t>
      </w:r>
      <w:r w:rsidR="00067996" w:rsidRPr="009A79FC">
        <w:rPr>
          <w:rFonts w:ascii="Times New Roman" w:hAnsi="Times New Roman" w:cs="Times New Roman"/>
          <w:sz w:val="24"/>
          <w:szCs w:val="24"/>
        </w:rPr>
        <w:t>Mlynárska 7063/26, PSČ: 919 35, Hrnčiarovce nad</w:t>
      </w:r>
      <w:r w:rsidR="00EE7CAC" w:rsidRPr="009A79FC">
        <w:rPr>
          <w:rFonts w:ascii="Times New Roman" w:hAnsi="Times New Roman" w:cs="Times New Roman"/>
          <w:sz w:val="24"/>
          <w:szCs w:val="24"/>
        </w:rPr>
        <w:t xml:space="preserve">, IČO: </w:t>
      </w:r>
      <w:r w:rsidRPr="009A79FC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52 700 747</w:t>
      </w:r>
      <w:r>
        <w:rPr>
          <w:rFonts w:ascii="Times New Roman" w:hAnsi="Times New Roman" w:cs="Times New Roman"/>
          <w:sz w:val="24"/>
          <w:szCs w:val="24"/>
        </w:rPr>
        <w:t>, DIČ: 2121137271, vznikla dňa 17.10.2019</w:t>
      </w:r>
      <w:r w:rsidR="00EE7CAC" w:rsidRPr="009A79FC">
        <w:rPr>
          <w:rFonts w:ascii="Times New Roman" w:hAnsi="Times New Roman" w:cs="Times New Roman"/>
          <w:sz w:val="24"/>
          <w:szCs w:val="24"/>
        </w:rPr>
        <w:t xml:space="preserve"> zápisom do obchodného registra. Účtovná jednotka spĺňa podmienky pre zatriedenie do veľkostnej skupiny - mikro účtovná jednotka, preto zostavuje účtovnú závierku podľa metodiky pre túto veľkostnú skupinu.</w:t>
      </w:r>
    </w:p>
    <w:p w:rsidR="00EC1BB6" w:rsidRPr="009A79FC" w:rsidRDefault="00EC1BB6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C1BB6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C1BB6">
      <w:pPr>
        <w:pStyle w:val="Zkladntext"/>
        <w:spacing w:before="4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pStyle w:val="Nadpis1"/>
        <w:rPr>
          <w:rFonts w:ascii="Times New Roman" w:hAnsi="Times New Roman" w:cs="Times New Roman"/>
        </w:rPr>
      </w:pPr>
      <w:r w:rsidRPr="009A79FC">
        <w:rPr>
          <w:rFonts w:ascii="Times New Roman" w:hAnsi="Times New Roman" w:cs="Times New Roman"/>
        </w:rPr>
        <w:t>Čl. I (1) , (3) Všeobecné údaje</w:t>
      </w:r>
    </w:p>
    <w:p w:rsidR="00EC1BB6" w:rsidRPr="009A79FC" w:rsidRDefault="00EC1BB6">
      <w:pPr>
        <w:pStyle w:val="Zkladntext"/>
        <w:spacing w:before="10"/>
        <w:rPr>
          <w:rFonts w:ascii="Times New Roman" w:hAnsi="Times New Roman" w:cs="Times New Roman"/>
          <w:b/>
          <w:sz w:val="24"/>
          <w:szCs w:val="24"/>
        </w:rPr>
      </w:pPr>
    </w:p>
    <w:p w:rsidR="00EC1BB6" w:rsidRPr="009A79FC" w:rsidRDefault="00EE7CAC">
      <w:pPr>
        <w:pStyle w:val="Zkladntext"/>
        <w:spacing w:before="95"/>
        <w:ind w:left="116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sz w:val="24"/>
          <w:szCs w:val="24"/>
        </w:rPr>
        <w:t>Spoločnosť vykonáva nasledujúce predmety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sprostredkovateľská činnosť v oblasti obchodu, služieb a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diagnostika kanalizačných potrubí a čistenie kanalizačných systémov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mechanické úpravy a mechanické triedenie súčiastok, častí strojov a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9A79FC" w:rsidRPr="009A79FC" w:rsidRDefault="009A79FC" w:rsidP="009A79FC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03"/>
        <w:gridCol w:w="3767"/>
      </w:tblGrid>
      <w:tr w:rsidR="009A79FC" w:rsidRPr="009A79FC" w:rsidTr="009A79F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9A79FC" w:rsidRPr="009A79FC" w:rsidRDefault="009A79FC" w:rsidP="009A79F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A79F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A79F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(od: 17.10.2019)</w:t>
            </w:r>
          </w:p>
        </w:tc>
      </w:tr>
    </w:tbl>
    <w:p w:rsidR="00EC1BB6" w:rsidRPr="009A79FC" w:rsidRDefault="00EC1BB6">
      <w:pPr>
        <w:pStyle w:val="Zkladntext"/>
        <w:spacing w:before="8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C1BB6">
      <w:pPr>
        <w:rPr>
          <w:rFonts w:ascii="Times New Roman" w:hAnsi="Times New Roman" w:cs="Times New Roman"/>
          <w:sz w:val="24"/>
          <w:szCs w:val="24"/>
        </w:rPr>
        <w:sectPr w:rsidR="00EC1BB6" w:rsidRPr="009A79FC">
          <w:headerReference w:type="default" r:id="rId6"/>
          <w:footerReference w:type="default" r:id="rId7"/>
          <w:type w:val="continuous"/>
          <w:pgSz w:w="11900" w:h="16840"/>
          <w:pgMar w:top="580" w:right="160" w:bottom="820" w:left="460" w:header="383" w:footer="633" w:gutter="0"/>
          <w:pgNumType w:start="1"/>
          <w:cols w:space="708"/>
        </w:sectPr>
      </w:pPr>
    </w:p>
    <w:p w:rsidR="00EC1BB6" w:rsidRPr="009A79FC" w:rsidRDefault="00EC1BB6">
      <w:pPr>
        <w:pStyle w:val="Zkladntext"/>
        <w:spacing w:before="1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 w:rsidP="009A79FC">
      <w:pPr>
        <w:pStyle w:val="Zkladntext"/>
        <w:ind w:left="116"/>
        <w:rPr>
          <w:rFonts w:ascii="Times New Roman" w:hAnsi="Times New Roman" w:cs="Times New Roman"/>
          <w:sz w:val="24"/>
          <w:szCs w:val="24"/>
        </w:rPr>
        <w:sectPr w:rsidR="00EC1BB6" w:rsidRPr="009A79FC" w:rsidSect="009A79FC">
          <w:type w:val="continuous"/>
          <w:pgSz w:w="11900" w:h="16840"/>
          <w:pgMar w:top="720" w:right="720" w:bottom="720" w:left="720" w:header="708" w:footer="708" w:gutter="0"/>
          <w:cols w:num="2" w:space="708" w:equalWidth="0">
            <w:col w:w="2589" w:space="722"/>
            <w:col w:w="7149"/>
          </w:cols>
          <w:docGrid w:linePitch="299"/>
        </w:sectPr>
      </w:pPr>
      <w:r w:rsidRPr="009A79FC">
        <w:rPr>
          <w:rFonts w:ascii="Times New Roman" w:hAnsi="Times New Roman" w:cs="Times New Roman"/>
          <w:sz w:val="24"/>
          <w:szCs w:val="24"/>
        </w:rPr>
        <w:t>Čl. I (1) Obchodné meno účtovnej jednotky:</w:t>
      </w:r>
      <w:r w:rsidR="009A79FC">
        <w:rPr>
          <w:rFonts w:ascii="Times New Roman" w:hAnsi="Times New Roman" w:cs="Times New Roman"/>
          <w:sz w:val="24"/>
          <w:szCs w:val="24"/>
        </w:rPr>
        <w:t xml:space="preserve">  </w:t>
      </w:r>
      <w:r w:rsidR="009A79FC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Dekarbo</w:t>
      </w:r>
      <w:r w:rsidR="009A79FC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, s.r.o.</w:t>
      </w:r>
    </w:p>
    <w:p w:rsidR="00EC1BB6" w:rsidRPr="009A79FC" w:rsidRDefault="00EC1BB6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C1BB6">
      <w:pPr>
        <w:pStyle w:val="Zkladntext"/>
        <w:spacing w:before="1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pStyle w:val="Zkladntext"/>
        <w:tabs>
          <w:tab w:val="left" w:pos="3687"/>
        </w:tabs>
        <w:spacing w:before="95"/>
        <w:ind w:left="2434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position w:val="-9"/>
          <w:sz w:val="24"/>
          <w:szCs w:val="24"/>
        </w:rPr>
        <w:t>Sídlo:</w:t>
      </w:r>
      <w:r w:rsidRPr="009A79FC">
        <w:rPr>
          <w:rFonts w:ascii="Times New Roman" w:hAnsi="Times New Roman" w:cs="Times New Roman"/>
          <w:position w:val="-9"/>
          <w:sz w:val="24"/>
          <w:szCs w:val="24"/>
        </w:rPr>
        <w:tab/>
      </w:r>
      <w:r w:rsidR="00067996" w:rsidRPr="009A79FC">
        <w:rPr>
          <w:rFonts w:ascii="Times New Roman" w:hAnsi="Times New Roman" w:cs="Times New Roman"/>
          <w:sz w:val="24"/>
          <w:szCs w:val="24"/>
        </w:rPr>
        <w:t>Mlynárska 7063/26, PSČ: 919 35, Hrnčiarovce nad Parnou</w:t>
      </w:r>
    </w:p>
    <w:p w:rsidR="00EC1BB6" w:rsidRPr="009A79FC" w:rsidRDefault="00EC1BB6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pStyle w:val="Zkladntext"/>
        <w:tabs>
          <w:tab w:val="left" w:pos="3687"/>
        </w:tabs>
        <w:spacing w:before="233"/>
        <w:ind w:left="116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sz w:val="24"/>
          <w:szCs w:val="24"/>
        </w:rPr>
        <w:t>Čl. I (3) Priemerný počet zamestnancov:</w:t>
      </w:r>
      <w:r w:rsidRPr="009A79FC">
        <w:rPr>
          <w:rFonts w:ascii="Times New Roman" w:hAnsi="Times New Roman" w:cs="Times New Roman"/>
          <w:sz w:val="24"/>
          <w:szCs w:val="24"/>
        </w:rPr>
        <w:tab/>
      </w:r>
      <w:r w:rsidRPr="009A79FC">
        <w:rPr>
          <w:rFonts w:ascii="Times New Roman" w:hAnsi="Times New Roman" w:cs="Times New Roman"/>
          <w:position w:val="10"/>
          <w:sz w:val="24"/>
          <w:szCs w:val="24"/>
        </w:rPr>
        <w:t>0</w:t>
      </w:r>
    </w:p>
    <w:p w:rsidR="00EC1BB6" w:rsidRPr="009A79FC" w:rsidRDefault="00EC1BB6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pStyle w:val="Nadpis1"/>
        <w:spacing w:before="0"/>
        <w:rPr>
          <w:rFonts w:ascii="Times New Roman" w:hAnsi="Times New Roman" w:cs="Times New Roman"/>
        </w:rPr>
      </w:pPr>
      <w:r w:rsidRPr="009A79FC">
        <w:rPr>
          <w:rFonts w:ascii="Times New Roman" w:hAnsi="Times New Roman" w:cs="Times New Roman"/>
        </w:rPr>
        <w:t>Čl. II Informácie o prijatých postupoch</w:t>
      </w:r>
    </w:p>
    <w:p w:rsidR="00EC1BB6" w:rsidRPr="009A79FC" w:rsidRDefault="00EC1BB6">
      <w:pPr>
        <w:pStyle w:val="Zkladntext"/>
        <w:rPr>
          <w:rFonts w:ascii="Times New Roman" w:hAnsi="Times New Roman" w:cs="Times New Roman"/>
          <w:b/>
          <w:sz w:val="24"/>
          <w:szCs w:val="24"/>
        </w:rPr>
      </w:pPr>
    </w:p>
    <w:p w:rsidR="00EC1BB6" w:rsidRPr="009A79FC" w:rsidRDefault="00EC1BB6">
      <w:pPr>
        <w:pStyle w:val="Zkladntext"/>
        <w:rPr>
          <w:rFonts w:ascii="Times New Roman" w:hAnsi="Times New Roman" w:cs="Times New Roman"/>
          <w:b/>
          <w:sz w:val="24"/>
          <w:szCs w:val="24"/>
        </w:rPr>
      </w:pPr>
    </w:p>
    <w:p w:rsidR="00EC1BB6" w:rsidRPr="009A79FC" w:rsidRDefault="00EC1BB6">
      <w:pPr>
        <w:pStyle w:val="Zkladntext"/>
        <w:spacing w:before="5"/>
        <w:rPr>
          <w:rFonts w:ascii="Times New Roman" w:hAnsi="Times New Roman" w:cs="Times New Roman"/>
          <w:b/>
          <w:sz w:val="24"/>
          <w:szCs w:val="24"/>
        </w:rPr>
      </w:pPr>
    </w:p>
    <w:p w:rsidR="00EC1BB6" w:rsidRPr="009A79FC" w:rsidRDefault="00EE7CAC">
      <w:pPr>
        <w:spacing w:before="92"/>
        <w:ind w:left="116"/>
        <w:rPr>
          <w:rFonts w:ascii="Times New Roman" w:hAnsi="Times New Roman" w:cs="Times New Roman"/>
          <w:b/>
          <w:sz w:val="24"/>
          <w:szCs w:val="24"/>
        </w:rPr>
      </w:pPr>
      <w:r w:rsidRPr="009A79FC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:rsidR="00EC1BB6" w:rsidRPr="009A79FC" w:rsidRDefault="00EC1BB6">
      <w:pPr>
        <w:pStyle w:val="Zkladntext"/>
        <w:spacing w:before="7"/>
        <w:rPr>
          <w:rFonts w:ascii="Times New Roman" w:hAnsi="Times New Roman" w:cs="Times New Roman"/>
          <w:b/>
          <w:sz w:val="24"/>
          <w:szCs w:val="24"/>
        </w:rPr>
      </w:pPr>
    </w:p>
    <w:p w:rsidR="00EC1BB6" w:rsidRPr="009A79FC" w:rsidRDefault="00EE7CAC">
      <w:pPr>
        <w:pStyle w:val="Zkladntext"/>
        <w:spacing w:before="95"/>
        <w:ind w:left="116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sz w:val="24"/>
          <w:szCs w:val="24"/>
        </w:rPr>
        <w:t>Spoločnosť zostavila účtovn</w:t>
      </w:r>
      <w:r w:rsidR="00067996" w:rsidRPr="009A79FC">
        <w:rPr>
          <w:rFonts w:ascii="Times New Roman" w:hAnsi="Times New Roman" w:cs="Times New Roman"/>
          <w:sz w:val="24"/>
          <w:szCs w:val="24"/>
        </w:rPr>
        <w:t>ú závierku za obdobie 01.01.2019 - 31.12.2019</w:t>
      </w:r>
      <w:r w:rsidRPr="009A79FC">
        <w:rPr>
          <w:rFonts w:ascii="Times New Roman" w:hAnsi="Times New Roman" w:cs="Times New Roman"/>
          <w:sz w:val="24"/>
          <w:szCs w:val="24"/>
        </w:rPr>
        <w:t xml:space="preserve"> za predpokladu nepretržitého pokračovania vo svojej činnosti.</w:t>
      </w:r>
    </w:p>
    <w:p w:rsidR="00EC1BB6" w:rsidRPr="009A79FC" w:rsidRDefault="00EC1BB6">
      <w:pPr>
        <w:pStyle w:val="Zkladntext"/>
        <w:spacing w:before="9"/>
        <w:rPr>
          <w:rFonts w:ascii="Times New Roman" w:hAnsi="Times New Roman" w:cs="Times New Roman"/>
          <w:sz w:val="24"/>
          <w:szCs w:val="24"/>
        </w:rPr>
      </w:pPr>
    </w:p>
    <w:p w:rsidR="009A79FC" w:rsidRDefault="00EE7CAC">
      <w:pPr>
        <w:pStyle w:val="Zkladntext"/>
        <w:spacing w:before="96"/>
        <w:ind w:left="116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sz w:val="24"/>
          <w:szCs w:val="24"/>
        </w:rPr>
        <w:t xml:space="preserve">Čl. II (1) Účtovná uzávierka je zostavená za splnenie predpokladu, že účtovná jednotka bude nepretržite pokračovať </w:t>
      </w:r>
    </w:p>
    <w:p w:rsidR="009A79FC" w:rsidRDefault="009A79FC">
      <w:pPr>
        <w:pStyle w:val="Zkladntext"/>
        <w:spacing w:before="96"/>
        <w:ind w:left="116"/>
        <w:rPr>
          <w:rFonts w:ascii="Times New Roman" w:hAnsi="Times New Roman" w:cs="Times New Roman"/>
          <w:sz w:val="24"/>
          <w:szCs w:val="24"/>
        </w:rPr>
      </w:pPr>
    </w:p>
    <w:p w:rsidR="009A79FC" w:rsidRDefault="009A79FC">
      <w:pPr>
        <w:pStyle w:val="Zkladntext"/>
        <w:spacing w:before="96"/>
        <w:ind w:left="116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pStyle w:val="Zkladntext"/>
        <w:spacing w:before="96"/>
        <w:ind w:left="116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sz w:val="24"/>
          <w:szCs w:val="24"/>
        </w:rPr>
        <w:t>vo svojej činnosti:</w:t>
      </w:r>
    </w:p>
    <w:p w:rsidR="00EC1BB6" w:rsidRPr="009A79FC" w:rsidRDefault="00EC1BB6">
      <w:pPr>
        <w:pStyle w:val="Zkladntext"/>
        <w:spacing w:before="7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pStyle w:val="Zkladntext"/>
        <w:tabs>
          <w:tab w:val="left" w:pos="2385"/>
        </w:tabs>
        <w:spacing w:before="95"/>
        <w:ind w:left="888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50976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42D7" w:rsidRPr="009A79FC">
        <w:rPr>
          <w:rFonts w:ascii="Times New Roman" w:hAnsi="Times New Roman" w:cs="Times New Roman"/>
          <w:sz w:val="24"/>
          <w:szCs w:val="24"/>
        </w:rPr>
        <w:pict>
          <v:group id="_x0000_s1030" style="position:absolute;left:0;text-align:left;margin-left:131.05pt;margin-top:4pt;width:9.75pt;height:9.75pt;z-index:-15896064;mso-position-horizontal-relative:page;mso-position-vertical-relative:text" coordorigin="2621,80" coordsize="195,195">
            <v:rect id="_x0000_s1032" style="position:absolute;left:2620;top:80;width:195;height:195" fillcolor="#7f7f7f" stroked="f"/>
            <v:rect id="_x0000_s1031" style="position:absolute;left:2635;top:95;width:165;height:165" stroked="f"/>
            <w10:wrap anchorx="page"/>
          </v:group>
        </w:pict>
      </w:r>
      <w:r w:rsidRPr="009A79FC">
        <w:rPr>
          <w:rFonts w:ascii="Times New Roman" w:hAnsi="Times New Roman" w:cs="Times New Roman"/>
          <w:sz w:val="24"/>
          <w:szCs w:val="24"/>
        </w:rPr>
        <w:t>Áno</w:t>
      </w:r>
      <w:r w:rsidRPr="009A79FC">
        <w:rPr>
          <w:rFonts w:ascii="Times New Roman" w:hAnsi="Times New Roman" w:cs="Times New Roman"/>
          <w:sz w:val="24"/>
          <w:szCs w:val="24"/>
        </w:rPr>
        <w:tab/>
        <w:t>Nie</w:t>
      </w:r>
    </w:p>
    <w:p w:rsidR="00EC1BB6" w:rsidRPr="009A79FC" w:rsidRDefault="00EC1BB6">
      <w:pPr>
        <w:pStyle w:val="Zkladntext"/>
        <w:spacing w:before="8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pStyle w:val="Nadpis1"/>
        <w:rPr>
          <w:rFonts w:ascii="Times New Roman" w:hAnsi="Times New Roman" w:cs="Times New Roman"/>
        </w:rPr>
      </w:pPr>
      <w:r w:rsidRPr="009A79FC">
        <w:rPr>
          <w:rFonts w:ascii="Times New Roman" w:hAnsi="Times New Roman" w:cs="Times New Roman"/>
        </w:rPr>
        <w:t>Čl. II (2) Spôsob oceňovania jednotlivých položiek majetku a záväzkov</w:t>
      </w:r>
    </w:p>
    <w:p w:rsidR="00EC1BB6" w:rsidRPr="009A79FC" w:rsidRDefault="00EC1BB6">
      <w:pPr>
        <w:pStyle w:val="Zkladntext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:rsidR="00EC1BB6" w:rsidRPr="009A79FC" w:rsidRDefault="00067996">
      <w:pPr>
        <w:pStyle w:val="Zkladntext"/>
        <w:spacing w:before="96"/>
        <w:ind w:left="116" w:right="196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sz w:val="24"/>
          <w:szCs w:val="24"/>
        </w:rPr>
        <w:t>Oceňovanie</w:t>
      </w:r>
      <w:r w:rsidR="00EE7CAC" w:rsidRPr="009A79FC">
        <w:rPr>
          <w:rFonts w:ascii="Times New Roman" w:hAnsi="Times New Roman" w:cs="Times New Roman"/>
          <w:sz w:val="24"/>
          <w:szCs w:val="24"/>
        </w:rPr>
        <w:t xml:space="preserve"> NM, DHM a DFM. Spoločnosť v účtovnom období neobstarala nový nehmotný majetok, dlhodobý hmotný majetok ani dlhodobý </w:t>
      </w:r>
      <w:r w:rsidRPr="009A79FC">
        <w:rPr>
          <w:rFonts w:ascii="Times New Roman" w:hAnsi="Times New Roman" w:cs="Times New Roman"/>
          <w:sz w:val="24"/>
          <w:szCs w:val="24"/>
        </w:rPr>
        <w:t>finančný</w:t>
      </w:r>
      <w:r w:rsidR="00EE7CAC" w:rsidRPr="009A79FC">
        <w:rPr>
          <w:rFonts w:ascii="Times New Roman" w:hAnsi="Times New Roman" w:cs="Times New Roman"/>
          <w:sz w:val="24"/>
          <w:szCs w:val="24"/>
        </w:rPr>
        <w:t xml:space="preserve"> majetok. Účtovná jednotka v účtovnom období nevytvárala zásoby vlastnou činnosťou. Zásoby obstarané kúpou boli oceňované obstarávacou cenou t.j. cenou za ktorú sa zásoby obstarali vrátane nákladov súvisiacich s obstaraním.</w:t>
      </w:r>
    </w:p>
    <w:p w:rsidR="00EC1BB6" w:rsidRPr="009A79FC" w:rsidRDefault="00EC1BB6">
      <w:pPr>
        <w:pStyle w:val="Zkladntext"/>
        <w:spacing w:before="7"/>
        <w:rPr>
          <w:rFonts w:ascii="Times New Roman" w:hAnsi="Times New Roman" w:cs="Times New Roman"/>
          <w:sz w:val="24"/>
          <w:szCs w:val="24"/>
        </w:rPr>
      </w:pPr>
    </w:p>
    <w:p w:rsidR="00EC1BB6" w:rsidRPr="009A79FC" w:rsidRDefault="00EE7CAC">
      <w:pPr>
        <w:pStyle w:val="Zkladntext"/>
        <w:spacing w:before="95"/>
        <w:ind w:left="116"/>
        <w:rPr>
          <w:rFonts w:ascii="Times New Roman" w:hAnsi="Times New Roman" w:cs="Times New Roman"/>
          <w:sz w:val="24"/>
          <w:szCs w:val="24"/>
        </w:rPr>
      </w:pPr>
      <w:r w:rsidRPr="009A79FC">
        <w:rPr>
          <w:rFonts w:ascii="Times New Roman" w:hAnsi="Times New Roman" w:cs="Times New Roman"/>
          <w:sz w:val="24"/>
          <w:szCs w:val="24"/>
        </w:rPr>
        <w:t>Čl. II (2) Spôsob oceňovania jednotlivých položiek majetku a záväzkov</w:t>
      </w:r>
    </w:p>
    <w:p w:rsidR="00EC1BB6" w:rsidRPr="009A79FC" w:rsidRDefault="00EE7CAC">
      <w:pPr>
        <w:pStyle w:val="Nadpis2"/>
        <w:tabs>
          <w:tab w:val="left" w:pos="6696"/>
          <w:tab w:val="left" w:pos="9000"/>
        </w:tabs>
        <w:spacing w:after="25"/>
        <w:rPr>
          <w:sz w:val="24"/>
          <w:szCs w:val="24"/>
        </w:rPr>
      </w:pPr>
      <w:r w:rsidRPr="009A79FC">
        <w:rPr>
          <w:position w:val="4"/>
          <w:sz w:val="24"/>
          <w:szCs w:val="24"/>
        </w:rPr>
        <w:tab/>
      </w:r>
      <w:r w:rsidRPr="009A79FC">
        <w:rPr>
          <w:sz w:val="24"/>
          <w:szCs w:val="24"/>
        </w:rPr>
        <w:tab/>
      </w: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1"/>
        <w:gridCol w:w="2761"/>
      </w:tblGrid>
      <w:tr w:rsidR="00EC1BB6" w:rsidRPr="009A79FC">
        <w:trPr>
          <w:trHeight w:val="292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EC1BB6" w:rsidRPr="009A79FC" w:rsidRDefault="00EE7CAC">
            <w:pPr>
              <w:pStyle w:val="TableParagraph"/>
              <w:spacing w:before="67"/>
              <w:ind w:left="1910" w:right="18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b/>
                <w:sz w:val="24"/>
                <w:szCs w:val="24"/>
              </w:rPr>
              <w:t>Popis položky</w:t>
            </w:r>
          </w:p>
        </w:tc>
        <w:tc>
          <w:tcPr>
            <w:tcW w:w="3451" w:type="dxa"/>
            <w:tcBorders>
              <w:bottom w:val="single" w:sz="18" w:space="0" w:color="000000"/>
            </w:tcBorders>
          </w:tcPr>
          <w:p w:rsidR="00EC1BB6" w:rsidRPr="009A79FC" w:rsidRDefault="00EE7CAC">
            <w:pPr>
              <w:pStyle w:val="TableParagraph"/>
              <w:spacing w:before="67"/>
              <w:ind w:left="74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b/>
                <w:sz w:val="24"/>
                <w:szCs w:val="24"/>
              </w:rPr>
              <w:t>Ocenenie majetku a záväzkov</w:t>
            </w:r>
          </w:p>
        </w:tc>
        <w:tc>
          <w:tcPr>
            <w:tcW w:w="2761" w:type="dxa"/>
            <w:tcBorders>
              <w:bottom w:val="single" w:sz="18" w:space="0" w:color="000000"/>
            </w:tcBorders>
          </w:tcPr>
          <w:p w:rsidR="00EC1BB6" w:rsidRPr="009A79FC" w:rsidRDefault="00EE7CAC">
            <w:pPr>
              <w:pStyle w:val="TableParagraph"/>
              <w:spacing w:before="67"/>
              <w:ind w:left="64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b/>
                <w:sz w:val="24"/>
                <w:szCs w:val="24"/>
              </w:rPr>
              <w:t>Poznámka k oceneniu</w:t>
            </w:r>
          </w:p>
        </w:tc>
      </w:tr>
      <w:tr w:rsidR="00EC1BB6" w:rsidRPr="009A79FC">
        <w:trPr>
          <w:trHeight w:val="281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61"/>
              <w:ind w:left="50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34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1BB6" w:rsidRPr="009A79FC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50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1BB6" w:rsidRPr="009A79FC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50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1BB6" w:rsidRPr="009A79FC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50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65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1BB6" w:rsidRPr="009A79FC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50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Pohľadávky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65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1BB6" w:rsidRPr="009A79FC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50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1BB6" w:rsidRPr="009A79FC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50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Záväzky vrátane rezerv, dlhopisov, pôžičiek, úverov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65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1BB6" w:rsidRPr="009A79FC">
        <w:trPr>
          <w:trHeight w:val="273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E7CAC">
            <w:pPr>
              <w:pStyle w:val="TableParagraph"/>
              <w:spacing w:before="54"/>
              <w:ind w:left="50"/>
              <w:rPr>
                <w:rFonts w:ascii="Times New Roman" w:hAnsi="Times New Roman" w:cs="Times New Roman"/>
                <w:sz w:val="24"/>
                <w:szCs w:val="24"/>
              </w:rPr>
            </w:pPr>
            <w:r w:rsidRPr="009A79FC">
              <w:rPr>
                <w:rFonts w:ascii="Times New Roman" w:hAnsi="Times New Roman" w:cs="Times New Roman"/>
                <w:sz w:val="24"/>
                <w:szCs w:val="24"/>
              </w:rPr>
              <w:t>Derivátové operácie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C1BB6" w:rsidRPr="009A79FC" w:rsidRDefault="00EC1BB6">
            <w:pPr>
              <w:pStyle w:val="TableParagraph"/>
              <w:spacing w:before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E7CAC" w:rsidRPr="009A79FC" w:rsidRDefault="00EE7CAC">
      <w:pPr>
        <w:rPr>
          <w:rFonts w:ascii="Times New Roman" w:hAnsi="Times New Roman" w:cs="Times New Roman"/>
          <w:sz w:val="24"/>
          <w:szCs w:val="24"/>
        </w:rPr>
      </w:pPr>
    </w:p>
    <w:sectPr w:rsidR="00EE7CAC" w:rsidRPr="009A79FC">
      <w:pgSz w:w="11900" w:h="16840"/>
      <w:pgMar w:top="580" w:right="160" w:bottom="820" w:left="460" w:header="383" w:footer="6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42D7" w:rsidRDefault="008C42D7">
      <w:r>
        <w:separator/>
      </w:r>
    </w:p>
  </w:endnote>
  <w:endnote w:type="continuationSeparator" w:id="0">
    <w:p w:rsidR="008C42D7" w:rsidRDefault="008C4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1BB6" w:rsidRDefault="008C42D7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15895040;mso-position-horizontal-relative:page;mso-position-vertical-relative:page" filled="f" stroked="f">
          <v:textbox inset="0,0,0,0">
            <w:txbxContent>
              <w:p w:rsidR="00EC1BB6" w:rsidRDefault="00EE7CAC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9A79FC">
                  <w:rPr>
                    <w:noProof/>
                    <w:sz w:val="16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99.9pt;margin-top:805.4pt;width:309.25pt;height:8.75pt;z-index:-15894528;mso-position-horizontal-relative:page;mso-position-vertical-relative:page" filled="f" stroked="f">
          <v:textbox inset="0,0,0,0">
            <w:txbxContent>
              <w:p w:rsidR="00EC1BB6" w:rsidRDefault="008C42D7">
                <w:pPr>
                  <w:spacing w:before="16"/>
                  <w:ind w:left="20"/>
                  <w:rPr>
                    <w:sz w:val="12"/>
                  </w:rPr>
                </w:pPr>
                <w:hyperlink r:id="rId1">
                  <w:r w:rsidR="00EE7CAC">
                    <w:rPr>
                      <w:sz w:val="12"/>
                    </w:rPr>
                    <w:t>Vytvorené v programe OMEGA - podvojné účtovníctvo a legislatíva bez starostí. © KROS a.s., 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42D7" w:rsidRDefault="008C42D7">
      <w:r>
        <w:separator/>
      </w:r>
    </w:p>
  </w:footnote>
  <w:footnote w:type="continuationSeparator" w:id="0">
    <w:p w:rsidR="008C42D7" w:rsidRDefault="008C42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1BB6" w:rsidRDefault="008C42D7">
    <w:pPr>
      <w:pStyle w:val="Zkladntext"/>
      <w:spacing w:line="14" w:lineRule="auto"/>
      <w:rPr>
        <w:sz w:val="20"/>
      </w:rPr>
    </w:pPr>
    <w:r>
      <w:pict>
        <v:shape id="_x0000_s2054" style="position:absolute;margin-left:28.8pt;margin-top:28.8pt;width:2in;height:16.6pt;z-index:-15897088;mso-position-horizontal-relative:page;mso-position-vertical-relative:page" coordorigin="576,576" coordsize="2880,332" path="m3456,576r-15,l3441,591r,301l591,892r,-301l3441,591r,-15l576,576r,15l576,892r,15l591,907r2850,l3456,907r,-15l3456,591r,-15xe" fillcolor="black" stroked="f">
          <v:path arrowok="t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0.7pt;margin-top:32.15pt;width:77.5pt;height:9.85pt;z-index:-15896576;mso-position-horizontal-relative:page;mso-position-vertical-relative:page" filled="f" stroked="f">
          <v:textbox inset="0,0,0,0">
            <w:txbxContent>
              <w:p w:rsidR="00EC1BB6" w:rsidRDefault="00EE7CAC">
                <w:pPr>
                  <w:pStyle w:val="Zkladntext"/>
                  <w:spacing w:before="15"/>
                  <w:ind w:left="20"/>
                </w:pPr>
                <w:r>
                  <w:t>Poznámky Úč MÚJ 3-01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336.2pt;margin-top:32.15pt;width:14.45pt;height:9.85pt;z-index:-15896064;mso-position-horizontal-relative:page;mso-position-vertical-relative:page" filled="f" stroked="f">
          <v:textbox inset="0,0,0,0">
            <w:txbxContent>
              <w:p w:rsidR="00EC1BB6" w:rsidRDefault="00EE7CAC">
                <w:pPr>
                  <w:pStyle w:val="Zkladntext"/>
                  <w:spacing w:before="15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451.6pt;margin-top:32.15pt;width:14.1pt;height:9.85pt;z-index:-15895552;mso-position-horizontal-relative:page;mso-position-vertical-relative:page" filled="f" stroked="f">
          <v:textbox inset="0,0,0,0">
            <w:txbxContent>
              <w:p w:rsidR="00EC1BB6" w:rsidRDefault="00EE7CAC">
                <w:pPr>
                  <w:pStyle w:val="Zkladntext"/>
                  <w:spacing w:before="15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EC1BB6"/>
    <w:rsid w:val="00067996"/>
    <w:rsid w:val="008C42D7"/>
    <w:rsid w:val="009A79FC"/>
    <w:rsid w:val="00EC1BB6"/>
    <w:rsid w:val="00EE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8D96F306-9C22-4BBA-8394-69706643E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spacing w:before="92"/>
      <w:ind w:left="11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ind w:left="116"/>
      <w:outlineLvl w:val="1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4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060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439</Words>
  <Characters>2505</Characters>
  <Application>Microsoft Office Word</Application>
  <DocSecurity>0</DocSecurity>
  <Lines>20</Lines>
  <Paragraphs>5</Paragraphs>
  <ScaleCrop>false</ScaleCrop>
  <Company/>
  <LinksUpToDate>false</LinksUpToDate>
  <CharactersWithSpaces>2939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info.srosro@gmail.com</cp:lastModifiedBy>
  <cp:revision>3</cp:revision>
  <dcterms:created xsi:type="dcterms:W3CDTF">2020-11-02T04:20:00Z</dcterms:created>
  <dcterms:modified xsi:type="dcterms:W3CDTF">2020-11-02T10:57:00Z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2019-04-01T00:00:00Z</vt:filetime>
  </property>
  <property fmtid="{D5CDD505-2E9C-101B-9397-08002B2CF9AE}" pid="3" name="LastSaved">
    <vt:filetime>2020-11-02T00:00:00Z</vt:filetime>
  </property>
</Properties>
</file>