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AC8E91" w14:textId="77777777" w:rsid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VŠEOBECNÉ INFORMÁCIE </w:t>
      </w:r>
    </w:p>
    <w:p w14:paraId="64E63BAC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6F8C1E02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6D681B79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ZeteL s.r.o. </w:t>
      </w:r>
    </w:p>
    <w:p w14:paraId="4DF2EEC3" w14:textId="628B84F5" w:rsidR="002C308C" w:rsidRDefault="00AF15EA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Vlárska 2026/6</w:t>
      </w:r>
    </w:p>
    <w:p w14:paraId="7BBE87C7" w14:textId="1BF70737" w:rsidR="002C308C" w:rsidRDefault="00AF15EA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914 41  Nemšová</w:t>
      </w:r>
    </w:p>
    <w:p w14:paraId="576BCE6F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5DDB5CF4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ZeteL s r. o. (ďalej len Spoločnosť), bola založená 26.9.2006 a do obchodného registra bola zapísaná 22.11.2006 (Obchodný register Okresného súdu Trenčín v Trenčíne, oddiel Sro, vložka 17255/R). </w:t>
      </w:r>
    </w:p>
    <w:p w14:paraId="4389D44F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19A2A21C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0F31C39F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skupine </w:t>
      </w:r>
    </w:p>
    <w:p w14:paraId="032A6E20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nie je súčasťou konsolidovaného celku. </w:t>
      </w:r>
    </w:p>
    <w:p w14:paraId="0DCF806B" w14:textId="77777777" w:rsid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6C7E4497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prepočítaný počet zamestnancov </w:t>
      </w:r>
    </w:p>
    <w:p w14:paraId="431A3CC8" w14:textId="37C95001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Spoločnosť nemala v roku 201</w:t>
      </w:r>
      <w:r w:rsidR="00AF15EA">
        <w:rPr>
          <w:color w:val="auto"/>
          <w:sz w:val="18"/>
          <w:szCs w:val="18"/>
        </w:rPr>
        <w:t>9</w:t>
      </w:r>
      <w:r>
        <w:rPr>
          <w:color w:val="auto"/>
          <w:sz w:val="18"/>
          <w:szCs w:val="18"/>
        </w:rPr>
        <w:t xml:space="preserve"> ani 201</w:t>
      </w:r>
      <w:r w:rsidR="00AF15EA">
        <w:rPr>
          <w:color w:val="auto"/>
          <w:sz w:val="18"/>
          <w:szCs w:val="18"/>
        </w:rPr>
        <w:t>8</w:t>
      </w:r>
      <w:r>
        <w:rPr>
          <w:color w:val="auto"/>
          <w:sz w:val="18"/>
          <w:szCs w:val="18"/>
        </w:rPr>
        <w:t xml:space="preserve"> žiadnych zamestnancov. </w:t>
      </w:r>
    </w:p>
    <w:p w14:paraId="609A9C19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66343F3" w14:textId="77777777" w:rsid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49328516" w14:textId="77777777" w:rsidR="002C308C" w:rsidRP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INFORMÁCIE O PRIJATÝCH POSTUPOCH </w:t>
      </w:r>
    </w:p>
    <w:p w14:paraId="32288598" w14:textId="77777777" w:rsid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5799E193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Východiská pre zostavenie účtovnej závierky </w:t>
      </w:r>
    </w:p>
    <w:p w14:paraId="456F9793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6516ADB4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bola zostavená za predpokladu, že Spoločnosť bude nepretržite pokračovať vo svojej činnosti (going concern). </w:t>
      </w:r>
    </w:p>
    <w:p w14:paraId="3212C149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Účtovné metódy a všeobecné účtovné zásady boli účtovnou jednotkou konzistentne aplikované. </w:t>
      </w:r>
    </w:p>
    <w:p w14:paraId="148DE0C5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1F4917A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Finančné účty </w:t>
      </w:r>
    </w:p>
    <w:p w14:paraId="3E7DB9BB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784B0E8D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Finančné účty tvorí peňažná hotovosť a oceňuje sa menovitou hodnotou. Zníženie hodnoty sa vyjadruje opravnou položkou. </w:t>
      </w:r>
    </w:p>
    <w:p w14:paraId="727A2C55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5403B57C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pohľadávky </w:t>
      </w:r>
    </w:p>
    <w:p w14:paraId="2D563296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5EDF647B" w14:textId="77777777" w:rsidR="002C308C" w:rsidRDefault="002C308C" w:rsidP="002C308C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B1EA12B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119CA56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4. Záväzky </w:t>
      </w:r>
    </w:p>
    <w:p w14:paraId="7574054E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7EFC66C9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34002B20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05833914" w14:textId="77777777" w:rsidR="002C308C" w:rsidRP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5. </w:t>
      </w:r>
      <w:r w:rsidRPr="002C308C">
        <w:rPr>
          <w:b/>
          <w:bCs/>
          <w:color w:val="auto"/>
          <w:sz w:val="18"/>
          <w:szCs w:val="18"/>
        </w:rPr>
        <w:t>Výnosy</w:t>
      </w:r>
    </w:p>
    <w:p w14:paraId="16316E90" w14:textId="77777777" w:rsidR="002C308C" w:rsidRDefault="002C308C" w:rsidP="002C308C">
      <w:pPr>
        <w:pStyle w:val="Pismenka"/>
        <w:tabs>
          <w:tab w:val="clear" w:pos="360"/>
        </w:tabs>
        <w:rPr>
          <w:b w:val="0"/>
        </w:rPr>
      </w:pPr>
      <w:r w:rsidRPr="00A31BBB">
        <w:rPr>
          <w:b w:val="0"/>
        </w:rPr>
        <w:t xml:space="preserve">Tržby za vlastné výkony neobsahujú daň z pridanej hodnoty. </w:t>
      </w:r>
    </w:p>
    <w:p w14:paraId="016B49EE" w14:textId="77777777" w:rsidR="002C308C" w:rsidRDefault="002C308C" w:rsidP="002C308C">
      <w:pPr>
        <w:pStyle w:val="Pismenka"/>
        <w:tabs>
          <w:tab w:val="clear" w:pos="360"/>
        </w:tabs>
        <w:ind w:firstLine="0"/>
        <w:rPr>
          <w:b w:val="0"/>
        </w:rPr>
      </w:pPr>
    </w:p>
    <w:p w14:paraId="0BFFEB1B" w14:textId="77777777" w:rsidR="002C308C" w:rsidRDefault="002C308C" w:rsidP="002C308C">
      <w:pPr>
        <w:pStyle w:val="Pismenka"/>
        <w:tabs>
          <w:tab w:val="clear" w:pos="360"/>
        </w:tabs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v deň </w:t>
      </w:r>
      <w:r w:rsidRPr="00E963F8">
        <w:rPr>
          <w:b w:val="0"/>
        </w:rPr>
        <w:t>splnenia</w:t>
      </w:r>
      <w:r>
        <w:rPr>
          <w:b w:val="0"/>
        </w:rPr>
        <w:t xml:space="preserve"> dodávky podľa Obchodného zákonníka, podľa Incoterms alebo</w:t>
      </w:r>
    </w:p>
    <w:p w14:paraId="73EB34C3" w14:textId="77777777" w:rsidR="002C308C" w:rsidRDefault="002C308C" w:rsidP="002C308C">
      <w:pPr>
        <w:pStyle w:val="Pismenka"/>
        <w:tabs>
          <w:tab w:val="clear" w:pos="360"/>
        </w:tabs>
        <w:rPr>
          <w:b w:val="0"/>
        </w:rPr>
      </w:pPr>
      <w:r>
        <w:rPr>
          <w:b w:val="0"/>
        </w:rPr>
        <w:t xml:space="preserve">iných podmienok dohodnutých v zmluve. </w:t>
      </w:r>
    </w:p>
    <w:p w14:paraId="21540CE6" w14:textId="77777777" w:rsidR="002C308C" w:rsidRDefault="002C308C" w:rsidP="002C308C">
      <w:pPr>
        <w:pStyle w:val="Pismenka"/>
        <w:tabs>
          <w:tab w:val="clear" w:pos="360"/>
        </w:tabs>
        <w:rPr>
          <w:b w:val="0"/>
        </w:rPr>
      </w:pPr>
    </w:p>
    <w:p w14:paraId="307F8C94" w14:textId="77777777" w:rsidR="002C308C" w:rsidRDefault="002C308C" w:rsidP="002C308C">
      <w:pPr>
        <w:pStyle w:val="Pismenka"/>
        <w:tabs>
          <w:tab w:val="clear" w:pos="360"/>
        </w:tabs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2840C602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57F91610" w14:textId="77777777" w:rsid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K POLOŽKÁM SÚVAHY A VÝKAZU ZISKOV A STRÁT </w:t>
      </w:r>
    </w:p>
    <w:p w14:paraId="09D04DC4" w14:textId="77777777" w:rsidR="002C308C" w:rsidRDefault="002C308C" w:rsidP="002C308C">
      <w:pPr>
        <w:pStyle w:val="Default"/>
        <w:ind w:left="720"/>
        <w:rPr>
          <w:color w:val="auto"/>
          <w:sz w:val="18"/>
          <w:szCs w:val="18"/>
        </w:rPr>
      </w:pPr>
    </w:p>
    <w:p w14:paraId="1744058A" w14:textId="77777777" w:rsidR="002C308C" w:rsidRP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27952E7D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1254375" w14:textId="34A1FD3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Štruktúra záväzkov</w:t>
      </w:r>
      <w:r w:rsidR="00AF15EA">
        <w:rPr>
          <w:color w:val="auto"/>
          <w:sz w:val="18"/>
          <w:szCs w:val="18"/>
        </w:rPr>
        <w:t xml:space="preserve"> z obchodného styku</w:t>
      </w:r>
      <w:r>
        <w:rPr>
          <w:color w:val="auto"/>
          <w:sz w:val="18"/>
          <w:szCs w:val="18"/>
        </w:rPr>
        <w:t xml:space="preserve"> (okrem záväzkov zo sociálneho fondu) podľa zostatkovej doby splatnosti je uvedená v nasledujúcom prehľade: </w:t>
      </w:r>
    </w:p>
    <w:p w14:paraId="2D99B560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bookmarkStart w:id="0" w:name="_MON_1623522567"/>
    <w:bookmarkEnd w:id="0"/>
    <w:p w14:paraId="7CCFDD7E" w14:textId="10EE43A4" w:rsidR="002C308C" w:rsidRDefault="00AF15EA" w:rsidP="002C308C">
      <w:pPr>
        <w:pStyle w:val="Default"/>
        <w:rPr>
          <w:color w:val="auto"/>
          <w:sz w:val="18"/>
          <w:szCs w:val="18"/>
        </w:rPr>
      </w:pPr>
      <w:r w:rsidRPr="009250E5">
        <w:rPr>
          <w:szCs w:val="18"/>
        </w:rPr>
        <w:object w:dxaOrig="8811" w:dyaOrig="1522" w14:anchorId="6195D2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65pt;height:76.65pt" o:ole="">
            <v:imagedata r:id="rId7" o:title=""/>
          </v:shape>
          <o:OLEObject Type="Embed" ProgID="Excel.Sheet.12" ShapeID="_x0000_i1029" DrawAspect="Content" ObjectID="_1665846957" r:id="rId8"/>
        </w:object>
      </w:r>
    </w:p>
    <w:p w14:paraId="4D711EC3" w14:textId="77777777" w:rsidR="002C308C" w:rsidRP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O ORGÁNOCH ÚČTOVNEJ JEDNOTKY </w:t>
      </w:r>
    </w:p>
    <w:p w14:paraId="07B5FF93" w14:textId="00E5E3CC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Členom štatutárneho orgánu, neboli v roku 201</w:t>
      </w:r>
      <w:r w:rsidR="00AF15EA">
        <w:rPr>
          <w:color w:val="auto"/>
          <w:sz w:val="18"/>
          <w:szCs w:val="18"/>
        </w:rPr>
        <w:t>9</w:t>
      </w:r>
      <w:r>
        <w:rPr>
          <w:color w:val="auto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AF15EA">
        <w:rPr>
          <w:color w:val="auto"/>
          <w:sz w:val="18"/>
          <w:szCs w:val="18"/>
        </w:rPr>
        <w:t>8</w:t>
      </w:r>
      <w:r>
        <w:rPr>
          <w:color w:val="auto"/>
          <w:sz w:val="18"/>
          <w:szCs w:val="18"/>
        </w:rPr>
        <w:t xml:space="preserve">: žiadne). </w:t>
      </w:r>
    </w:p>
    <w:p w14:paraId="6C1A70FC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4D6D516E" w14:textId="77777777" w:rsidR="002C308C" w:rsidRP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INFORMÁCIE O POVINNOSTIACH SPOLOČNOSTI </w:t>
      </w:r>
    </w:p>
    <w:p w14:paraId="75D9D9BA" w14:textId="77777777" w:rsidR="000D3ED4" w:rsidRDefault="002C308C" w:rsidP="002C308C">
      <w:pPr>
        <w:rPr>
          <w:rFonts w:ascii="Times New Roman" w:hAnsi="Times New Roman" w:cs="Times New Roman"/>
          <w:sz w:val="18"/>
          <w:szCs w:val="18"/>
        </w:rPr>
      </w:pPr>
      <w:r w:rsidRPr="002C308C">
        <w:rPr>
          <w:rFonts w:ascii="Times New Roman" w:hAnsi="Times New Roman" w:cs="Times New Roman"/>
          <w:sz w:val="18"/>
          <w:szCs w:val="18"/>
        </w:rPr>
        <w:t>Spoločnosť nemá žiad</w:t>
      </w:r>
      <w:r>
        <w:rPr>
          <w:rFonts w:ascii="Times New Roman" w:hAnsi="Times New Roman" w:cs="Times New Roman"/>
          <w:sz w:val="18"/>
          <w:szCs w:val="18"/>
        </w:rPr>
        <w:t>n</w:t>
      </w:r>
      <w:r w:rsidRPr="002C308C">
        <w:rPr>
          <w:rFonts w:ascii="Times New Roman" w:hAnsi="Times New Roman" w:cs="Times New Roman"/>
          <w:sz w:val="18"/>
          <w:szCs w:val="18"/>
        </w:rPr>
        <w:t>e finančné povinnosti ani podmienené záväzky ktoré nie sú vykazované v účtovníctve.</w:t>
      </w:r>
    </w:p>
    <w:p w14:paraId="41829C92" w14:textId="77777777" w:rsidR="002C308C" w:rsidRP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 w:rsidRPr="002C308C">
        <w:rPr>
          <w:b/>
          <w:bCs/>
          <w:color w:val="auto"/>
          <w:sz w:val="18"/>
          <w:szCs w:val="18"/>
        </w:rPr>
        <w:t>Informácie o skutočnostiach, ktoré nastali po dni, ku ktorému sa zostavuje účtovná závierka, do dňa zostavenia účtovnej závierky</w:t>
      </w:r>
    </w:p>
    <w:p w14:paraId="4ABD6B60" w14:textId="77777777" w:rsidR="002C308C" w:rsidRP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5FCD0FA6" w14:textId="16F77577" w:rsidR="002C308C" w:rsidRDefault="002C308C" w:rsidP="002C308C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Po 31. decembri </w:t>
      </w:r>
      <w:r>
        <w:rPr>
          <w:szCs w:val="18"/>
        </w:rPr>
        <w:t>201</w:t>
      </w:r>
      <w:r w:rsidR="00AF15EA">
        <w:rPr>
          <w:szCs w:val="18"/>
        </w:rPr>
        <w:t>9</w:t>
      </w:r>
      <w:r w:rsidRPr="00B50225">
        <w:rPr>
          <w:szCs w:val="18"/>
        </w:rPr>
        <w:t xml:space="preserve"> n</w:t>
      </w:r>
      <w:r>
        <w:rPr>
          <w:szCs w:val="18"/>
        </w:rPr>
        <w:t>ena</w:t>
      </w:r>
      <w:r w:rsidRPr="00B50225">
        <w:rPr>
          <w:szCs w:val="18"/>
        </w:rPr>
        <w:t xml:space="preserve">stali </w:t>
      </w:r>
      <w:r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</w:t>
      </w:r>
      <w:r w:rsidR="00AF15EA">
        <w:rPr>
          <w:szCs w:val="18"/>
        </w:rPr>
        <w:t>.</w:t>
      </w:r>
    </w:p>
    <w:p w14:paraId="58DE41F9" w14:textId="77777777" w:rsidR="002C308C" w:rsidRPr="002C308C" w:rsidRDefault="002C308C" w:rsidP="002C308C">
      <w:pPr>
        <w:rPr>
          <w:rFonts w:ascii="Times New Roman" w:hAnsi="Times New Roman" w:cs="Times New Roman"/>
          <w:sz w:val="18"/>
          <w:szCs w:val="18"/>
        </w:rPr>
      </w:pPr>
    </w:p>
    <w:sectPr w:rsidR="002C308C" w:rsidRPr="002C308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96B73D" w14:textId="77777777" w:rsidR="00E90275" w:rsidRDefault="00E90275" w:rsidP="002C308C">
      <w:pPr>
        <w:spacing w:after="0" w:line="240" w:lineRule="auto"/>
      </w:pPr>
      <w:r>
        <w:separator/>
      </w:r>
    </w:p>
  </w:endnote>
  <w:endnote w:type="continuationSeparator" w:id="0">
    <w:p w14:paraId="5A7677ED" w14:textId="77777777" w:rsidR="00E90275" w:rsidRDefault="00E90275" w:rsidP="002C3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3081C8" w14:textId="77777777" w:rsidR="00E90275" w:rsidRDefault="00E90275" w:rsidP="002C308C">
      <w:pPr>
        <w:spacing w:after="0" w:line="240" w:lineRule="auto"/>
      </w:pPr>
      <w:r>
        <w:separator/>
      </w:r>
    </w:p>
  </w:footnote>
  <w:footnote w:type="continuationSeparator" w:id="0">
    <w:p w14:paraId="047DD9BD" w14:textId="77777777" w:rsidR="00E90275" w:rsidRDefault="00E90275" w:rsidP="002C3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EB4FCF" w14:textId="77777777" w:rsidR="002C308C" w:rsidRDefault="002C308C" w:rsidP="002C308C">
    <w:pPr>
      <w:pStyle w:val="Default"/>
      <w:jc w:val="center"/>
      <w:rPr>
        <w:b/>
        <w:bCs/>
        <w:sz w:val="18"/>
        <w:szCs w:val="18"/>
      </w:rPr>
    </w:pPr>
    <w:r>
      <w:rPr>
        <w:b/>
        <w:bCs/>
        <w:sz w:val="18"/>
        <w:szCs w:val="18"/>
      </w:rPr>
      <w:t>ZeteL s.r.o.</w:t>
    </w:r>
  </w:p>
  <w:p w14:paraId="7661BE78" w14:textId="623F3D3E" w:rsidR="002C308C" w:rsidRPr="002C308C" w:rsidRDefault="002C308C" w:rsidP="002C308C">
    <w:pPr>
      <w:pStyle w:val="Default"/>
      <w:jc w:val="center"/>
      <w:rPr>
        <w:b/>
        <w:bCs/>
        <w:sz w:val="18"/>
        <w:szCs w:val="18"/>
      </w:rPr>
    </w:pPr>
    <w:r w:rsidRPr="002C308C">
      <w:rPr>
        <w:b/>
        <w:bCs/>
        <w:sz w:val="18"/>
        <w:szCs w:val="18"/>
      </w:rPr>
      <w:t xml:space="preserve">Poznámky k účtovnej závierke k 31. decembru </w:t>
    </w:r>
    <w:r w:rsidR="00AF15EA">
      <w:rPr>
        <w:b/>
        <w:bCs/>
        <w:sz w:val="18"/>
        <w:szCs w:val="18"/>
      </w:rPr>
      <w:t>2019</w:t>
    </w:r>
  </w:p>
  <w:p w14:paraId="1ED4EE9E" w14:textId="77777777" w:rsidR="002C308C" w:rsidRDefault="002C308C" w:rsidP="002C308C">
    <w:pPr>
      <w:pStyle w:val="Default"/>
      <w:rPr>
        <w:sz w:val="18"/>
        <w:szCs w:val="18"/>
      </w:rPr>
    </w:pPr>
  </w:p>
  <w:p w14:paraId="69D2E1F6" w14:textId="77777777" w:rsidR="002C308C" w:rsidRDefault="002C308C" w:rsidP="002C308C">
    <w:pPr>
      <w:pStyle w:val="Default"/>
      <w:rPr>
        <w:sz w:val="18"/>
        <w:szCs w:val="18"/>
      </w:rPr>
    </w:pPr>
    <w:r>
      <w:rPr>
        <w:sz w:val="18"/>
        <w:szCs w:val="18"/>
      </w:rPr>
      <w:t xml:space="preserve"> Poznámky Úč MÚJ 3 - 01                                                                           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 xml:space="preserve">IČO 3 6 7 0 1 0 5 0 </w:t>
    </w:r>
  </w:p>
  <w:p w14:paraId="5A338DE8" w14:textId="77777777" w:rsidR="002C308C" w:rsidRDefault="002C308C" w:rsidP="002C308C">
    <w:pPr>
      <w:pStyle w:val="Default"/>
      <w:ind w:left="6372" w:firstLine="708"/>
      <w:rPr>
        <w:sz w:val="18"/>
        <w:szCs w:val="18"/>
      </w:rPr>
    </w:pPr>
    <w:r>
      <w:rPr>
        <w:sz w:val="18"/>
        <w:szCs w:val="18"/>
      </w:rPr>
      <w:t xml:space="preserve">DIČ 2 0 2 2 2 7 4 2 7 6 </w:t>
    </w:r>
  </w:p>
  <w:p w14:paraId="06D7DA92" w14:textId="77777777" w:rsidR="002C308C" w:rsidRDefault="002C308C" w:rsidP="002C308C">
    <w:pPr>
      <w:pStyle w:val="Default"/>
      <w:rPr>
        <w:color w:val="auto"/>
      </w:rPr>
    </w:pPr>
  </w:p>
  <w:p w14:paraId="21E8CBFD" w14:textId="77777777" w:rsidR="002C308C" w:rsidRDefault="002C30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2DA8D322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EF447BC"/>
    <w:multiLevelType w:val="hybridMultilevel"/>
    <w:tmpl w:val="EC4E18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521E52"/>
    <w:multiLevelType w:val="hybridMultilevel"/>
    <w:tmpl w:val="52D89D42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5" w15:restartNumberingAfterBreak="0">
    <w:nsid w:val="7F5C38C9"/>
    <w:multiLevelType w:val="hybridMultilevel"/>
    <w:tmpl w:val="8748477A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08C"/>
    <w:rsid w:val="000D3ED4"/>
    <w:rsid w:val="002C308C"/>
    <w:rsid w:val="00364708"/>
    <w:rsid w:val="00840715"/>
    <w:rsid w:val="00AF15EA"/>
    <w:rsid w:val="00E90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0A637"/>
  <w15:chartTrackingRefBased/>
  <w15:docId w15:val="{9A79B350-7D4A-421D-93F4-6C1BB931C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2C308C"/>
    <w:pPr>
      <w:keepNext/>
      <w:numPr>
        <w:numId w:val="5"/>
      </w:numPr>
      <w:tabs>
        <w:tab w:val="clear" w:pos="360"/>
        <w:tab w:val="num" w:pos="2062"/>
      </w:tabs>
      <w:spacing w:after="0" w:line="240" w:lineRule="auto"/>
      <w:ind w:left="2062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0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C3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08C"/>
  </w:style>
  <w:style w:type="paragraph" w:styleId="Pta">
    <w:name w:val="footer"/>
    <w:basedOn w:val="Normlny"/>
    <w:link w:val="PtaChar"/>
    <w:uiPriority w:val="99"/>
    <w:unhideWhenUsed/>
    <w:rsid w:val="002C3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08C"/>
  </w:style>
  <w:style w:type="paragraph" w:styleId="Zkladntext">
    <w:name w:val="Body Text"/>
    <w:basedOn w:val="Normlny"/>
    <w:link w:val="ZkladntextChar"/>
    <w:uiPriority w:val="99"/>
    <w:rsid w:val="002C308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C308C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2C308C"/>
    <w:pPr>
      <w:tabs>
        <w:tab w:val="num" w:pos="360"/>
      </w:tabs>
      <w:ind w:left="360" w:hanging="360"/>
    </w:pPr>
    <w:rPr>
      <w:b/>
    </w:rPr>
  </w:style>
  <w:style w:type="character" w:customStyle="1" w:styleId="Nadpis1Char">
    <w:name w:val="Nadpis 1 Char"/>
    <w:basedOn w:val="Predvolenpsmoodseku"/>
    <w:link w:val="Nadpis1"/>
    <w:uiPriority w:val="99"/>
    <w:rsid w:val="002C308C"/>
    <w:rPr>
      <w:rFonts w:ascii="Times New Roman" w:eastAsia="Times New Roman" w:hAnsi="Times New Roman" w:cs="Times New Roman"/>
      <w:b/>
      <w:caps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Porubcanova</dc:creator>
  <cp:keywords/>
  <dc:description/>
  <cp:lastModifiedBy>Zuzana Porubcanova</cp:lastModifiedBy>
  <cp:revision>3</cp:revision>
  <dcterms:created xsi:type="dcterms:W3CDTF">2020-11-02T17:28:00Z</dcterms:created>
  <dcterms:modified xsi:type="dcterms:W3CDTF">2020-11-02T17:29:00Z</dcterms:modified>
</cp:coreProperties>
</file>