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64"/>
        <w:gridCol w:w="2103"/>
        <w:gridCol w:w="339"/>
        <w:gridCol w:w="340"/>
        <w:gridCol w:w="340"/>
        <w:gridCol w:w="340"/>
        <w:gridCol w:w="340"/>
        <w:gridCol w:w="340"/>
        <w:gridCol w:w="340"/>
        <w:gridCol w:w="340"/>
        <w:gridCol w:w="644"/>
        <w:gridCol w:w="308"/>
        <w:gridCol w:w="308"/>
        <w:gridCol w:w="308"/>
        <w:gridCol w:w="308"/>
      </w:tblGrid>
      <w:tr w:rsidR="0061284D">
        <w:tc>
          <w:tcPr>
            <w:tcW w:w="3061" w:type="dxa"/>
            <w:vAlign w:val="center"/>
          </w:tcPr>
          <w:p w:rsidR="0061284D" w:rsidRDefault="0061284D">
            <w:pPr>
              <w:keepNext/>
              <w:spacing w:before="0" w:line="240" w:lineRule="auto"/>
              <w:jc w:val="lef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1284D" w:rsidRDefault="0061284D">
            <w:pPr>
              <w:keepNext/>
              <w:spacing w:before="0"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1284D" w:rsidRDefault="00B36E3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61284D" w:rsidRDefault="0061284D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A93574" w:rsidRDefault="00A93574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61284D" w:rsidRDefault="0061284D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Čl. I.</w:t>
      </w:r>
    </w:p>
    <w:p w:rsidR="0061284D" w:rsidRDefault="0061284D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Všeobecné údaje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Štatutárny zástupca:        </w:t>
      </w:r>
      <w:r w:rsidR="00353C0C">
        <w:rPr>
          <w:lang w:val="hu-HU"/>
        </w:rPr>
        <w:t>Mgr. Erik Markovič</w:t>
      </w:r>
      <w:r w:rsidR="00A93574">
        <w:rPr>
          <w:lang w:val="hu-HU"/>
        </w:rPr>
        <w:t xml:space="preserve">                                </w:t>
      </w:r>
    </w:p>
    <w:p w:rsidR="0061284D" w:rsidRDefault="0061284D">
      <w:pPr>
        <w:rPr>
          <w:lang w:val="hu-HU"/>
        </w:rPr>
      </w:pPr>
      <w:r>
        <w:rPr>
          <w:lang w:val="hu-HU"/>
        </w:rPr>
        <w:t>Predseda správnej rady:  Miloslav Krnáč</w:t>
      </w:r>
    </w:p>
    <w:p w:rsidR="0061284D" w:rsidRDefault="0061284D">
      <w:pPr>
        <w:rPr>
          <w:lang w:val="hu-HU"/>
        </w:rPr>
      </w:pPr>
      <w:r>
        <w:rPr>
          <w:lang w:val="hu-HU"/>
        </w:rPr>
        <w:t>Členovia:                         Etelka Dóczeová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                                   Miroslav Ondrej</w:t>
      </w:r>
    </w:p>
    <w:p w:rsidR="0061284D" w:rsidRDefault="0061284D">
      <w:pPr>
        <w:rPr>
          <w:lang w:val="hu-HU"/>
        </w:rPr>
      </w:pPr>
      <w:r>
        <w:rPr>
          <w:lang w:val="hu-HU"/>
        </w:rPr>
        <w:t>Odborná rada:                 Milan Hamada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                                    Róbert Bielik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                                    Erik Markovič</w:t>
      </w:r>
    </w:p>
    <w:p w:rsidR="0061284D" w:rsidRDefault="0061284D">
      <w:pPr>
        <w:rPr>
          <w:lang w:val="hu-HU"/>
        </w:rPr>
      </w:pPr>
      <w:r>
        <w:rPr>
          <w:lang w:val="hu-HU"/>
        </w:rPr>
        <w:t>Revizor:                          Miloš Ondrus</w:t>
      </w:r>
    </w:p>
    <w:p w:rsidR="00483620" w:rsidRDefault="00483620">
      <w:pPr>
        <w:rPr>
          <w:lang w:val="hu-HU"/>
        </w:rPr>
      </w:pPr>
    </w:p>
    <w:p w:rsidR="00483620" w:rsidRDefault="00483620"/>
    <w:p w:rsidR="0061284D" w:rsidRDefault="0061284D">
      <w:pPr>
        <w:pStyle w:val="TopHeader"/>
        <w:keepNext/>
        <w:spacing w:after="120"/>
        <w:outlineLvl w:val="2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Čl. II.</w:t>
      </w:r>
    </w:p>
    <w:p w:rsidR="0061284D" w:rsidRDefault="0061284D">
      <w:pPr>
        <w:pStyle w:val="TopHeader"/>
        <w:spacing w:after="120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Informácia o účtovných zásadách a účtovných metódach</w:t>
      </w:r>
    </w:p>
    <w:p w:rsidR="0061284D" w:rsidRDefault="0061284D">
      <w:pPr>
        <w:rPr>
          <w:lang w:val="hu-HU"/>
        </w:rPr>
      </w:pPr>
      <w:r>
        <w:rPr>
          <w:lang w:val="hu-HU"/>
        </w:rPr>
        <w:t>1. Účtovná závierka je zostavená k poslednému dňu účtovného obdobia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2. Spoločnosť zostavila útovnú závierku za predpokladu nepretržitého 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pokračovania vo svojej  činnosti.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4. Účovná jednotka oceňovala majetok a záväzok ku dňu uskutonenia účtovného 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prípadu.</w:t>
      </w:r>
    </w:p>
    <w:p w:rsidR="0061284D" w:rsidRDefault="0061284D">
      <w:pPr>
        <w:rPr>
          <w:lang w:val="hu-HU"/>
        </w:rPr>
      </w:pPr>
      <w:r>
        <w:rPr>
          <w:lang w:val="hu-HU"/>
        </w:rPr>
        <w:t>5. Účtovná jednotka oceňovala zásoby vlastnými nákladmi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Vlastné náklady obsahujú:</w:t>
      </w:r>
    </w:p>
    <w:p w:rsidR="0061284D" w:rsidRPr="00BE18A8" w:rsidRDefault="0061284D" w:rsidP="00BE18A8">
      <w:pPr>
        <w:pStyle w:val="Bezriadkovania"/>
      </w:pPr>
      <w:r w:rsidRPr="00BE18A8">
        <w:t xml:space="preserve">    Priame náklady na vynaložené na výrobu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465"/>
        <w:gridCol w:w="2192"/>
        <w:gridCol w:w="2393"/>
      </w:tblGrid>
      <w:tr w:rsidR="0061284D" w:rsidRPr="00BE18A8" w:rsidTr="00BE18A8">
        <w:trPr>
          <w:trHeight w:val="575"/>
        </w:trPr>
        <w:tc>
          <w:tcPr>
            <w:tcW w:w="4961" w:type="dxa"/>
          </w:tcPr>
          <w:p w:rsidR="0061284D" w:rsidRPr="00BE18A8" w:rsidRDefault="0061284D" w:rsidP="00BE18A8">
            <w:pPr>
              <w:pStyle w:val="Bezriadkovania"/>
            </w:pPr>
            <w:r w:rsidRPr="00BE18A8">
              <w:tab/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Bežné  účtovné obdobie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Bezprostredne predchádzajúce účtovné obdobie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</w:tbl>
    <w:p w:rsidR="00A93574" w:rsidRDefault="00A93574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61284D" w:rsidRDefault="0061284D" w:rsidP="00BE18A8">
      <w:pPr>
        <w:pStyle w:val="Bezriadkovania"/>
        <w:jc w:val="center"/>
      </w:pPr>
      <w:r>
        <w:lastRenderedPageBreak/>
        <w:t>ČL.III.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  <w:r w:rsidRPr="00BE18A8">
        <w:rPr>
          <w:b/>
        </w:rPr>
        <w:t>Informácie,ktoré doplňajú a vysvetlujú údaje v súvahe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Pr="00BE18A8" w:rsidRDefault="0061284D" w:rsidP="00BE18A8">
      <w:pPr>
        <w:pStyle w:val="Bezriadkovania"/>
        <w:jc w:val="center"/>
        <w:rPr>
          <w:b/>
        </w:rPr>
      </w:pPr>
      <w:r w:rsidRPr="00BE18A8">
        <w:rPr>
          <w:b/>
        </w:rPr>
        <w:t>Údaje vykázané na strane aktív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Default="0061284D">
      <w:pPr>
        <w:pStyle w:val="Nadpis3"/>
      </w:pPr>
      <w:r>
        <w:t>Neobe</w:t>
      </w:r>
      <w:r w:rsidR="00A93574">
        <w:t>ž</w:t>
      </w:r>
      <w:r>
        <w:t>ný majetok“</w:t>
      </w:r>
    </w:p>
    <w:tbl>
      <w:tblPr>
        <w:tblW w:w="0" w:type="auto"/>
        <w:tblInd w:w="-8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710"/>
        <w:gridCol w:w="1599"/>
        <w:gridCol w:w="620"/>
        <w:gridCol w:w="809"/>
        <w:gridCol w:w="1643"/>
      </w:tblGrid>
      <w:tr w:rsidR="0061284D" w:rsidTr="00015D0A">
        <w:trPr>
          <w:trHeight w:val="407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Dlhodobý majetok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D30349">
            <w:pPr>
              <w:pStyle w:val="Bezriadkovania"/>
              <w:rPr>
                <w:rFonts w:eastAsia="Arial Unicode MS"/>
              </w:rPr>
            </w:pPr>
            <w:r>
              <w:t>stav. K 31.12.201</w:t>
            </w:r>
            <w:r w:rsidR="00D30349">
              <w:t>8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D30349">
            <w:pPr>
              <w:pStyle w:val="Bezriadkovania"/>
              <w:rPr>
                <w:rFonts w:eastAsia="Arial Unicode MS"/>
              </w:rPr>
            </w:pPr>
            <w:r>
              <w:t>Stav k 31.12.201</w:t>
            </w:r>
            <w:r w:rsidR="00D30349">
              <w:t>9</w:t>
            </w:r>
          </w:p>
        </w:tc>
      </w:tr>
      <w:tr w:rsidR="0061284D" w:rsidTr="00015D0A">
        <w:trPr>
          <w:trHeight w:val="34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Pozemky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12238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12238</w:t>
            </w:r>
          </w:p>
        </w:tc>
      </w:tr>
      <w:tr w:rsidR="0061284D" w:rsidTr="00015D0A">
        <w:trPr>
          <w:trHeight w:val="319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319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Dlhodobý finačný majetok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D30349">
            <w:pPr>
              <w:pStyle w:val="Bezriadkovania"/>
              <w:rPr>
                <w:rFonts w:eastAsia="Arial Unicode MS"/>
              </w:rPr>
            </w:pPr>
            <w:r>
              <w:t>stav. K 31.12.201</w:t>
            </w:r>
            <w:r w:rsidR="00D30349">
              <w:t>8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D30349">
            <w:pPr>
              <w:pStyle w:val="Bezriadkovania"/>
              <w:rPr>
                <w:rFonts w:eastAsia="Arial Unicode MS"/>
              </w:rPr>
            </w:pPr>
            <w:r>
              <w:t>Stav k 31.12.201</w:t>
            </w:r>
            <w:r w:rsidR="00D30349">
              <w:t>9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Podielové cenné papiere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17062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17062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Obežný majetok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Zásoby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stav. K 31.12.201</w:t>
            </w:r>
            <w:r w:rsidR="00015D0A">
              <w:rPr>
                <w:rFonts w:ascii="Arial" w:hAnsi="Arial" w:cs="Arial"/>
              </w:rPr>
              <w:t>8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Stav k 31.12.201</w:t>
            </w:r>
            <w:r w:rsidR="00015D0A">
              <w:rPr>
                <w:rFonts w:ascii="Arial" w:hAnsi="Arial" w:cs="Arial"/>
              </w:rPr>
              <w:t>9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Nedokončená výroba VV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353C0C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 Výrobky-knihy na sklade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24129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 </w:t>
            </w:r>
            <w:r w:rsidR="00353C0C">
              <w:rPr>
                <w:rFonts w:ascii="Arial" w:hAnsi="Arial" w:cs="Arial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353C0C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24129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Krátkodobé pohľadávky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  <w:r>
              <w:t>stav. K 31.12.201</w:t>
            </w:r>
            <w:r w:rsidR="00015D0A">
              <w:t>8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  <w:r>
              <w:t>Stav k 31.12.201</w:t>
            </w:r>
            <w:r w:rsidR="00015D0A">
              <w:t>9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Pohľadávky z obch. styku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INé pohľadávky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Finančné účty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  <w:r>
              <w:t>stav. K 31.12.201</w:t>
            </w:r>
            <w:r w:rsidR="00015D0A">
              <w:t>8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  <w:r>
              <w:t>Stav k 31.12.201</w:t>
            </w:r>
            <w:r w:rsidR="00015D0A">
              <w:t>9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Pokladnica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C46CA4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47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Bankový účet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  <w:r>
              <w:t> </w:t>
            </w:r>
            <w:r w:rsidR="00015D0A">
              <w:t>3425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  <w:r>
              <w:t> </w:t>
            </w:r>
            <w:r w:rsidR="00015D0A">
              <w:t>5564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015D0A">
            <w:pPr>
              <w:pStyle w:val="Bezriadkovania"/>
              <w:rPr>
                <w:rFonts w:eastAsia="Arial Unicode MS"/>
              </w:rPr>
            </w:pPr>
            <w:r>
              <w:t>16539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14399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93574" w:rsidRDefault="00A93574" w:rsidP="00BE18A8">
            <w:pPr>
              <w:pStyle w:val="Bezriadkovania"/>
              <w:rPr>
                <w:rFonts w:eastAsia="Arial Unicode MS"/>
              </w:rPr>
            </w:pPr>
          </w:p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Údaje vykázané na strane pasív: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  <w:r>
              <w:t>stav. K 31.12.201</w:t>
            </w:r>
            <w:r w:rsidR="00015D0A">
              <w:t>8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  <w:r>
              <w:t>Stav k 31.12.201</w:t>
            </w:r>
            <w:r w:rsidR="00015D0A">
              <w:t>9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Základné imanie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t>26666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26666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Nerozdelený zisk MR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28444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C46CA4">
            <w:pPr>
              <w:pStyle w:val="Bezriadkovania"/>
              <w:rPr>
                <w:rFonts w:eastAsia="Arial Unicode MS"/>
              </w:rPr>
            </w:pPr>
            <w:r>
              <w:t>1587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eastAsia="Arial Unicode MS"/>
              </w:rPr>
            </w:pPr>
            <w:r>
              <w:t>26856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Výsledok hosp. za účtovné obdobie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</w:pPr>
            <w:r>
              <w:t>13125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Krátkodobé záväzky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  <w:r>
              <w:t>stav. K 31.12.201</w:t>
            </w:r>
            <w:r w:rsidR="00015D0A">
              <w:t>8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015D0A">
            <w:pPr>
              <w:pStyle w:val="Bezriadkovania"/>
              <w:rPr>
                <w:rFonts w:eastAsia="Arial Unicode MS"/>
              </w:rPr>
            </w:pPr>
            <w:r>
              <w:t>Stav k 31.12.201</w:t>
            </w:r>
            <w:r w:rsidR="00015D0A">
              <w:t>9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Záväzky z obchodného styku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Ostatné záväzky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1238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83620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1238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Daňové Záväzky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BE18A8">
            <w:pPr>
              <w:pStyle w:val="Bezriadkovania"/>
            </w:pPr>
            <w:r>
              <w:t>99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</w:pPr>
            <w:r>
              <w:t>99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BE18A8">
            <w:pPr>
              <w:pStyle w:val="Bezriadkovania"/>
            </w:pPr>
            <w:r>
              <w:t>99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353C0C">
            <w:pPr>
              <w:pStyle w:val="Bezriadkovania"/>
            </w:pPr>
            <w:r>
              <w:t>99</w:t>
            </w: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 w:rsidRPr="00015D0A">
              <w:rPr>
                <w:b/>
              </w:rPr>
              <w:t>Náklad</w:t>
            </w:r>
            <w:r>
              <w:t>y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Spotreba materiálu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483620">
            <w:pPr>
              <w:pStyle w:val="Bezriadkovania"/>
              <w:rPr>
                <w:rFonts w:eastAsia="Arial Unicode MS"/>
              </w:rPr>
            </w:pPr>
            <w:r>
              <w:t>Bankové poplatky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144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Ostatné služby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3170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Daň splatná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48362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99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48362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5903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015D0A" w:rsidRDefault="0061284D" w:rsidP="00BE18A8">
            <w:pPr>
              <w:pStyle w:val="Bezriadkovania"/>
              <w:rPr>
                <w:rFonts w:eastAsia="Arial Unicode MS"/>
                <w:b/>
              </w:rPr>
            </w:pPr>
            <w:r w:rsidRPr="00015D0A">
              <w:rPr>
                <w:b/>
              </w:rPr>
              <w:t>Výnosy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tržby za vlastné výrobky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95596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Výnosy z prenájmu majetku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015D0A">
            <w:pPr>
              <w:pStyle w:val="Bezriadkovania"/>
              <w:rPr>
                <w:rFonts w:eastAsia="Arial Unicode MS"/>
              </w:rPr>
            </w:pPr>
            <w:r>
              <w:t>468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Prijaté príspevky od FO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5471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Prijaté príspevky od iných org.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955968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Dotácie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015D0A">
            <w:pPr>
              <w:pStyle w:val="Bezriadkovania"/>
              <w:rPr>
                <w:rFonts w:eastAsia="Arial Unicode MS"/>
              </w:rPr>
            </w:pPr>
            <w:r>
              <w:t>10600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483620">
            <w:pPr>
              <w:pStyle w:val="Bezriadkovania"/>
              <w:rPr>
                <w:rFonts w:eastAsia="Arial Unicode MS"/>
              </w:rPr>
            </w:pPr>
            <w:r>
              <w:t>16539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015D0A">
        <w:trPr>
          <w:trHeight w:val="255"/>
        </w:trPr>
        <w:tc>
          <w:tcPr>
            <w:tcW w:w="271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</w:tr>
    </w:tbl>
    <w:p w:rsidR="0061284D" w:rsidRDefault="0061284D" w:rsidP="00BE18A8">
      <w:pPr>
        <w:spacing w:before="0" w:line="240" w:lineRule="auto"/>
        <w:rPr>
          <w:rFonts w:ascii="Arial" w:hAnsi="Arial" w:cs="Arial"/>
          <w:sz w:val="22"/>
          <w:szCs w:val="22"/>
        </w:rPr>
      </w:pPr>
    </w:p>
    <w:sectPr w:rsidR="0061284D" w:rsidSect="00483620">
      <w:footerReference w:type="default" r:id="rId7"/>
      <w:pgSz w:w="11906" w:h="16838"/>
      <w:pgMar w:top="288" w:right="1411" w:bottom="259" w:left="1411" w:header="706" w:footer="706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430F" w:rsidRDefault="001C430F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endnote>
  <w:endnote w:type="continuationSeparator" w:id="1">
    <w:p w:rsidR="001C430F" w:rsidRDefault="001C430F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84D" w:rsidRDefault="0061284D">
    <w:pPr>
      <w:pStyle w:val="Pta"/>
      <w:jc w:val="right"/>
      <w:rPr>
        <w:rFonts w:ascii="Arial" w:hAnsi="Arial" w:cs="Arial"/>
      </w:rPr>
    </w:pPr>
    <w:r>
      <w:rPr>
        <w:rFonts w:ascii="Arial" w:hAnsi="Arial" w:cs="Arial"/>
      </w:rPr>
      <w:t xml:space="preserve">Strana </w:t>
    </w:r>
    <w:r w:rsidR="00C5781F">
      <w:rPr>
        <w:rFonts w:ascii="Arial" w:hAnsi="Arial" w:cs="Arial"/>
      </w:rPr>
      <w:fldChar w:fldCharType="begin"/>
    </w:r>
    <w:r>
      <w:rPr>
        <w:rFonts w:ascii="Arial" w:hAnsi="Arial" w:cs="Arial"/>
      </w:rPr>
      <w:instrText>PAGE   \* MERGEFORMAT</w:instrText>
    </w:r>
    <w:r w:rsidR="00C5781F">
      <w:rPr>
        <w:rFonts w:ascii="Arial" w:hAnsi="Arial" w:cs="Arial"/>
      </w:rPr>
      <w:fldChar w:fldCharType="separate"/>
    </w:r>
    <w:r w:rsidR="00015D0A">
      <w:rPr>
        <w:rFonts w:ascii="Arial" w:hAnsi="Arial" w:cs="Arial"/>
        <w:noProof/>
      </w:rPr>
      <w:t>3</w:t>
    </w:r>
    <w:r w:rsidR="00C5781F">
      <w:rPr>
        <w:rFonts w:ascii="Arial" w:hAnsi="Arial" w:cs="Arial"/>
      </w:rPr>
      <w:fldChar w:fldCharType="end"/>
    </w:r>
  </w:p>
  <w:p w:rsidR="0061284D" w:rsidRDefault="0061284D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  <w:rPr>
        <w:rFonts w:ascii="Arial" w:hAnsi="Arial" w:cs="Arial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430F" w:rsidRDefault="001C430F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footnote>
  <w:footnote w:type="continuationSeparator" w:id="1">
    <w:p w:rsidR="001C430F" w:rsidRDefault="001C430F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ascii="Times New Roman" w:hAnsi="Times New Roman"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ascii="Times New Roman" w:hAnsi="Times New Roman"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</w:compat>
  <w:rsids>
    <w:rsidRoot w:val="0061284D"/>
    <w:rsid w:val="00015D0A"/>
    <w:rsid w:val="00020364"/>
    <w:rsid w:val="0003563A"/>
    <w:rsid w:val="000C54AF"/>
    <w:rsid w:val="001C430F"/>
    <w:rsid w:val="003459B2"/>
    <w:rsid w:val="00353C0C"/>
    <w:rsid w:val="003F509A"/>
    <w:rsid w:val="00483620"/>
    <w:rsid w:val="004F510A"/>
    <w:rsid w:val="00557978"/>
    <w:rsid w:val="0061284D"/>
    <w:rsid w:val="00673D8D"/>
    <w:rsid w:val="00695E1C"/>
    <w:rsid w:val="00760FDF"/>
    <w:rsid w:val="007A4CAA"/>
    <w:rsid w:val="007E5922"/>
    <w:rsid w:val="008806C1"/>
    <w:rsid w:val="00953526"/>
    <w:rsid w:val="00955968"/>
    <w:rsid w:val="009C5B69"/>
    <w:rsid w:val="00A31D84"/>
    <w:rsid w:val="00A93574"/>
    <w:rsid w:val="00AF104D"/>
    <w:rsid w:val="00B36E32"/>
    <w:rsid w:val="00B536A2"/>
    <w:rsid w:val="00BE18A8"/>
    <w:rsid w:val="00C140E7"/>
    <w:rsid w:val="00C46CA4"/>
    <w:rsid w:val="00C5781F"/>
    <w:rsid w:val="00D30349"/>
    <w:rsid w:val="00D34C83"/>
    <w:rsid w:val="00DB0261"/>
    <w:rsid w:val="00DB26C9"/>
    <w:rsid w:val="00E8116F"/>
    <w:rsid w:val="00F84365"/>
    <w:rsid w:val="00FF47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60FDF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60FDF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0FDF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0FDF"/>
    <w:pPr>
      <w:keepNext/>
      <w:spacing w:before="0" w:line="240" w:lineRule="auto"/>
      <w:jc w:val="left"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0FDF"/>
    <w:pPr>
      <w:keepNext/>
      <w:outlineLvl w:val="3"/>
    </w:pPr>
    <w:rPr>
      <w:rFonts w:ascii="Arial" w:eastAsia="Arial Unicode MS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60FDF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0FDF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760FDF"/>
    <w:rPr>
      <w:rFonts w:asciiTheme="majorHAnsi" w:eastAsiaTheme="majorEastAsia" w:hAnsiTheme="majorHAnsi" w:cstheme="majorBidi"/>
      <w:b/>
      <w:bCs/>
      <w:sz w:val="26"/>
      <w:szCs w:val="26"/>
      <w:lang w:val="sk-SK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760FDF"/>
    <w:rPr>
      <w:rFonts w:cs="Times New Roman"/>
      <w:b/>
      <w:bCs/>
      <w:sz w:val="28"/>
      <w:szCs w:val="28"/>
      <w:lang w:val="sk-SK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60FDF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60FDF"/>
    <w:pPr>
      <w:ind w:left="108"/>
    </w:pPr>
  </w:style>
  <w:style w:type="paragraph" w:customStyle="1" w:styleId="Bododvodnenie">
    <w:name w:val="Bod odôvodnenie"/>
    <w:uiPriority w:val="99"/>
    <w:rsid w:val="00760FDF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760FDF"/>
    <w:pPr>
      <w:spacing w:after="0" w:line="240" w:lineRule="auto"/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60FDF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60FDF"/>
    <w:pPr>
      <w:numPr>
        <w:numId w:val="4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0FD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60FDF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rsid w:val="00760FDF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99"/>
    <w:qFormat/>
    <w:rsid w:val="00760FDF"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rsid w:val="00760FDF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val="sk-SK" w:eastAsia="cs-CZ"/>
    </w:rPr>
  </w:style>
  <w:style w:type="paragraph" w:customStyle="1" w:styleId="TopHeader">
    <w:name w:val="Top Header"/>
    <w:basedOn w:val="Normlny"/>
    <w:uiPriority w:val="99"/>
    <w:rsid w:val="00760FDF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760FD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0FDF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0FDF"/>
    <w:rPr>
      <w:rFonts w:ascii="Arial Narrow" w:hAnsi="Arial Narrow" w:cs="Arial Narrow"/>
      <w:sz w:val="24"/>
      <w:szCs w:val="24"/>
      <w:lang w:eastAsia="cs-CZ"/>
    </w:rPr>
  </w:style>
  <w:style w:type="paragraph" w:styleId="Bezriadkovania">
    <w:name w:val="No Spacing"/>
    <w:uiPriority w:val="1"/>
    <w:qFormat/>
    <w:rsid w:val="00BE18A8"/>
    <w:pPr>
      <w:spacing w:after="0" w:line="24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415</Words>
  <Characters>2368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</cp:lastModifiedBy>
  <cp:revision>4</cp:revision>
  <cp:lastPrinted>2018-06-30T17:12:00Z</cp:lastPrinted>
  <dcterms:created xsi:type="dcterms:W3CDTF">2020-11-02T09:37:00Z</dcterms:created>
  <dcterms:modified xsi:type="dcterms:W3CDTF">2020-11-02T09:47:00Z</dcterms:modified>
</cp:coreProperties>
</file>