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ALVEXA,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Rumančeková 34,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B863F2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45308</w:t>
            </w:r>
            <w:r w:rsidR="004534D4">
              <w:rPr>
                <w:rFonts w:cs="Arial"/>
                <w:szCs w:val="22"/>
              </w:rPr>
              <w:t>861          DIČ:  2022951480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B863F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15.12.2009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863F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15.12.2009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B863F2">
        <w:rPr>
          <w:rFonts w:cs="Arial"/>
          <w:szCs w:val="22"/>
        </w:rPr>
        <w:t xml:space="preserve"> Prenájom nehnuteľného majetku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B863F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B863F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B863F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B863F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B863F2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B863F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863F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Ján Zapletal</w:t>
            </w:r>
            <w:bookmarkStart w:id="0" w:name="_GoBack"/>
            <w:bookmarkEnd w:id="0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38813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67119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105932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38813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67119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105932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30204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30204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3356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3356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33560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33560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38813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36915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75728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38813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33559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72372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423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39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462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21305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21305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21305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68852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68852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5900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22929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21357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93AE7" w:rsidRDefault="00B93AE7" w:rsidP="00107589">
      <w:pPr>
        <w:spacing w:after="0" w:line="240" w:lineRule="auto"/>
      </w:pPr>
      <w:r>
        <w:separator/>
      </w:r>
    </w:p>
  </w:endnote>
  <w:endnote w:type="continuationSeparator" w:id="0">
    <w:p w:rsidR="00B93AE7" w:rsidRDefault="00B93AE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B863F2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93AE7" w:rsidRDefault="00B93AE7" w:rsidP="00107589">
      <w:pPr>
        <w:spacing w:after="0" w:line="240" w:lineRule="auto"/>
      </w:pPr>
      <w:r>
        <w:separator/>
      </w:r>
    </w:p>
  </w:footnote>
  <w:footnote w:type="continuationSeparator" w:id="0">
    <w:p w:rsidR="00B93AE7" w:rsidRDefault="00B93AE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{{Firma_ICO}}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{{Firma_DIC}}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3F2"/>
    <w:rsid w:val="00B86FC2"/>
    <w:rsid w:val="00B93AE7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9F99669-31D4-4DE2-B83A-3BCD804B1A0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4624</Words>
  <Characters>26357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30920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toshibasattelite@outlook.sk</cp:lastModifiedBy>
  <cp:revision>2</cp:revision>
  <cp:lastPrinted>2015-01-27T14:36:00Z</cp:lastPrinted>
  <dcterms:created xsi:type="dcterms:W3CDTF">2020-11-02T09:28:00Z</dcterms:created>
  <dcterms:modified xsi:type="dcterms:W3CDTF">2020-11-02T09:28:00Z</dcterms:modified>
</cp:coreProperties>
</file>