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486A4E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486A4E" w:rsidRDefault="00486A4E" w:rsidP="00486A4E">
      <w:pPr>
        <w:pStyle w:val="Default"/>
        <w:ind w:left="360"/>
        <w:jc w:val="both"/>
        <w:rPr>
          <w:color w:val="auto"/>
          <w:sz w:val="23"/>
          <w:szCs w:val="23"/>
        </w:rPr>
      </w:pPr>
      <w:r w:rsidRPr="00486A4E">
        <w:rPr>
          <w:color w:val="auto"/>
          <w:sz w:val="23"/>
          <w:szCs w:val="23"/>
        </w:rPr>
        <w:t>P&amp;B Body, s.r.o.</w:t>
      </w:r>
      <w:r>
        <w:rPr>
          <w:color w:val="auto"/>
          <w:sz w:val="23"/>
          <w:szCs w:val="23"/>
        </w:rPr>
        <w:t>, Ďatelinná ulica 546/15, 930 21 Jahodná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486A4E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486A4E" w:rsidRDefault="00486A4E" w:rsidP="00486A4E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86A4E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86A4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86A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0E13F4"/>
    <w:multiLevelType w:val="hybridMultilevel"/>
    <w:tmpl w:val="ECD09150"/>
    <w:lvl w:ilvl="0" w:tplc="CCFEDE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86A4E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B68C8"/>
  <w15:docId w15:val="{54D61EAE-50A5-4D84-AA97-836BC6700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1181</Words>
  <Characters>8151</Characters>
  <Application>Microsoft Office Word</Application>
  <DocSecurity>0</DocSecurity>
  <Lines>67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Pietro Affari</cp:lastModifiedBy>
  <cp:revision>2</cp:revision>
  <dcterms:created xsi:type="dcterms:W3CDTF">2020-11-01T22:50:00Z</dcterms:created>
  <dcterms:modified xsi:type="dcterms:W3CDTF">2020-11-01T22:50:00Z</dcterms:modified>
</cp:coreProperties>
</file>