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659E67" w14:textId="285EE7A7" w:rsidR="00DE78AA" w:rsidRDefault="00DE78AA" w:rsidP="00DE78AA">
      <w:pPr>
        <w:rPr>
          <w:b/>
          <w:sz w:val="24"/>
          <w:szCs w:val="24"/>
        </w:rPr>
      </w:pPr>
      <w:r>
        <w:rPr>
          <w:b/>
          <w:sz w:val="24"/>
          <w:szCs w:val="24"/>
        </w:rPr>
        <w:t>Poznámky  ÚČ MÚJ 3 – 01  k 31.12.</w:t>
      </w:r>
      <w:r>
        <w:rPr>
          <w:b/>
          <w:sz w:val="24"/>
          <w:szCs w:val="24"/>
        </w:rPr>
        <w:t>2019</w:t>
      </w:r>
    </w:p>
    <w:p w14:paraId="1D7AC6C9" w14:textId="77777777" w:rsidR="00DE78AA" w:rsidRDefault="00DE78AA" w:rsidP="00DE78AA">
      <w:r>
        <w:t xml:space="preserve">Všeobecné údaje: </w:t>
      </w:r>
    </w:p>
    <w:p w14:paraId="0A28E00B" w14:textId="77777777" w:rsidR="00DE78AA" w:rsidRDefault="00DE78AA" w:rsidP="00DE78AA">
      <w:pPr>
        <w:rPr>
          <w:b/>
        </w:rPr>
      </w:pPr>
      <w:r>
        <w:rPr>
          <w:b/>
        </w:rPr>
        <w:t>Názov a sídlo účtovnej jednotky:</w:t>
      </w:r>
    </w:p>
    <w:p w14:paraId="5D27C35C" w14:textId="77777777" w:rsidR="00DE78AA" w:rsidRDefault="00DE78AA" w:rsidP="00DE78AA">
      <w:pPr>
        <w:rPr>
          <w:b/>
        </w:rPr>
      </w:pPr>
      <w:proofErr w:type="spellStart"/>
      <w:r>
        <w:rPr>
          <w:b/>
        </w:rPr>
        <w:t>NovakTRANS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597E978E" w14:textId="77777777" w:rsidR="00DE78AA" w:rsidRDefault="00DE78AA" w:rsidP="00DE78AA">
      <w:r>
        <w:t>IČO: 50108573</w:t>
      </w:r>
    </w:p>
    <w:p w14:paraId="68891B71" w14:textId="77777777" w:rsidR="00DE78AA" w:rsidRDefault="00DE78AA" w:rsidP="00DE78AA">
      <w:r>
        <w:t>DIČ: 2120205791</w:t>
      </w:r>
    </w:p>
    <w:p w14:paraId="6EEEBDBA" w14:textId="77777777" w:rsidR="00DE78AA" w:rsidRDefault="00DE78AA" w:rsidP="00DE78AA">
      <w:pPr>
        <w:rPr>
          <w:b/>
        </w:rPr>
      </w:pPr>
      <w:r>
        <w:rPr>
          <w:b/>
        </w:rPr>
        <w:t>Právna forma: spoločnosť s ručením obmedzeným</w:t>
      </w:r>
    </w:p>
    <w:p w14:paraId="57F17630" w14:textId="77777777" w:rsidR="00DE78AA" w:rsidRDefault="00DE78AA" w:rsidP="00DE78AA">
      <w:r>
        <w:t xml:space="preserve">Registrácia:  ORSR, Oddiel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 xml:space="preserve">. č 37117/T </w:t>
      </w:r>
    </w:p>
    <w:p w14:paraId="655005BF" w14:textId="77777777" w:rsidR="00DE78AA" w:rsidRDefault="00DE78AA" w:rsidP="00DE78AA">
      <w:r>
        <w:t>Deň zápisu do OR: 18.02.2016</w:t>
      </w:r>
    </w:p>
    <w:p w14:paraId="49F96952" w14:textId="77777777" w:rsidR="00DE78AA" w:rsidRDefault="00DE78AA" w:rsidP="00DE78AA">
      <w:r>
        <w:t>Údaje o konsolidovanom celku: spoločnosť nie je súčasťou žiadnej skupiny</w:t>
      </w:r>
    </w:p>
    <w:p w14:paraId="004A4F13" w14:textId="77777777" w:rsidR="00DE78AA" w:rsidRDefault="00DE78AA" w:rsidP="00DE78AA">
      <w:r>
        <w:t>Priemerný počet zamestnancov: 4</w:t>
      </w:r>
    </w:p>
    <w:p w14:paraId="3DC84F0A" w14:textId="77777777" w:rsidR="00DE78AA" w:rsidRDefault="00DE78AA" w:rsidP="00DE78AA">
      <w:r>
        <w:t xml:space="preserve">Účtovná závierka bola vypracovaná v súlade so zákonom o účtovníctve v znení neskorších predpisov a za predpokladu, že účtovná jednotka (UJ) bude nepretržite pokračovať vo svojej činnosti. </w:t>
      </w:r>
    </w:p>
    <w:p w14:paraId="488D02E2" w14:textId="77777777" w:rsidR="00DE78AA" w:rsidRDefault="00DE78AA" w:rsidP="00DE78AA">
      <w:r>
        <w:t>UJ účtuje v sústave podvojného účtovníctva.</w:t>
      </w:r>
    </w:p>
    <w:p w14:paraId="64B46E91" w14:textId="77777777" w:rsidR="00DE78AA" w:rsidRDefault="00DE78AA" w:rsidP="00DE78AA">
      <w:r>
        <w:t xml:space="preserve">Spôsob oceňovania jednotlivých zložiek majetku:  </w:t>
      </w:r>
    </w:p>
    <w:p w14:paraId="7902A20A" w14:textId="77777777" w:rsidR="00DE78AA" w:rsidRDefault="00DE78AA" w:rsidP="00DE78AA">
      <w:r>
        <w:t xml:space="preserve">Dlhodobý nehmotný majetok UJ nevlastní. </w:t>
      </w:r>
    </w:p>
    <w:p w14:paraId="750F5304" w14:textId="77777777" w:rsidR="00DE78AA" w:rsidRDefault="00DE78AA" w:rsidP="00DE78AA">
      <w:r>
        <w:t xml:space="preserve">Dlhodobý hmotný majetok (DHM) nakupovaný sa vykazuje v obstarávacích cenách. Obstarávacia cena zahrňuje cenu obstarania a náklady súvisiace s obstaraním. </w:t>
      </w:r>
    </w:p>
    <w:p w14:paraId="67F0A42E" w14:textId="77777777" w:rsidR="00DE78AA" w:rsidRDefault="00DE78AA" w:rsidP="00DE78AA">
      <w:r>
        <w:t xml:space="preserve">DHM sa odpisuje rovnomernou metódou odpisovania, ako podiel vstupnej ceny HM a doby odpisovania pre príslušnú odpisovú skupinu. Osobné auto a ťahač - 1. Sk, náves - 2. Sk. Odpisovať sa začína počnúc mesiacom zaradenia dlhodobého majetku do používania. </w:t>
      </w:r>
    </w:p>
    <w:p w14:paraId="15D76FED" w14:textId="77777777" w:rsidR="00DE78AA" w:rsidRDefault="00DE78AA" w:rsidP="00DE78AA">
      <w:r>
        <w:t xml:space="preserve">UJ nevlastní cenné papiere, nemá zásoby. </w:t>
      </w:r>
    </w:p>
    <w:p w14:paraId="04ED8A34" w14:textId="77777777" w:rsidR="00DE78AA" w:rsidRDefault="00DE78AA" w:rsidP="00DE78AA">
      <w:r>
        <w:t xml:space="preserve">Pohľadávky sa pri ich vzniku oceňujú ich menovitou hodnotou. Spoločnosť netvorila opravnú položku k pohľadávke. </w:t>
      </w:r>
    </w:p>
    <w:p w14:paraId="27DB9BB9" w14:textId="77777777" w:rsidR="00DE78AA" w:rsidRDefault="00DE78AA" w:rsidP="00DE78AA">
      <w:r>
        <w:t>Krátkodobé pohľadávky: tvoria pohľadávky za hlavnú činnosť: poskytovanie služieb cestnými motorovými  vozidlami  v rámci celej EU.</w:t>
      </w:r>
    </w:p>
    <w:p w14:paraId="2EF1CFD7" w14:textId="77777777" w:rsidR="00DE78AA" w:rsidRDefault="00DE78AA" w:rsidP="00DE78AA"/>
    <w:p w14:paraId="0DBF3776" w14:textId="77777777" w:rsidR="00DE78AA" w:rsidRDefault="00DE78AA" w:rsidP="00DE78AA">
      <w:r>
        <w:t xml:space="preserve">Krátkodobý finančný majetok:  </w:t>
      </w:r>
    </w:p>
    <w:p w14:paraId="7BBF60DC" w14:textId="77777777" w:rsidR="00DE78AA" w:rsidRDefault="00DE78AA" w:rsidP="00DE78AA">
      <w:r>
        <w:t xml:space="preserve">Peňažné prostriedky a ceniny sa oceňujú ich menovitou hodnotou ku dňu účtovného prípadu. Spoločnosť netvorila opravnú položku k peňažným prostriedkom a ceninám. </w:t>
      </w:r>
    </w:p>
    <w:p w14:paraId="77F3E48F" w14:textId="77777777" w:rsidR="00DE78AA" w:rsidRDefault="00DE78AA" w:rsidP="00DE78AA"/>
    <w:p w14:paraId="62943FE7" w14:textId="1BCA2AF9" w:rsidR="00DE78AA" w:rsidRDefault="00DE78AA" w:rsidP="00DE78AA">
      <w:r>
        <w:t>Krátkodobé záväzky: tvoria záväzky z obchodného styku, mzda zamestnancov za mesiac 201</w:t>
      </w:r>
      <w:r>
        <w:t>9</w:t>
      </w:r>
      <w:r>
        <w:t>/12, záväzky voči poisťovniam za mesiac 201</w:t>
      </w:r>
      <w:r>
        <w:t>9</w:t>
      </w:r>
      <w:r>
        <w:t>/12, daň z príjmu zo závislej činnosti za mesiac 201</w:t>
      </w:r>
      <w:r>
        <w:t>9</w:t>
      </w:r>
      <w:r>
        <w:t>/12, daň z príjmu PO za rok 201</w:t>
      </w:r>
      <w:r>
        <w:t>9</w:t>
      </w:r>
      <w:r>
        <w:t>, daň z MV za rok 201</w:t>
      </w:r>
      <w:r>
        <w:t>9</w:t>
      </w:r>
      <w:r>
        <w:t xml:space="preserve">. </w:t>
      </w:r>
    </w:p>
    <w:p w14:paraId="6C6467CB" w14:textId="77777777" w:rsidR="00DE78AA" w:rsidRDefault="00DE78AA" w:rsidP="00DE78AA">
      <w:r>
        <w:t xml:space="preserve">Spoločnosť nevykazuje záväzky so zostatkovou dobou splatnosti viac ako 5 rokov. </w:t>
      </w:r>
    </w:p>
    <w:p w14:paraId="62EEBFA5" w14:textId="77777777" w:rsidR="00DE78AA" w:rsidRDefault="00DE78AA" w:rsidP="00DE78AA">
      <w:r>
        <w:t>Spoločnosť nevykazuje zabezpečené záväzky.</w:t>
      </w:r>
    </w:p>
    <w:p w14:paraId="7C3B022B" w14:textId="77777777" w:rsidR="00DE78AA" w:rsidRDefault="00DE78AA" w:rsidP="00DE78AA">
      <w:r>
        <w:t xml:space="preserve">Spoločnosť nevykazuje vlastné akcie. </w:t>
      </w:r>
    </w:p>
    <w:p w14:paraId="7ECF14AB" w14:textId="77777777" w:rsidR="00DE78AA" w:rsidRDefault="00DE78AA" w:rsidP="00DE78AA"/>
    <w:p w14:paraId="6958D76F" w14:textId="77777777" w:rsidR="00DE78AA" w:rsidRDefault="00DE78AA" w:rsidP="00DE78AA">
      <w:r>
        <w:t xml:space="preserve"> </w:t>
      </w:r>
    </w:p>
    <w:p w14:paraId="0CA206B8" w14:textId="77777777" w:rsidR="00BA7CE6" w:rsidRDefault="00BA7CE6"/>
    <w:sectPr w:rsidR="00BA7C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8AA"/>
    <w:rsid w:val="00BA7CE6"/>
    <w:rsid w:val="00DE7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3F1C0"/>
  <w15:chartTrackingRefBased/>
  <w15:docId w15:val="{BEE894AC-E10B-4ED4-B449-D1C2FD833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78AA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710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296</Words>
  <Characters>1689</Characters>
  <Application>Microsoft Office Word</Application>
  <DocSecurity>0</DocSecurity>
  <Lines>14</Lines>
  <Paragraphs>3</Paragraphs>
  <ScaleCrop>false</ScaleCrop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2020-11-01T21:25:00Z</dcterms:created>
  <dcterms:modified xsi:type="dcterms:W3CDTF">2020-11-01T21:28:00Z</dcterms:modified>
</cp:coreProperties>
</file>