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AA" w:rsidRDefault="008348AA" w:rsidP="008348AA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36582395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2021856485                                             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348AA" w:rsidRPr="009E4426" w:rsidRDefault="008348AA" w:rsidP="008348A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84582" w:rsidRDefault="008348AA" w:rsidP="008348AA">
      <w:r w:rsidRPr="007F2366">
        <w:rPr>
          <w:sz w:val="28"/>
          <w:szCs w:val="28"/>
        </w:rPr>
        <w:t xml:space="preserve"> c) všetkých druhoch činností účtovnej jednotky</w:t>
      </w:r>
    </w:p>
    <w:sectPr w:rsidR="0048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AA"/>
    <w:rsid w:val="00484582"/>
    <w:rsid w:val="008348AA"/>
    <w:rsid w:val="00880070"/>
    <w:rsid w:val="00D7220E"/>
    <w:rsid w:val="00E028FF"/>
    <w:rsid w:val="00F9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2019-07-01T19:05:00Z</dcterms:created>
  <dcterms:modified xsi:type="dcterms:W3CDTF">2019-07-01T19:05:00Z</dcterms:modified>
</cp:coreProperties>
</file>