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Default="0096078E" w:rsidP="0096078E">
      <w:pPr>
        <w:jc w:val="both"/>
        <w:rPr>
          <w:u w:val="single"/>
        </w:rPr>
      </w:pPr>
    </w:p>
    <w:p w:rsidR="00AA4DB0" w:rsidRDefault="00AA4DB0" w:rsidP="00AA4DB0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AA4DB0" w:rsidRDefault="00AA4DB0" w:rsidP="00AA4DB0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AA4DB0" w:rsidRDefault="00AA4DB0" w:rsidP="00AA4DB0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AA4DB0" w:rsidRDefault="00AA4DB0" w:rsidP="00AA4DB0">
      <w:pPr>
        <w:spacing w:after="0" w:line="240" w:lineRule="auto"/>
        <w:ind w:left="360"/>
        <w:jc w:val="both"/>
      </w:pPr>
      <w:r>
        <w:t>Priemyselná 4</w:t>
      </w:r>
    </w:p>
    <w:p w:rsidR="00AA4DB0" w:rsidRDefault="00AA4DB0" w:rsidP="00AA4DB0">
      <w:pPr>
        <w:spacing w:after="0" w:line="240" w:lineRule="auto"/>
        <w:ind w:left="360"/>
        <w:jc w:val="both"/>
      </w:pPr>
      <w:r>
        <w:t>929 01 Dunajská Streda</w:t>
      </w:r>
    </w:p>
    <w:p w:rsidR="00AA4DB0" w:rsidRDefault="00AA4DB0" w:rsidP="00AA4DB0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13700/T). Identifikačné číslo organizácie je 36 251 011.</w:t>
      </w:r>
    </w:p>
    <w:p w:rsidR="00AA4DB0" w:rsidRDefault="00AA4DB0" w:rsidP="00AA4DB0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AA4DB0" w:rsidRDefault="00AA4DB0" w:rsidP="00AA4DB0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AA4DB0" w:rsidRDefault="00AA4DB0" w:rsidP="00AA4DB0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AA4DB0" w:rsidRDefault="00AA4DB0" w:rsidP="00AA4DB0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201</w:t>
      </w:r>
      <w:r w:rsidR="002A5BF7">
        <w:t>9</w:t>
      </w:r>
    </w:p>
    <w:p w:rsidR="00AA4DB0" w:rsidRDefault="00AA4DB0" w:rsidP="00AA4DB0">
      <w:pPr>
        <w:spacing w:after="0"/>
        <w:ind w:left="360"/>
        <w:jc w:val="both"/>
      </w:pPr>
    </w:p>
    <w:p w:rsidR="00AA4DB0" w:rsidRDefault="00AA4DB0" w:rsidP="00AA4DB0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AA4DB0" w:rsidRDefault="00AA4DB0" w:rsidP="00AA4DB0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AA4DB0" w:rsidRDefault="00AA4DB0" w:rsidP="00AA4DB0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AA4DB0" w:rsidRDefault="00AA4DB0" w:rsidP="00AA4DB0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AA4DB0" w:rsidRDefault="00AA4DB0" w:rsidP="00AA4DB0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AA4DB0" w:rsidRDefault="00AA4DB0" w:rsidP="00AA4DB0">
      <w:pPr>
        <w:spacing w:after="0" w:line="240" w:lineRule="auto"/>
        <w:ind w:left="360"/>
        <w:jc w:val="both"/>
      </w:pP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AA4DB0" w:rsidRDefault="00AA4DB0" w:rsidP="00AA4DB0">
      <w:pPr>
        <w:ind w:left="360"/>
        <w:jc w:val="both"/>
      </w:pPr>
      <w:r>
        <w:t>Spoločnosť počas účtovného obdobia nemal žiadny pracovník.</w:t>
      </w:r>
    </w:p>
    <w:p w:rsidR="00AA4DB0" w:rsidRDefault="00AA4DB0" w:rsidP="00AA4DB0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AA4DB0" w:rsidTr="00AA4DB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AA4DB0" w:rsidTr="00AA4DB0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A4DB0" w:rsidTr="00AA4DB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A4DB0" w:rsidRDefault="00AA4DB0" w:rsidP="00AA4DB0">
      <w:pPr>
        <w:ind w:left="360"/>
        <w:jc w:val="both"/>
      </w:pPr>
    </w:p>
    <w:p w:rsidR="00AA4DB0" w:rsidRDefault="00AA4DB0" w:rsidP="00AA4DB0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AA4DB0" w:rsidRDefault="00AA4DB0" w:rsidP="00AA4DB0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AA4DB0" w:rsidRDefault="00AA4DB0" w:rsidP="00AA4DB0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AA4DB0" w:rsidRDefault="00AA4DB0" w:rsidP="00AA4DB0">
      <w:pPr>
        <w:ind w:left="360"/>
        <w:jc w:val="both"/>
      </w:pPr>
      <w:r>
        <w:t>Účtovná závierka Spoločnosti je k 31.12.201</w:t>
      </w:r>
      <w:r w:rsidR="002A5BF7">
        <w:t>9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</w:t>
      </w:r>
      <w:r w:rsidR="002A5BF7">
        <w:t>19</w:t>
      </w:r>
      <w:r>
        <w:t xml:space="preserve"> do 31.12.201</w:t>
      </w:r>
      <w:r w:rsidR="002A5BF7">
        <w:t>9</w:t>
      </w:r>
      <w:r>
        <w:t>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Default="0096078E" w:rsidP="00AA4DB0">
      <w:pPr>
        <w:ind w:left="360"/>
        <w:jc w:val="both"/>
        <w:rPr>
          <w:b/>
        </w:rPr>
      </w:pP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AA4DB0" w:rsidRDefault="00AA4DB0" w:rsidP="00AA4DB0">
      <w:pPr>
        <w:ind w:left="360"/>
        <w:jc w:val="both"/>
      </w:pPr>
      <w:r>
        <w:t>Účtovná závierka Spoločnosti zostavená k 31.12.20</w:t>
      </w:r>
      <w:r w:rsidR="002A5BF7">
        <w:t>18</w:t>
      </w:r>
      <w:r>
        <w:t xml:space="preserve"> bola schválená Riadnym valným zhromaždením Spoločnosti dňa 29.06.201</w:t>
      </w:r>
      <w:r w:rsidR="002A5BF7">
        <w:t>9</w:t>
      </w:r>
      <w:r>
        <w:t>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AA4DB0" w:rsidRDefault="00AA4DB0" w:rsidP="00AA4DB0">
      <w:pPr>
        <w:ind w:left="360"/>
        <w:jc w:val="both"/>
      </w:pPr>
      <w:r>
        <w:t>Účtovná závierka spoločnosti k 31.12.201</w:t>
      </w:r>
      <w:r w:rsidR="002A5BF7">
        <w:t>8</w:t>
      </w:r>
      <w:r>
        <w:t xml:space="preserve"> v súlade s paragrafom 19 zákona o účtovníctve nebola overená audítorom.</w:t>
      </w:r>
    </w:p>
    <w:p w:rsidR="00AA4DB0" w:rsidRDefault="00AA4DB0" w:rsidP="00AA4DB0">
      <w:pPr>
        <w:jc w:val="both"/>
      </w:pPr>
    </w:p>
    <w:p w:rsidR="00AA4DB0" w:rsidRDefault="00AA4DB0" w:rsidP="00AA4DB0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AA4DB0" w:rsidRDefault="00AA4DB0" w:rsidP="00AA4DB0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AA4DB0" w:rsidRDefault="00AA4DB0" w:rsidP="00AA4DB0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Tóth, Alena Horná</w:t>
      </w:r>
    </w:p>
    <w:p w:rsidR="00AA4DB0" w:rsidRDefault="00AA4DB0" w:rsidP="00AA4DB0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AA4DB0" w:rsidRDefault="00AA4DB0" w:rsidP="00AA4DB0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AA4DB0" w:rsidRDefault="00AA4DB0" w:rsidP="00AA4DB0">
      <w:pPr>
        <w:spacing w:after="0"/>
        <w:ind w:left="360"/>
        <w:jc w:val="both"/>
      </w:pPr>
      <w:r>
        <w:t>Od 09.09.2016: spoločníci: Ing. József Nagy, Tihamér Tóth</w:t>
      </w:r>
    </w:p>
    <w:p w:rsidR="00AA4DB0" w:rsidRDefault="00AA4DB0" w:rsidP="00AA4DB0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obchodnému menu spoločnosti pripoja svoje podpisy.</w:t>
      </w:r>
    </w:p>
    <w:p w:rsidR="00AA4DB0" w:rsidRDefault="00AA4DB0" w:rsidP="00AA4DB0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AA4DB0" w:rsidRDefault="00AA4DB0" w:rsidP="00AA4DB0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AA4DB0" w:rsidRDefault="00AA4DB0" w:rsidP="00AA4DB0">
      <w:pPr>
        <w:ind w:left="360"/>
        <w:jc w:val="both"/>
      </w:pPr>
      <w:r>
        <w:t>Spoločnosť nie je súčasťou konsolidovaného celku.</w:t>
      </w:r>
    </w:p>
    <w:p w:rsidR="00AA4DB0" w:rsidRDefault="00AA4DB0" w:rsidP="00AA4DB0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AA4DB0" w:rsidRDefault="00AA4DB0" w:rsidP="00AA4DB0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AA4DB0" w:rsidRDefault="00AA4DB0" w:rsidP="00AA4DB0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AA4DB0" w:rsidRDefault="00AA4DB0" w:rsidP="00AA4DB0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AA4DB0" w:rsidRDefault="00AA4DB0" w:rsidP="00AA4DB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AA4DB0" w:rsidRDefault="00AA4DB0" w:rsidP="00AA4DB0">
      <w:pPr>
        <w:spacing w:after="0" w:line="240" w:lineRule="auto"/>
        <w:ind w:left="360"/>
        <w:jc w:val="both"/>
        <w:rPr>
          <w:b/>
        </w:rPr>
      </w:pPr>
    </w:p>
    <w:p w:rsidR="0096078E" w:rsidRDefault="00AA4DB0" w:rsidP="00AA4DB0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Default="0096078E" w:rsidP="00AA4DB0">
      <w:pPr>
        <w:ind w:left="360"/>
        <w:jc w:val="both"/>
      </w:pPr>
    </w:p>
    <w:p w:rsidR="00AA4DB0" w:rsidRDefault="00AA4DB0" w:rsidP="00AA4DB0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AA4DB0" w:rsidRDefault="00AA4DB0" w:rsidP="00AA4DB0">
      <w:pPr>
        <w:ind w:left="360"/>
        <w:jc w:val="both"/>
      </w:pPr>
      <w:r>
        <w:t xml:space="preserve">Pozemky sa neodpisujú. Účtovné a daňové odpisy sa nerovnajú. </w:t>
      </w:r>
    </w:p>
    <w:p w:rsidR="00AA4DB0" w:rsidRDefault="00AA4DB0" w:rsidP="00AA4DB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AA4DB0" w:rsidRDefault="00AA4DB0" w:rsidP="00AA4DB0">
      <w:pPr>
        <w:spacing w:after="0" w:line="240" w:lineRule="auto"/>
        <w:ind w:left="360"/>
        <w:jc w:val="both"/>
        <w:rPr>
          <w:b/>
        </w:rPr>
      </w:pPr>
    </w:p>
    <w:p w:rsidR="00AA4DB0" w:rsidRDefault="00AA4DB0" w:rsidP="00AA4DB0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AA4DB0" w:rsidRDefault="00AA4DB0" w:rsidP="00AA4DB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AA4DB0" w:rsidRDefault="00AA4DB0" w:rsidP="00AA4DB0">
      <w:pPr>
        <w:spacing w:after="0" w:line="240" w:lineRule="auto"/>
        <w:ind w:firstLine="360"/>
        <w:jc w:val="both"/>
        <w:rPr>
          <w:b/>
        </w:rPr>
      </w:pPr>
    </w:p>
    <w:p w:rsidR="00AA4DB0" w:rsidRDefault="00AA4DB0" w:rsidP="00AA4DB0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AA4DB0" w:rsidRDefault="00AA4DB0" w:rsidP="00AA4DB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AA4DB0" w:rsidRDefault="00AA4DB0" w:rsidP="00AA4DB0">
      <w:pPr>
        <w:spacing w:after="0" w:line="240" w:lineRule="auto"/>
        <w:ind w:firstLine="360"/>
        <w:jc w:val="both"/>
        <w:rPr>
          <w:b/>
        </w:rPr>
      </w:pPr>
    </w:p>
    <w:p w:rsidR="00AA4DB0" w:rsidRDefault="00AA4DB0" w:rsidP="00AA4DB0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AA4DB0" w:rsidRDefault="00AA4DB0" w:rsidP="00AA4DB0">
      <w:pPr>
        <w:ind w:left="360"/>
        <w:jc w:val="both"/>
      </w:pPr>
      <w:r>
        <w:rPr>
          <w:b/>
        </w:rPr>
        <w:t>e/ Záväzky</w:t>
      </w:r>
    </w:p>
    <w:p w:rsidR="00AA4DB0" w:rsidRDefault="00AA4DB0" w:rsidP="00AA4DB0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AA4DB0" w:rsidRDefault="00AA4DB0" w:rsidP="00AA4DB0">
      <w:pPr>
        <w:ind w:left="360"/>
        <w:jc w:val="both"/>
      </w:pPr>
      <w:r>
        <w:rPr>
          <w:b/>
        </w:rPr>
        <w:t>f/ Odložené dane</w:t>
      </w:r>
    </w:p>
    <w:p w:rsidR="00AA4DB0" w:rsidRDefault="00AA4DB0" w:rsidP="00AA4DB0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AA4DB0" w:rsidRDefault="00AA4DB0" w:rsidP="00AA4DB0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AA4DB0" w:rsidRDefault="00AA4DB0" w:rsidP="00AA4DB0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AA4DB0" w:rsidRDefault="00AA4DB0" w:rsidP="00AA4DB0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AA4DB0" w:rsidRDefault="00AA4DB0" w:rsidP="00AA4DB0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AA4DB0" w:rsidRDefault="00AA4DB0" w:rsidP="00AA4DB0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Default="0096078E" w:rsidP="00AA4DB0">
      <w:pPr>
        <w:ind w:firstLine="360"/>
        <w:jc w:val="both"/>
        <w:rPr>
          <w:b/>
        </w:rPr>
      </w:pPr>
    </w:p>
    <w:p w:rsidR="00AA4DB0" w:rsidRDefault="00AA4DB0" w:rsidP="00AA4DB0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AA4DB0" w:rsidRDefault="00AA4DB0" w:rsidP="00AA4DB0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AA4DB0" w:rsidRDefault="00AA4DB0" w:rsidP="00AA4DB0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AA4DB0" w:rsidRDefault="00AA4DB0" w:rsidP="00AA4DB0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AA4DB0" w:rsidRDefault="00AA4DB0" w:rsidP="00AA4DB0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201</w:t>
      </w:r>
      <w:r w:rsidR="002A5BF7">
        <w:t>9</w:t>
      </w:r>
      <w:r>
        <w:t xml:space="preserve"> vo výške 21% daňového základu, ktorý sa vypočítal úpravou účtovného výsledku hospodárenia pred daňou o pripočítateľné a odpočítateľné položky.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k/ Výnosy</w:t>
      </w:r>
    </w:p>
    <w:p w:rsidR="00AA4DB0" w:rsidRDefault="00AA4DB0" w:rsidP="00AA4DB0">
      <w:pPr>
        <w:ind w:left="360"/>
        <w:jc w:val="both"/>
      </w:pPr>
      <w:r>
        <w:t>Tržby za vlastné výkony a tovar neobsahujú daň z pridanej hodnoty.</w:t>
      </w:r>
    </w:p>
    <w:p w:rsidR="00AA4DB0" w:rsidRDefault="00AA4DB0" w:rsidP="00AA4DB0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31.12.201</w:t>
      </w:r>
      <w:r w:rsidR="002A5BF7">
        <w:rPr>
          <w:b w:val="0"/>
          <w:u w:val="single"/>
        </w:rPr>
        <w:t>9</w:t>
      </w:r>
    </w:p>
    <w:p w:rsidR="00AA4DB0" w:rsidRDefault="00AA4DB0" w:rsidP="00AA4DB0">
      <w:pPr>
        <w:spacing w:after="0"/>
      </w:pPr>
    </w:p>
    <w:p w:rsidR="00AA4DB0" w:rsidRDefault="00AA4DB0" w:rsidP="00AA4DB0">
      <w:pPr>
        <w:spacing w:after="0"/>
        <w:ind w:firstLine="360"/>
      </w:pPr>
      <w:r>
        <w:t>Účtovná jednotka nie je povinná zostavovať Prehľad peňažných tokov.</w:t>
      </w:r>
    </w:p>
    <w:p w:rsidR="00AA4DB0" w:rsidRDefault="00AA4DB0" w:rsidP="00AA4DB0">
      <w:pPr>
        <w:spacing w:after="0"/>
      </w:pPr>
    </w:p>
    <w:p w:rsidR="00AA4DB0" w:rsidRDefault="00AA4DB0" w:rsidP="00AA4DB0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AA4DB0" w:rsidRDefault="00AA4DB0" w:rsidP="00AA4DB0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AA4DB0" w:rsidRDefault="00AA4DB0" w:rsidP="00AA4DB0">
      <w:pPr>
        <w:ind w:left="360"/>
        <w:jc w:val="both"/>
      </w:pPr>
      <w:r>
        <w:rPr>
          <w:b/>
        </w:rPr>
        <w:t>a. Dlhodobý hmotný majetok</w:t>
      </w:r>
    </w:p>
    <w:p w:rsidR="00AA4DB0" w:rsidRDefault="00AA4DB0" w:rsidP="00AA4DB0">
      <w:pPr>
        <w:ind w:left="360"/>
        <w:jc w:val="both"/>
      </w:pPr>
      <w:r>
        <w:t>Prehľad o pohybe dlhodobého hmotného majetku od 1. januára 201</w:t>
      </w:r>
      <w:r w:rsidR="002A5BF7">
        <w:t>9</w:t>
      </w:r>
      <w:r>
        <w:t xml:space="preserve"> do 31. decembra 20</w:t>
      </w:r>
      <w:r w:rsidR="002A5BF7">
        <w:t>19</w:t>
      </w:r>
      <w:r>
        <w:t xml:space="preserve"> a za porovnateľné obdobie od 1. januára 20</w:t>
      </w:r>
      <w:r w:rsidR="002A5BF7">
        <w:t>18</w:t>
      </w:r>
      <w:r>
        <w:t xml:space="preserve"> do 31. decembra 201</w:t>
      </w:r>
      <w:r w:rsidR="002A5BF7">
        <w:t>8</w:t>
      </w:r>
      <w:r>
        <w:t xml:space="preserve"> je uvedený v tabuľkách.</w:t>
      </w:r>
    </w:p>
    <w:p w:rsidR="00AA4DB0" w:rsidRDefault="00AA4DB0" w:rsidP="00AA4DB0">
      <w:pPr>
        <w:ind w:left="360"/>
        <w:jc w:val="both"/>
      </w:pPr>
      <w:r>
        <w:t>Zoznam dlhodobého hmotného majetku a jeho pohyb od 1. januára 201</w:t>
      </w:r>
      <w:r w:rsidR="002A5BF7">
        <w:t>9</w:t>
      </w:r>
      <w:r>
        <w:t xml:space="preserve"> do 31. decembra 201</w:t>
      </w:r>
      <w:r w:rsidR="002A5BF7">
        <w:t>9</w:t>
      </w:r>
      <w:r>
        <w:t xml:space="preserve"> a za porovnateľné obdobie od 1. januára 201</w:t>
      </w:r>
      <w:r w:rsidR="002A5BF7">
        <w:t>8</w:t>
      </w:r>
      <w:r>
        <w:t xml:space="preserve"> do 31. decembra 201</w:t>
      </w:r>
      <w:r w:rsidR="002A5BF7">
        <w:t>8</w:t>
      </w:r>
      <w:r>
        <w:t xml:space="preserve"> je uvedený v poznámkach. Spoločnosť nemá poistený dlhodobý hmotný majetok.</w:t>
      </w:r>
    </w:p>
    <w:p w:rsidR="00AA4DB0" w:rsidRDefault="00AA4DB0" w:rsidP="00AA4DB0">
      <w:pPr>
        <w:ind w:left="360"/>
        <w:jc w:val="both"/>
      </w:pPr>
      <w:r>
        <w:t>Spoločnosť nemala k 31.12.201</w:t>
      </w:r>
      <w:r w:rsidR="002A5BF7">
        <w:t>9</w:t>
      </w:r>
      <w:r>
        <w:t xml:space="preserve"> na žiadny svoj dlhodobý hmotný a nehmotný majetok zriadené záložné právo.</w:t>
      </w:r>
    </w:p>
    <w:p w:rsidR="00AA4DB0" w:rsidRDefault="00AA4DB0" w:rsidP="00AA4DB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AA4DB0" w:rsidRDefault="00AA4DB0" w:rsidP="00AA4D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AA4DB0" w:rsidTr="00AA4DB0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A4DB0" w:rsidTr="00AA4DB0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A4DB0" w:rsidTr="00AA4DB0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2A5BF7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2A5BF7">
              <w:rPr>
                <w:sz w:val="18"/>
                <w:szCs w:val="18"/>
              </w:rPr>
              <w:t>9624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2A5BF7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A5BF7">
              <w:rPr>
                <w:sz w:val="18"/>
                <w:szCs w:val="18"/>
              </w:rPr>
              <w:t>48085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2A5BF7">
              <w:rPr>
                <w:sz w:val="18"/>
                <w:szCs w:val="18"/>
              </w:rPr>
              <w:t>48085</w:t>
            </w:r>
          </w:p>
        </w:tc>
      </w:tr>
      <w:tr w:rsidR="00AA4DB0" w:rsidTr="00AA4DB0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2A5BF7">
              <w:rPr>
                <w:sz w:val="18"/>
                <w:szCs w:val="18"/>
              </w:rPr>
              <w:t>0641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2A5BF7">
              <w:rPr>
                <w:sz w:val="18"/>
                <w:szCs w:val="18"/>
              </w:rPr>
              <w:t>0641</w:t>
            </w:r>
          </w:p>
        </w:tc>
      </w:tr>
    </w:tbl>
    <w:p w:rsidR="00AA4DB0" w:rsidRDefault="00AA4DB0" w:rsidP="00AA4DB0">
      <w:pPr>
        <w:spacing w:after="0" w:line="240" w:lineRule="auto"/>
        <w:rPr>
          <w:szCs w:val="22"/>
        </w:rPr>
      </w:pPr>
    </w:p>
    <w:p w:rsidR="00AA4DB0" w:rsidRDefault="00AA4DB0" w:rsidP="00AA4D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AA4DB0" w:rsidTr="00AA4DB0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A4DB0" w:rsidTr="00AA4DB0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A4DB0" w:rsidTr="00AA4DB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Prvotné ocenenie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2A5BF7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EB5CEA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42181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EB5CEA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 w:rsidP="002A5BF7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2A5BF7">
              <w:rPr>
                <w:sz w:val="18"/>
                <w:szCs w:val="18"/>
              </w:rPr>
              <w:t>9624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EB5CEA">
              <w:rPr>
                <w:sz w:val="18"/>
                <w:szCs w:val="18"/>
              </w:rPr>
              <w:t>9624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AA4DB0" w:rsidTr="00AA4DB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B5CEA">
              <w:rPr>
                <w:sz w:val="18"/>
                <w:szCs w:val="18"/>
              </w:rPr>
              <w:t>55528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EB5CEA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255528</w:t>
            </w:r>
          </w:p>
        </w:tc>
      </w:tr>
      <w:tr w:rsidR="00AA4DB0" w:rsidTr="00AA4DB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 w:rsidP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EB5CEA">
              <w:rPr>
                <w:sz w:val="18"/>
                <w:szCs w:val="18"/>
              </w:rPr>
              <w:t>48085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EB5C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248085</w:t>
            </w:r>
          </w:p>
        </w:tc>
      </w:tr>
      <w:tr w:rsidR="00AA4DB0" w:rsidTr="00AA4DB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AA4DB0" w:rsidRDefault="00AA4DB0" w:rsidP="00AA4DB0">
      <w:pPr>
        <w:jc w:val="both"/>
        <w:rPr>
          <w:sz w:val="18"/>
          <w:szCs w:val="18"/>
        </w:rPr>
      </w:pPr>
    </w:p>
    <w:p w:rsidR="00AA4DB0" w:rsidRDefault="00AA4DB0" w:rsidP="00AA4DB0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AA4DB0" w:rsidRDefault="00AA4DB0" w:rsidP="00AA4DB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p w:rsidR="00AA4DB0" w:rsidRDefault="00AA4DB0" w:rsidP="00AA4DB0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AA4DB0" w:rsidRDefault="00AA4DB0" w:rsidP="00AA4DB0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AA4DB0" w:rsidRDefault="00AA4DB0" w:rsidP="00AA4DB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201</w:t>
      </w:r>
      <w:r w:rsidR="00EB5CEA">
        <w:rPr>
          <w:sz w:val="24"/>
          <w:szCs w:val="24"/>
        </w:rPr>
        <w:t>9</w:t>
      </w:r>
      <w:r>
        <w:rPr>
          <w:sz w:val="24"/>
          <w:szCs w:val="24"/>
        </w:rPr>
        <w:t xml:space="preserve"> do 31. decembra 201</w:t>
      </w:r>
      <w:r w:rsidR="00EB5CEA">
        <w:rPr>
          <w:sz w:val="24"/>
          <w:szCs w:val="24"/>
        </w:rPr>
        <w:t>9</w:t>
      </w:r>
      <w:r>
        <w:rPr>
          <w:sz w:val="24"/>
          <w:szCs w:val="24"/>
        </w:rPr>
        <w:t xml:space="preserve"> a za porovnateľné obdobie od 1. januára 201</w:t>
      </w:r>
      <w:r w:rsidR="00EB5CEA">
        <w:rPr>
          <w:sz w:val="24"/>
          <w:szCs w:val="24"/>
        </w:rPr>
        <w:t>8</w:t>
      </w:r>
      <w:r>
        <w:rPr>
          <w:sz w:val="24"/>
          <w:szCs w:val="24"/>
        </w:rPr>
        <w:t xml:space="preserve"> do 31. decembra 201</w:t>
      </w:r>
      <w:r w:rsidR="00EB5CEA">
        <w:rPr>
          <w:sz w:val="24"/>
          <w:szCs w:val="24"/>
        </w:rPr>
        <w:t>8</w:t>
      </w:r>
      <w:r>
        <w:rPr>
          <w:sz w:val="24"/>
          <w:szCs w:val="24"/>
        </w:rPr>
        <w:t xml:space="preserve"> je uvedený v tabuľkách.</w:t>
      </w:r>
    </w:p>
    <w:p w:rsidR="00AA4DB0" w:rsidRDefault="00AA4DB0" w:rsidP="00AA4DB0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AA4DB0" w:rsidRDefault="00AA4DB0" w:rsidP="0096078E">
      <w:pPr>
        <w:jc w:val="both"/>
        <w:rPr>
          <w:sz w:val="24"/>
          <w:szCs w:val="24"/>
        </w:rPr>
      </w:pPr>
    </w:p>
    <w:p w:rsidR="00AA4DB0" w:rsidRDefault="00AA4DB0" w:rsidP="00AA4DB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AA4DB0" w:rsidTr="00AA4DB0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AA4DB0" w:rsidTr="00AA4DB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A4DB0" w:rsidRDefault="00EB5C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EB5C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AA4DB0" w:rsidRDefault="00AA4DB0" w:rsidP="00AA4DB0">
      <w:pPr>
        <w:spacing w:after="0" w:line="240" w:lineRule="auto"/>
        <w:jc w:val="both"/>
        <w:rPr>
          <w:sz w:val="18"/>
          <w:szCs w:val="18"/>
        </w:rPr>
      </w:pPr>
    </w:p>
    <w:p w:rsidR="00AA4DB0" w:rsidRDefault="00AA4DB0" w:rsidP="00AA4DB0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AA4DB0" w:rsidRDefault="00AA4DB0" w:rsidP="00AA4DB0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AA4DB0" w:rsidTr="00AA4D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19000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19081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128000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EB5CEA" w:rsidTr="00AA4DB0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EB5C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180791</w:t>
            </w:r>
          </w:p>
        </w:tc>
      </w:tr>
    </w:tbl>
    <w:p w:rsidR="00AA4DB0" w:rsidRDefault="00AA4DB0" w:rsidP="00AA4DB0">
      <w:pPr>
        <w:jc w:val="both"/>
      </w:pPr>
    </w:p>
    <w:p w:rsidR="00AA4DB0" w:rsidRDefault="00AA4DB0" w:rsidP="00AA4DB0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AA4DB0" w:rsidRDefault="00AA4DB0" w:rsidP="00AA4DB0">
      <w:pPr>
        <w:ind w:left="360"/>
        <w:jc w:val="both"/>
      </w:pPr>
      <w:r>
        <w:t>Ako finančné účty sú vykázané peniaze v pokladnici, účty v bankách a cenné papiere na obchodovanie. Spoločnosť vedie k 31.12.201</w:t>
      </w:r>
      <w:r w:rsidR="00EB5CEA">
        <w:t>9</w:t>
      </w:r>
      <w:r>
        <w:t xml:space="preserve"> peniaze v hotovosti v EUR a bankové účty v EUR. Prehľad o pohybe finančných účtov od 1. januára 201</w:t>
      </w:r>
      <w:r w:rsidR="00EB5CEA">
        <w:t>9</w:t>
      </w:r>
      <w:r>
        <w:t xml:space="preserve"> do 31. decembra 201</w:t>
      </w:r>
      <w:r w:rsidR="00EB5CEA">
        <w:t>9</w:t>
      </w:r>
      <w:r>
        <w:t xml:space="preserve"> a za porovnateľné obdobie od 1. januára 201</w:t>
      </w:r>
      <w:r w:rsidR="00EB5CEA">
        <w:t>8</w:t>
      </w:r>
      <w:r>
        <w:t xml:space="preserve"> do 31. decembra 201</w:t>
      </w:r>
      <w:r w:rsidR="00EB5CEA">
        <w:t>8</w:t>
      </w:r>
      <w:r>
        <w:t xml:space="preserve"> je uvedený v poznámkach.</w:t>
      </w:r>
    </w:p>
    <w:p w:rsidR="00AA4DB0" w:rsidRDefault="00AA4DB0" w:rsidP="00AA4DB0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AA4DB0" w:rsidRDefault="00AA4DB0" w:rsidP="00AA4DB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AA4DB0" w:rsidTr="00AA4DB0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B5CEA" w:rsidTr="00AA4DB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 w:rsidP="00EB5C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232080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232087</w:t>
            </w:r>
          </w:p>
        </w:tc>
      </w:tr>
      <w:tr w:rsidR="00EB5CEA" w:rsidTr="00AA4DB0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5CEA" w:rsidRDefault="00EB5CEA" w:rsidP="00EB5C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1961449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1963308</w:t>
            </w:r>
          </w:p>
        </w:tc>
      </w:tr>
      <w:tr w:rsidR="00EB5CEA" w:rsidTr="00AA4DB0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CEA" w:rsidRDefault="00EB5CEA" w:rsidP="005B2154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EB5CEA" w:rsidTr="00AA4DB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5CEA" w:rsidRDefault="00EB5C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CEA" w:rsidRDefault="00EB5CEA" w:rsidP="005B2154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EB5CEA" w:rsidTr="00AA4DB0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B5CEA" w:rsidRDefault="00EB5CEA" w:rsidP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2193529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2195395</w:t>
            </w:r>
          </w:p>
        </w:tc>
      </w:tr>
    </w:tbl>
    <w:p w:rsidR="00AA4DB0" w:rsidRDefault="00AA4DB0" w:rsidP="00AA4DB0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AA4DB0" w:rsidRDefault="00AA4DB0" w:rsidP="00AA4DB0">
      <w:pPr>
        <w:ind w:left="360"/>
        <w:jc w:val="both"/>
      </w:pPr>
      <w:r>
        <w:t>Na účte 381 neúčtovala spoločnosť NBO, a na účte 385 neúčtovala spoločnosť príjmy BO.</w:t>
      </w:r>
    </w:p>
    <w:p w:rsidR="00AA4DB0" w:rsidRDefault="00AA4DB0" w:rsidP="00AA4DB0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AA4DB0" w:rsidRDefault="00AA4DB0" w:rsidP="00AA4DB0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AA4DB0" w:rsidRDefault="00AA4DB0" w:rsidP="00AA4DB0">
      <w:pPr>
        <w:ind w:left="360"/>
        <w:jc w:val="both"/>
      </w:pPr>
      <w:r>
        <w:t>Základné imanie sa oproti rovnakému obdobiu minulého roka nezmenilo. Jeho výška činí 33.859 EUR. Ku dňu 31.12.201</w:t>
      </w:r>
      <w:r w:rsidR="00EB5CEA">
        <w:t>9</w:t>
      </w:r>
      <w:r>
        <w:t xml:space="preserve"> účtovnej závierky je základné imanie splatené v celom rozsahu a v tejto hodnote je zapísané v OR príslušného registrovaného súdu.</w:t>
      </w:r>
    </w:p>
    <w:p w:rsidR="00AA4DB0" w:rsidRDefault="00AA4DB0" w:rsidP="00AA4DB0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AA4DB0" w:rsidRDefault="00AA4DB0" w:rsidP="00AA4DB0">
      <w:pPr>
        <w:ind w:left="360"/>
        <w:jc w:val="both"/>
      </w:pPr>
      <w:r>
        <w:t>Prehľad o pohybe vlastného imania v priebehu účtovného obdobia je uvedený v časti P.</w:t>
      </w:r>
    </w:p>
    <w:p w:rsidR="00AA4DB0" w:rsidRDefault="00AA4DB0" w:rsidP="00AA4DB0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AA4DB0" w:rsidRDefault="00AA4DB0" w:rsidP="00AA4DB0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6078E" w:rsidRDefault="0096078E" w:rsidP="0096078E"/>
    <w:p w:rsidR="0096078E" w:rsidRDefault="0096078E" w:rsidP="0096078E"/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Pr="0096078E" w:rsidRDefault="0096078E" w:rsidP="0096078E"/>
    <w:p w:rsidR="00AA4DB0" w:rsidRDefault="00AA4DB0" w:rsidP="00AA4D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A4DB0" w:rsidTr="00AA4DB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DB0" w:rsidRDefault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DB0" w:rsidRDefault="00EB5C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10211</w:t>
            </w:r>
          </w:p>
        </w:tc>
      </w:tr>
    </w:tbl>
    <w:p w:rsidR="00AA4DB0" w:rsidRDefault="00AA4DB0" w:rsidP="00AA4DB0">
      <w:pPr>
        <w:spacing w:after="0" w:line="240" w:lineRule="auto"/>
        <w:rPr>
          <w:szCs w:val="22"/>
        </w:rPr>
      </w:pPr>
    </w:p>
    <w:p w:rsidR="00AA4DB0" w:rsidRDefault="00AA4DB0" w:rsidP="00AA4DB0">
      <w:pPr>
        <w:spacing w:after="0" w:line="240" w:lineRule="auto"/>
        <w:rPr>
          <w:szCs w:val="22"/>
        </w:rPr>
      </w:pPr>
    </w:p>
    <w:p w:rsidR="00AA4DB0" w:rsidRDefault="00AA4DB0" w:rsidP="00AA4DB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AA4DB0" w:rsidTr="00AA4DB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AA4DB0" w:rsidTr="00AA4DB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4DB0" w:rsidTr="00AA4DB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A4DB0" w:rsidTr="00AA4D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A4DB0" w:rsidRDefault="00AA4DB0" w:rsidP="00AA4DB0">
      <w:pPr>
        <w:jc w:val="both"/>
        <w:rPr>
          <w:b/>
          <w:bCs/>
          <w:kern w:val="28"/>
          <w:szCs w:val="22"/>
        </w:rPr>
      </w:pPr>
    </w:p>
    <w:p w:rsidR="00AA4DB0" w:rsidRDefault="00AA4DB0" w:rsidP="00AA4DB0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AA4DB0" w:rsidRDefault="00AA4DB0" w:rsidP="00AA4DB0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účtoch </w:t>
      </w:r>
      <w:r>
        <w:rPr>
          <w:b/>
        </w:rPr>
        <w:t>časového rozlíšenia pasív</w:t>
      </w:r>
      <w:r>
        <w:t xml:space="preserve"> k 31.12.201</w:t>
      </w:r>
      <w:r w:rsidR="00EB5CEA">
        <w:t>9</w:t>
      </w:r>
      <w:r>
        <w:t xml:space="preserve">. Stav výnosov BO </w:t>
      </w:r>
      <w:r w:rsidR="00EB5CEA">
        <w:t>65</w:t>
      </w:r>
      <w:r>
        <w:t>.000,00 EUR  a Výdavkov BO nulový.</w:t>
      </w:r>
    </w:p>
    <w:p w:rsidR="00AA4DB0" w:rsidRDefault="00AA4DB0" w:rsidP="00AA4DB0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1.1</w:t>
      </w:r>
      <w:r w:rsidR="00EB5CEA">
        <w:t>3</w:t>
      </w:r>
      <w:r>
        <w:t xml:space="preserve">7 EUR. </w:t>
      </w:r>
    </w:p>
    <w:p w:rsidR="0096078E" w:rsidRDefault="0096078E" w:rsidP="00AA4DB0">
      <w:pPr>
        <w:spacing w:after="0" w:line="240" w:lineRule="auto"/>
        <w:ind w:left="360"/>
        <w:jc w:val="both"/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AA4DB0" w:rsidRDefault="00AA4DB0" w:rsidP="00AA4DB0">
      <w:pPr>
        <w:spacing w:after="0" w:line="240" w:lineRule="auto"/>
        <w:ind w:left="360"/>
        <w:jc w:val="both"/>
      </w:pPr>
    </w:p>
    <w:p w:rsidR="00AA4DB0" w:rsidRDefault="00AA4DB0" w:rsidP="00AA4DB0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AA4DB0" w:rsidTr="00AA4DB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</w:t>
            </w:r>
            <w:r w:rsidR="00EB5CEA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</w:t>
            </w:r>
            <w:r w:rsidR="00EB5CEA">
              <w:rPr>
                <w:b/>
                <w:bCs/>
                <w:sz w:val="18"/>
                <w:szCs w:val="18"/>
              </w:rPr>
              <w:t>4</w:t>
            </w:r>
            <w:r>
              <w:rPr>
                <w:b/>
                <w:bCs/>
                <w:sz w:val="18"/>
                <w:szCs w:val="18"/>
              </w:rPr>
              <w:t>7</w:t>
            </w:r>
          </w:p>
        </w:tc>
      </w:tr>
      <w:tr w:rsidR="00AA4DB0" w:rsidTr="00AA4DB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EB5CEA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EB5CEA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7</w:t>
            </w:r>
          </w:p>
        </w:tc>
      </w:tr>
      <w:tr w:rsidR="00AA4DB0" w:rsidTr="00AA4DB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EB5CEA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EB5C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EB5CEA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7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AA4DB0" w:rsidTr="00AA4DB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A4DB0" w:rsidRDefault="00AA4DB0" w:rsidP="00AA4DB0">
      <w:pPr>
        <w:ind w:left="360"/>
        <w:jc w:val="both"/>
        <w:rPr>
          <w:sz w:val="18"/>
          <w:szCs w:val="18"/>
        </w:rPr>
      </w:pP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AA4DB0" w:rsidRDefault="00AA4DB0" w:rsidP="00AA4DB0">
      <w:pPr>
        <w:ind w:left="360"/>
        <w:jc w:val="both"/>
      </w:pPr>
      <w:r>
        <w:t>Spoločnosť vo vykazovanom období neevidovala záväzky kryté záložným právom.</w:t>
      </w:r>
    </w:p>
    <w:p w:rsidR="00AA4DB0" w:rsidRDefault="00AA4DB0" w:rsidP="00AA4DB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AA4DB0" w:rsidRDefault="00AA4DB0" w:rsidP="00EB5CEA">
      <w:pPr>
        <w:ind w:left="360"/>
        <w:jc w:val="both"/>
        <w:rPr>
          <w:szCs w:val="22"/>
        </w:rPr>
      </w:pPr>
      <w:r>
        <w:t xml:space="preserve">Spoločnosť podľa zmluvy od spoločníka má finančný výpomoc v celkovej sume </w:t>
      </w:r>
      <w:r w:rsidR="00EB5CEA">
        <w:t>2740</w:t>
      </w:r>
      <w:r>
        <w:t xml:space="preserve">.000 EUR a z toho požičal pre Therma, a. s. </w:t>
      </w:r>
      <w:r w:rsidR="00EB5CEA">
        <w:t>213</w:t>
      </w:r>
      <w:r>
        <w:t xml:space="preserve">.000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AA4DB0" w:rsidRDefault="00AA4DB0" w:rsidP="00AA4D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AA4DB0" w:rsidTr="00AA4DB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AA4DB0" w:rsidTr="00AA4DB0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 w:rsidP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2740000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2887000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A51AC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135000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-213000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1275000</w:t>
            </w:r>
          </w:p>
        </w:tc>
      </w:tr>
      <w:tr w:rsidR="00EB5CEA" w:rsidTr="00AA4DB0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B5CEA" w:rsidRDefault="00A51AC2" w:rsidP="00A51AC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</w:t>
            </w:r>
            <w:r w:rsidR="00EB5CEA">
              <w:rPr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B5CEA" w:rsidRDefault="00EB5C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B5CEA" w:rsidRDefault="00EB5CEA" w:rsidP="005B21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502000</w:t>
            </w:r>
          </w:p>
        </w:tc>
      </w:tr>
    </w:tbl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lastRenderedPageBreak/>
        <w:t>i/ Deriváty</w:t>
      </w:r>
    </w:p>
    <w:p w:rsidR="00AA4DB0" w:rsidRDefault="00AA4DB0" w:rsidP="00AA4DB0">
      <w:pPr>
        <w:ind w:left="360"/>
        <w:jc w:val="both"/>
      </w:pPr>
      <w:r>
        <w:t>Účtovná jednotka nevykazuje deriváty.</w:t>
      </w:r>
    </w:p>
    <w:p w:rsidR="00AA4DB0" w:rsidRDefault="00AA4DB0" w:rsidP="00AA4DB0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AA4DB0" w:rsidRDefault="00AA4DB0" w:rsidP="00AA4DB0">
      <w:pPr>
        <w:ind w:left="360"/>
        <w:jc w:val="both"/>
      </w:pPr>
      <w:r>
        <w:t>Účtovná jednotka v priebehu bežného roka neobstarávala majetok formou finančného prenájmu.</w:t>
      </w:r>
    </w:p>
    <w:p w:rsidR="00AA4DB0" w:rsidRDefault="00AA4DB0" w:rsidP="00AA4DB0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AA4DB0" w:rsidRDefault="00AA4DB0" w:rsidP="00AA4DB0">
      <w:pPr>
        <w:jc w:val="both"/>
        <w:rPr>
          <w:u w:val="single"/>
        </w:rPr>
      </w:pPr>
    </w:p>
    <w:p w:rsidR="00AA4DB0" w:rsidRDefault="00AA4DB0" w:rsidP="00AA4DB0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AA4DB0" w:rsidRDefault="00AA4DB0" w:rsidP="00AA4DB0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AA4DB0" w:rsidRDefault="00AA4DB0" w:rsidP="00AA4DB0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AA4DB0" w:rsidRDefault="00AA4DB0" w:rsidP="00AA4DB0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AA4DB0" w:rsidRDefault="00AA4DB0" w:rsidP="00AA4DB0">
      <w:pPr>
        <w:ind w:left="360"/>
        <w:jc w:val="both"/>
      </w:pPr>
      <w:r>
        <w:t>Účtovná jednotka nevykonávala výrobnú činnosť.</w:t>
      </w:r>
    </w:p>
    <w:p w:rsidR="00AA4DB0" w:rsidRDefault="00AA4DB0" w:rsidP="00AA4DB0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AA4DB0" w:rsidRDefault="00AA4DB0" w:rsidP="00AA4DB0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AA4DB0" w:rsidRDefault="00AA4DB0" w:rsidP="00AA4DB0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AA4DB0" w:rsidTr="00AA4DB0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</w:tr>
      <w:tr w:rsidR="00AA4DB0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rPr>
                <w:sz w:val="16"/>
                <w:szCs w:val="16"/>
              </w:rPr>
            </w:pP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19000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 w:rsidP="005B2154">
            <w:pPr>
              <w:rPr>
                <w:sz w:val="16"/>
                <w:szCs w:val="16"/>
              </w:rPr>
            </w:pP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 w:rsidP="005B2154">
            <w:pPr>
              <w:rPr>
                <w:sz w:val="16"/>
                <w:szCs w:val="16"/>
              </w:rPr>
            </w:pP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51AC2" w:rsidRDefault="00A51AC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6"/>
                <w:szCs w:val="16"/>
              </w:rPr>
            </w:pPr>
          </w:p>
        </w:tc>
      </w:tr>
    </w:tbl>
    <w:p w:rsidR="00AA4DB0" w:rsidRDefault="00AA4DB0" w:rsidP="00AA4DB0"/>
    <w:p w:rsidR="00AA4DB0" w:rsidRDefault="00AA4DB0" w:rsidP="00AA4DB0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AA4DB0" w:rsidRDefault="00AA4DB0" w:rsidP="00AA4DB0">
      <w:pPr>
        <w:spacing w:line="240" w:lineRule="atLeast"/>
      </w:pPr>
    </w:p>
    <w:p w:rsidR="00AA4DB0" w:rsidRDefault="00AA4DB0" w:rsidP="00AA4DB0">
      <w:pPr>
        <w:spacing w:line="240" w:lineRule="atLeast"/>
        <w:ind w:left="284"/>
        <w:jc w:val="both"/>
      </w:pPr>
      <w:r>
        <w:lastRenderedPageBreak/>
        <w:t>Účtovná jednotka nevykonávala výrobnú činnosť, nemala príjmy z výrobkov a služieb a preto nemá čistý obrat.</w:t>
      </w:r>
    </w:p>
    <w:p w:rsidR="00AA4DB0" w:rsidRDefault="00AA4DB0" w:rsidP="00AA4DB0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AA4DB0" w:rsidRDefault="00AA4DB0" w:rsidP="00AA4DB0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AA4DB0" w:rsidRDefault="00AA4DB0" w:rsidP="00AA4DB0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AA4DB0" w:rsidRDefault="00AA4DB0" w:rsidP="00AA4DB0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A4DB0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426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871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 xml:space="preserve">Energia- vodné, </w:t>
            </w:r>
            <w:proofErr w:type="spellStart"/>
            <w:r>
              <w:rPr>
                <w:sz w:val="18"/>
              </w:rPr>
              <w:t>elektr</w:t>
            </w:r>
            <w:proofErr w:type="spellEnd"/>
            <w:r>
              <w:rPr>
                <w:sz w:val="18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376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756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 xml:space="preserve">Za </w:t>
            </w:r>
            <w:proofErr w:type="spellStart"/>
            <w:r>
              <w:rPr>
                <w:sz w:val="18"/>
              </w:rPr>
              <w:t>komun</w:t>
            </w:r>
            <w:proofErr w:type="spellEnd"/>
            <w:r>
              <w:rPr>
                <w:sz w:val="18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43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Cs/>
                <w:sz w:val="18"/>
              </w:rPr>
            </w:pPr>
            <w:r>
              <w:rPr>
                <w:bCs/>
                <w:sz w:val="18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Cs/>
                <w:sz w:val="18"/>
              </w:rPr>
            </w:pPr>
            <w:r>
              <w:rPr>
                <w:bCs/>
                <w:sz w:val="18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>Odpis pohľadávok – daňovo neuznané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AC2" w:rsidRDefault="00A51AC2" w:rsidP="005B2154">
            <w:pPr>
              <w:jc w:val="right"/>
              <w:rPr>
                <w:sz w:val="18"/>
              </w:rPr>
            </w:pP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282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23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23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328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259</w:t>
            </w:r>
          </w:p>
        </w:tc>
      </w:tr>
      <w:tr w:rsidR="00A51AC2" w:rsidTr="00AA4DB0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51AC2" w:rsidRDefault="00A51AC2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A51AC2">
            <w:pPr>
              <w:jc w:val="right"/>
              <w:rPr>
                <w:sz w:val="18"/>
              </w:rPr>
            </w:pPr>
            <w:r>
              <w:rPr>
                <w:sz w:val="18"/>
              </w:rPr>
              <w:t>328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51AC2" w:rsidRDefault="00A51AC2" w:rsidP="005B2154">
            <w:pPr>
              <w:jc w:val="right"/>
              <w:rPr>
                <w:sz w:val="18"/>
              </w:rPr>
            </w:pPr>
            <w:r>
              <w:rPr>
                <w:sz w:val="18"/>
              </w:rPr>
              <w:t>259</w:t>
            </w:r>
          </w:p>
        </w:tc>
      </w:tr>
    </w:tbl>
    <w:p w:rsidR="00AA4DB0" w:rsidRDefault="00AA4DB0" w:rsidP="00AA4DB0">
      <w:pPr>
        <w:rPr>
          <w:sz w:val="20"/>
        </w:rPr>
      </w:pPr>
    </w:p>
    <w:p w:rsidR="00A51AC2" w:rsidRDefault="00A51AC2" w:rsidP="00AA4DB0">
      <w:pPr>
        <w:rPr>
          <w:sz w:val="20"/>
        </w:rPr>
      </w:pPr>
    </w:p>
    <w:p w:rsidR="00A51AC2" w:rsidRDefault="00A51AC2" w:rsidP="00AA4DB0">
      <w:pPr>
        <w:rPr>
          <w:sz w:val="20"/>
        </w:rPr>
      </w:pPr>
    </w:p>
    <w:p w:rsidR="00AA4DB0" w:rsidRDefault="00AA4DB0" w:rsidP="00AA4DB0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96078E" w:rsidRDefault="0096078E" w:rsidP="00AA4DB0">
      <w:pPr>
        <w:rPr>
          <w:sz w:val="20"/>
        </w:rPr>
      </w:pP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AA4DB0" w:rsidRDefault="00AA4DB0" w:rsidP="00AA4DB0">
      <w:pPr>
        <w:ind w:left="360"/>
        <w:jc w:val="both"/>
      </w:pPr>
      <w:r>
        <w:t>Účtovná jednotka neúčtuje o odloženej dani.</w:t>
      </w:r>
    </w:p>
    <w:p w:rsidR="00AA4DB0" w:rsidRDefault="00AA4DB0" w:rsidP="00AA4DB0">
      <w:pPr>
        <w:ind w:left="360"/>
        <w:jc w:val="both"/>
      </w:pPr>
      <w:r>
        <w:t>1. Prehľad o výsledkoch hospodárení od 1. januára 201</w:t>
      </w:r>
      <w:r w:rsidR="00A51AC2">
        <w:t>9</w:t>
      </w:r>
      <w:r>
        <w:t xml:space="preserve"> do 31. decembra 201</w:t>
      </w:r>
      <w:r w:rsidR="00A51AC2">
        <w:t>9</w:t>
      </w:r>
      <w:r>
        <w:t xml:space="preserve"> a za porovnateľné obdobie od 1. januára 201</w:t>
      </w:r>
      <w:r w:rsidR="00A51AC2">
        <w:t>8</w:t>
      </w:r>
      <w:r>
        <w:t xml:space="preserve"> do 31. decembra 201</w:t>
      </w:r>
      <w:r w:rsidR="00A51AC2">
        <w:t>8</w:t>
      </w:r>
      <w:r>
        <w:t xml:space="preserve">  je uvedený v nasledovnej tabuľke:</w:t>
      </w:r>
    </w:p>
    <w:p w:rsidR="00AA4DB0" w:rsidRDefault="00AA4DB0" w:rsidP="00AA4DB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AA4DB0" w:rsidTr="00AA4DB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AA4DB0" w:rsidRDefault="00AA4DB0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AA4DB0" w:rsidTr="00AA4D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-910995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10402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31023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7442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33074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A51AC2">
              <w:rPr>
                <w:szCs w:val="22"/>
              </w:rPr>
              <w:t>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AA4DB0" w:rsidTr="00AA4D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190,92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AA4DB0" w:rsidRDefault="00AA4DB0" w:rsidP="00AA4DB0">
      <w:pPr>
        <w:jc w:val="both"/>
      </w:pP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AA4DB0" w:rsidRDefault="00AA4DB0" w:rsidP="00AA4DB0">
      <w:pPr>
        <w:jc w:val="both"/>
      </w:pPr>
      <w:r>
        <w:t>Účtovná jednotka neúčtuje na podsúvahových účtoch.</w:t>
      </w: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AA4DB0" w:rsidRDefault="00AA4DB0" w:rsidP="00AA4DB0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AA4DB0" w:rsidRDefault="00AA4DB0" w:rsidP="00AA4DB0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AA4DB0" w:rsidRDefault="00AA4DB0" w:rsidP="00AA4DB0">
      <w:pPr>
        <w:jc w:val="both"/>
      </w:pPr>
      <w:r>
        <w:t>Členom štatutárnych orgánov neboli vyplatené žiadne peňažné príjmy. Taktiež neboli poskytnuté iné peňažné výhody.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96078E" w:rsidRPr="007D74F4" w:rsidTr="002A5BF7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AA4DB0" w:rsidRDefault="00AA4DB0" w:rsidP="00AA4DB0">
      <w:pPr>
        <w:jc w:val="both"/>
      </w:pP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AA4DB0" w:rsidRDefault="00AA4DB0" w:rsidP="00AA4DB0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AA4DB0" w:rsidRDefault="00AA4DB0" w:rsidP="00AA4DB0">
      <w:pPr>
        <w:jc w:val="both"/>
        <w:rPr>
          <w:szCs w:val="22"/>
        </w:rPr>
      </w:pPr>
      <w:r>
        <w:rPr>
          <w:szCs w:val="22"/>
        </w:rPr>
        <w:t>Po 31.decembri 20</w:t>
      </w:r>
      <w:r w:rsidR="00A51AC2">
        <w:rPr>
          <w:szCs w:val="22"/>
        </w:rPr>
        <w:t>19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A51AC2">
        <w:rPr>
          <w:szCs w:val="22"/>
        </w:rPr>
        <w:t>19</w:t>
      </w:r>
      <w:r>
        <w:rPr>
          <w:szCs w:val="22"/>
        </w:rPr>
        <w:t>.</w:t>
      </w:r>
    </w:p>
    <w:p w:rsidR="00AA4DB0" w:rsidRDefault="00AA4DB0" w:rsidP="00AA4DB0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AA4DB0" w:rsidRDefault="00AA4DB0" w:rsidP="00AA4DB0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AA4DB0" w:rsidRDefault="00AA4DB0" w:rsidP="00AA4DB0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93"/>
        <w:gridCol w:w="2061"/>
        <w:gridCol w:w="81"/>
        <w:gridCol w:w="1345"/>
        <w:gridCol w:w="139"/>
        <w:gridCol w:w="1288"/>
        <w:gridCol w:w="970"/>
        <w:gridCol w:w="451"/>
        <w:gridCol w:w="6"/>
        <w:gridCol w:w="285"/>
        <w:gridCol w:w="291"/>
        <w:gridCol w:w="280"/>
        <w:gridCol w:w="280"/>
        <w:gridCol w:w="280"/>
        <w:gridCol w:w="11"/>
        <w:gridCol w:w="269"/>
        <w:gridCol w:w="280"/>
        <w:gridCol w:w="280"/>
        <w:gridCol w:w="280"/>
        <w:gridCol w:w="280"/>
        <w:gridCol w:w="38"/>
      </w:tblGrid>
      <w:tr w:rsidR="00AA4DB0" w:rsidTr="0096078E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AA4DB0" w:rsidTr="0096078E">
        <w:trPr>
          <w:jc w:val="center"/>
        </w:trPr>
        <w:tc>
          <w:tcPr>
            <w:tcW w:w="215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AA4DB0" w:rsidTr="0096078E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4291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A51AC2">
              <w:rPr>
                <w:sz w:val="16"/>
                <w:szCs w:val="16"/>
              </w:rPr>
              <w:t>10402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 w:rsidP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A51AC2">
              <w:rPr>
                <w:sz w:val="16"/>
                <w:szCs w:val="16"/>
              </w:rPr>
              <w:t>14502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-9109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13400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AA4DB0" w:rsidTr="0096078E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96078E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96078E" w:rsidRPr="007D74F4" w:rsidTr="0096078E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93" w:type="dxa"/>
          <w:wAfter w:w="38" w:type="dxa"/>
          <w:trHeight w:val="330"/>
        </w:trPr>
        <w:tc>
          <w:tcPr>
            <w:tcW w:w="2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IČO:36251011</w:t>
            </w:r>
          </w:p>
        </w:tc>
        <w:tc>
          <w:tcPr>
            <w:tcW w:w="225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6078E" w:rsidRPr="007D74F4" w:rsidRDefault="0096078E" w:rsidP="002A5BF7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6078E" w:rsidRPr="007D74F4" w:rsidRDefault="0096078E" w:rsidP="002A5BF7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AA4DB0" w:rsidRDefault="00AA4DB0" w:rsidP="00AA4DB0">
      <w:pPr>
        <w:tabs>
          <w:tab w:val="left" w:pos="1276"/>
        </w:tabs>
        <w:spacing w:after="0" w:line="240" w:lineRule="auto"/>
        <w:rPr>
          <w:szCs w:val="22"/>
        </w:rPr>
      </w:pPr>
    </w:p>
    <w:p w:rsidR="00AA4DB0" w:rsidRDefault="00AA4DB0" w:rsidP="00AA4DB0">
      <w:pPr>
        <w:tabs>
          <w:tab w:val="left" w:pos="1276"/>
        </w:tabs>
        <w:spacing w:after="0" w:line="240" w:lineRule="auto"/>
        <w:rPr>
          <w:szCs w:val="22"/>
        </w:rPr>
      </w:pPr>
    </w:p>
    <w:p w:rsidR="00AA4DB0" w:rsidRDefault="00AA4DB0" w:rsidP="00AA4DB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A4DB0" w:rsidTr="00AA4DB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A4DB0" w:rsidTr="00AA4DB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4291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4291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 w:rsidP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-95635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51A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10211</w:t>
            </w:r>
          </w:p>
        </w:tc>
      </w:tr>
      <w:tr w:rsidR="00AA4DB0" w:rsidTr="00AA4DB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AA4DB0" w:rsidTr="00AA4DB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4DB0" w:rsidRDefault="00AA4DB0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AA4DB0" w:rsidRDefault="00AA4DB0" w:rsidP="00AA4DB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AA4DB0" w:rsidRDefault="00AA4DB0" w:rsidP="00AA4DB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201</w:t>
      </w:r>
      <w:r w:rsidR="00A51AC2">
        <w:rPr>
          <w:szCs w:val="22"/>
        </w:rPr>
        <w:t>9</w:t>
      </w:r>
      <w:r>
        <w:rPr>
          <w:szCs w:val="22"/>
        </w:rPr>
        <w:t xml:space="preserve"> nezmenila.</w:t>
      </w:r>
    </w:p>
    <w:p w:rsidR="00AA4DB0" w:rsidRDefault="00AA4DB0" w:rsidP="00AA4DB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A51AC2">
        <w:rPr>
          <w:szCs w:val="22"/>
        </w:rPr>
        <w:t>8</w:t>
      </w:r>
      <w:r>
        <w:rPr>
          <w:szCs w:val="22"/>
        </w:rPr>
        <w:t xml:space="preserve">, </w:t>
      </w:r>
      <w:r w:rsidR="00A51AC2">
        <w:rPr>
          <w:szCs w:val="22"/>
        </w:rPr>
        <w:t>zisk</w:t>
      </w:r>
      <w:r>
        <w:rPr>
          <w:szCs w:val="22"/>
        </w:rPr>
        <w:t xml:space="preserve"> vo výške</w:t>
      </w:r>
      <w:r w:rsidR="00A51AC2">
        <w:rPr>
          <w:szCs w:val="22"/>
        </w:rPr>
        <w:t>10211,00</w:t>
      </w:r>
      <w:r>
        <w:rPr>
          <w:szCs w:val="22"/>
        </w:rPr>
        <w:t>EUR, bol prevedený do ne</w:t>
      </w:r>
      <w:r w:rsidR="00A51AC2">
        <w:rPr>
          <w:szCs w:val="22"/>
        </w:rPr>
        <w:t>rozdeleného zisku</w:t>
      </w:r>
      <w:r>
        <w:rPr>
          <w:szCs w:val="22"/>
        </w:rPr>
        <w:t xml:space="preserve"> minulých rokov.</w:t>
      </w:r>
    </w:p>
    <w:p w:rsidR="00AA4DB0" w:rsidRDefault="00AA4DB0" w:rsidP="00AA4DB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A51AC2">
        <w:rPr>
          <w:szCs w:val="22"/>
        </w:rPr>
        <w:t>9</w:t>
      </w:r>
      <w:r>
        <w:rPr>
          <w:szCs w:val="22"/>
        </w:rPr>
        <w:t>,</w:t>
      </w:r>
      <w:r w:rsidR="00A51AC2">
        <w:rPr>
          <w:szCs w:val="22"/>
        </w:rPr>
        <w:t>strata</w:t>
      </w:r>
      <w:r>
        <w:rPr>
          <w:szCs w:val="22"/>
        </w:rPr>
        <w:t xml:space="preserve"> vo výške</w:t>
      </w:r>
      <w:r w:rsidR="00A51AC2">
        <w:rPr>
          <w:szCs w:val="22"/>
        </w:rPr>
        <w:t xml:space="preserve"> 9109,00</w:t>
      </w:r>
      <w:r>
        <w:rPr>
          <w:szCs w:val="22"/>
        </w:rPr>
        <w:t xml:space="preserve"> EUR, rozhodne valné zhromaždenie. Návrh štatutárneho orgánu je takýto:- prevod na ne</w:t>
      </w:r>
      <w:r w:rsidR="00A51AC2">
        <w:rPr>
          <w:szCs w:val="22"/>
        </w:rPr>
        <w:t>uhradenej straty</w:t>
      </w:r>
      <w:r>
        <w:rPr>
          <w:szCs w:val="22"/>
        </w:rPr>
        <w:t xml:space="preserve"> minulých rokov </w:t>
      </w:r>
      <w:r w:rsidR="00A51AC2">
        <w:rPr>
          <w:szCs w:val="22"/>
        </w:rPr>
        <w:t>9109,00</w:t>
      </w:r>
      <w:r>
        <w:rPr>
          <w:szCs w:val="22"/>
        </w:rPr>
        <w:t xml:space="preserve"> EUR.</w:t>
      </w:r>
    </w:p>
    <w:p w:rsidR="00AA4DB0" w:rsidRDefault="00AA4DB0" w:rsidP="00AA4DB0">
      <w:pPr>
        <w:ind w:left="1080"/>
        <w:jc w:val="both"/>
        <w:rPr>
          <w:szCs w:val="22"/>
          <w:u w:val="single"/>
        </w:rPr>
      </w:pPr>
    </w:p>
    <w:p w:rsidR="0072597C" w:rsidRDefault="0072597C" w:rsidP="0072597C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2020. Akýkoľvek negatívny vplyv resp. straty v dôsledku aktuálnej situácie zahrnie ÚJ do účtovníctva a účtovnej závierky v roku 2020.</w:t>
      </w:r>
    </w:p>
    <w:p w:rsidR="0072597C" w:rsidRDefault="0072597C" w:rsidP="0072597C">
      <w:pPr>
        <w:tabs>
          <w:tab w:val="left" w:pos="1525"/>
        </w:tabs>
        <w:spacing w:after="0" w:line="240" w:lineRule="auto"/>
        <w:rPr>
          <w:szCs w:val="22"/>
        </w:rPr>
      </w:pPr>
    </w:p>
    <w:p w:rsidR="0072597C" w:rsidRDefault="0072597C" w:rsidP="0072597C"/>
    <w:p w:rsidR="0072597C" w:rsidRDefault="0072597C" w:rsidP="0072597C"/>
    <w:p w:rsidR="00CE19B2" w:rsidRDefault="00CE19B2"/>
    <w:sectPr w:rsidR="00CE19B2" w:rsidSect="00CE1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4DB0"/>
    <w:rsid w:val="002A5BF7"/>
    <w:rsid w:val="0072597C"/>
    <w:rsid w:val="0096078E"/>
    <w:rsid w:val="00A51AC2"/>
    <w:rsid w:val="00AA4DB0"/>
    <w:rsid w:val="00CE19B2"/>
    <w:rsid w:val="00EB5C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4DB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A4DB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A4DB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AA4DB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AA4DB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AA4DB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AA4DB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AA4DB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AA4DB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AA4DB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A4D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AA4D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AA4D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AA4DB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AA4DB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AA4DB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AA4DB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AA4DB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AA4DB0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AA4DB0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AA4DB0"/>
    <w:rPr>
      <w:rFonts w:ascii="Times New Roman" w:hAnsi="Times New Roman" w:cs="Times New Roman" w:hint="default"/>
      <w:b/>
      <w:bCs/>
    </w:rPr>
  </w:style>
  <w:style w:type="paragraph" w:styleId="Normlnywebov">
    <w:name w:val="Normal (Web)"/>
    <w:basedOn w:val="Normlny"/>
    <w:uiPriority w:val="99"/>
    <w:semiHidden/>
    <w:unhideWhenUsed/>
    <w:rsid w:val="00AA4DB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A4DB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A4DB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AA4D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4DB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AA4D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A4DB0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AA4D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A4D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A4DB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A4DB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AA4DB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AA4DB0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AA4DB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AA4DB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AA4DB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AA4DB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AA4DB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AA4DB0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A4DB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4DB0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AA4DB0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AA4DB0"/>
    <w:pPr>
      <w:spacing w:after="0" w:line="240" w:lineRule="auto"/>
      <w:jc w:val="center"/>
    </w:pPr>
    <w:rPr>
      <w:b/>
      <w:bCs/>
      <w:szCs w:val="22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AA4DB0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semiHidden/>
    <w:unhideWhenUsed/>
    <w:rsid w:val="00AA4DB0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basedOn w:val="Predvolenpsmoodseku"/>
    <w:uiPriority w:val="99"/>
    <w:semiHidden/>
    <w:unhideWhenUsed/>
    <w:rsid w:val="00AA4DB0"/>
    <w:rPr>
      <w:rFonts w:ascii="Times New Roman" w:hAnsi="Times New Roman" w:cs="Times New Roman" w:hint="default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A4DB0"/>
    <w:rPr>
      <w:rFonts w:ascii="Times New Roman" w:hAnsi="Times New Roman" w:cs="Times New Roman" w:hint="default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A4DB0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A4DB0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A4DB0"/>
    <w:rPr>
      <w:rFonts w:ascii="Times New Roman" w:hAnsi="Times New Roman" w:cs="Times New Roman" w:hint="default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A4DB0"/>
    <w:rPr>
      <w:rFonts w:ascii="Times New Roman" w:hAnsi="Times New Roman" w:cs="Times New Roman" w:hint="default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A4DB0"/>
    <w:rPr>
      <w:rFonts w:ascii="Segoe UI" w:hAnsi="Segoe UI" w:cs="Segoe UI" w:hint="default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A4DB0"/>
    <w:rPr>
      <w:rFonts w:ascii="Segoe UI" w:hAnsi="Segoe UI" w:cs="Segoe UI" w:hint="default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A4DB0"/>
    <w:rPr>
      <w:rFonts w:ascii="Segoe UI" w:hAnsi="Segoe UI" w:cs="Segoe UI" w:hint="default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A4DB0"/>
    <w:rPr>
      <w:rFonts w:ascii="Tahoma" w:hAnsi="Tahoma" w:cs="Tahoma" w:hint="default"/>
      <w:sz w:val="16"/>
      <w:szCs w:val="16"/>
    </w:rPr>
  </w:style>
  <w:style w:type="table" w:styleId="Mriekatabuky">
    <w:name w:val="Table Grid"/>
    <w:basedOn w:val="Normlnatabuka"/>
    <w:uiPriority w:val="99"/>
    <w:rsid w:val="00AA4DB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31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16</Pages>
  <Words>3687</Words>
  <Characters>21022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4</cp:revision>
  <dcterms:created xsi:type="dcterms:W3CDTF">2020-10-31T20:32:00Z</dcterms:created>
  <dcterms:modified xsi:type="dcterms:W3CDTF">2020-10-31T21:02:00Z</dcterms:modified>
</cp:coreProperties>
</file>