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F" w:rsidRDefault="0050506F" w:rsidP="005050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EKOPETROL, s.r.o., Ulica 1.mája  697/26, 031 01 Liptovský Mikuláš</w:t>
      </w:r>
    </w:p>
    <w:p w:rsidR="0050506F" w:rsidRDefault="0050506F" w:rsidP="0050506F">
      <w:pPr>
        <w:jc w:val="center"/>
        <w:rPr>
          <w:sz w:val="28"/>
          <w:szCs w:val="28"/>
          <w:u w:val="single"/>
        </w:rPr>
      </w:pPr>
    </w:p>
    <w:p w:rsidR="0050506F" w:rsidRDefault="0050506F" w:rsidP="0050506F">
      <w:pPr>
        <w:jc w:val="center"/>
        <w:rPr>
          <w:sz w:val="24"/>
          <w:szCs w:val="24"/>
        </w:rPr>
      </w:pPr>
      <w:r>
        <w:rPr>
          <w:sz w:val="24"/>
          <w:szCs w:val="24"/>
        </w:rPr>
        <w:t>Poznámky k účtovnej závierke za zdaňovacie obdobie 2019</w:t>
      </w:r>
    </w:p>
    <w:p w:rsidR="001E5A20" w:rsidRDefault="001E5A20"/>
    <w:sectPr w:rsidR="001E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50506F"/>
    <w:rsid w:val="001E5A20"/>
    <w:rsid w:val="0050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2</cp:revision>
  <dcterms:created xsi:type="dcterms:W3CDTF">2020-11-02T18:04:00Z</dcterms:created>
  <dcterms:modified xsi:type="dcterms:W3CDTF">2020-11-02T18:04:00Z</dcterms:modified>
</cp:coreProperties>
</file>