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507CED">
        <w:rPr>
          <w:sz w:val="24"/>
          <w:szCs w:val="24"/>
        </w:rPr>
        <w:t>AQUAflow,</w:t>
      </w:r>
      <w:r w:rsidR="00C80612">
        <w:rPr>
          <w:sz w:val="24"/>
          <w:szCs w:val="24"/>
        </w:rPr>
        <w:t xml:space="preserve"> s.r.o., </w:t>
      </w:r>
      <w:r w:rsidR="00507CED">
        <w:rPr>
          <w:sz w:val="24"/>
          <w:szCs w:val="24"/>
        </w:rPr>
        <w:t>Komenského 620/83, 960 01 Zvolen</w:t>
      </w:r>
      <w:r>
        <w:rPr>
          <w:sz w:val="24"/>
          <w:szCs w:val="24"/>
        </w:rPr>
        <w:t>, bola založená v obchodnom registri zakladateľskou listinou dňa</w:t>
      </w:r>
      <w:r w:rsidR="009478F4">
        <w:rPr>
          <w:sz w:val="24"/>
          <w:szCs w:val="24"/>
        </w:rPr>
        <w:t>28.5.2008</w:t>
      </w:r>
      <w:r>
        <w:rPr>
          <w:sz w:val="24"/>
          <w:szCs w:val="24"/>
        </w:rPr>
        <w:t xml:space="preserve">. Je zapísaná v obchodnom registri Okresného súdu Banská Bystrica, oddiel s.r.o., </w:t>
      </w:r>
      <w:r w:rsidR="009478F4">
        <w:rPr>
          <w:rStyle w:val="tl0"/>
        </w:rPr>
        <w:t>Vložka číslo: </w:t>
      </w:r>
      <w:r w:rsidR="009478F4">
        <w:rPr>
          <w:rStyle w:val="ra"/>
        </w:rPr>
        <w:t>30750/S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9478F4">
        <w:rPr>
          <w:sz w:val="24"/>
          <w:szCs w:val="24"/>
        </w:rPr>
        <w:t>28.5.2008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9478F4" w:rsidP="009478F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 Montáž, oprava a údržba meracej a regulačnej techniky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9478F4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>ov z toho 1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BF1DCC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F1DCC">
        <w:rPr>
          <w:sz w:val="24"/>
          <w:szCs w:val="24"/>
        </w:rPr>
        <w:t>6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BF1DCC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schválená dňa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>Ing. Ján Bubeník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BF1DCC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48061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31475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F1DC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48061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31475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72429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BF1DCC">
              <w:rPr>
                <w:sz w:val="24"/>
                <w:szCs w:val="24"/>
              </w:rPr>
              <w:t>26102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BF1DC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72429</w:t>
            </w:r>
          </w:p>
        </w:tc>
        <w:tc>
          <w:tcPr>
            <w:tcW w:w="3884" w:type="dxa"/>
          </w:tcPr>
          <w:p w:rsidR="000565C0" w:rsidRDefault="00BF1DC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BF1DCC">
              <w:rPr>
                <w:sz w:val="24"/>
                <w:szCs w:val="24"/>
              </w:rPr>
              <w:t>26102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 má v nájme kancelárske priestory , zmluva je uzatvorená na dobu neurčitú, ročný náklad je v hodnote  8 567,40</w:t>
      </w:r>
      <w:r w:rsidR="00222DFA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5D4" w:rsidRDefault="009055D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5D4" w:rsidRDefault="009055D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UčPOD 3-01                    IČO: </w:t>
    </w:r>
    <w:r w:rsidR="0061504E">
      <w:t>44172427</w:t>
    </w:r>
    <w:r>
      <w:t xml:space="preserve"> DIČ: </w:t>
    </w:r>
    <w:r w:rsidR="0061504E">
      <w:t>2022617762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529DE-7F25-483F-B5A6-336D2090F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1634</Words>
  <Characters>9316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3</cp:revision>
  <cp:lastPrinted>2017-03-20T18:07:00Z</cp:lastPrinted>
  <dcterms:created xsi:type="dcterms:W3CDTF">2017-03-23T12:16:00Z</dcterms:created>
  <dcterms:modified xsi:type="dcterms:W3CDTF">2018-04-03T17:44:00Z</dcterms:modified>
</cp:coreProperties>
</file>